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22BCF" w:rsidRPr="00611183" w14:paraId="284684AC" w14:textId="77777777" w:rsidTr="00611183">
        <w:tc>
          <w:tcPr>
            <w:tcW w:w="9854" w:type="dxa"/>
            <w:shd w:val="clear" w:color="auto" w:fill="DEEAF6"/>
          </w:tcPr>
          <w:p w14:paraId="3FA31D23" w14:textId="77777777" w:rsidR="00522BCF" w:rsidRPr="00611183" w:rsidRDefault="00522BCF" w:rsidP="00522BCF">
            <w:pPr>
              <w:rPr>
                <w:rFonts w:ascii="Calibri" w:hAnsi="Calibri" w:cs="Calibri"/>
                <w:sz w:val="28"/>
                <w:szCs w:val="28"/>
              </w:rPr>
            </w:pPr>
            <w:r w:rsidRPr="00611183">
              <w:rPr>
                <w:rFonts w:ascii="Calibri" w:hAnsi="Calibri" w:cs="Calibri"/>
                <w:sz w:val="28"/>
                <w:szCs w:val="28"/>
              </w:rPr>
              <w:t>Fraud Policy Template</w:t>
            </w:r>
          </w:p>
          <w:p w14:paraId="6FA1ABBE" w14:textId="77777777" w:rsidR="00522BCF" w:rsidRPr="00611183" w:rsidRDefault="00522BCF" w:rsidP="00622393">
            <w:pPr>
              <w:rPr>
                <w:rFonts w:ascii="Calibri" w:hAnsi="Calibri" w:cs="Calibri"/>
                <w:sz w:val="28"/>
                <w:szCs w:val="28"/>
              </w:rPr>
            </w:pPr>
          </w:p>
        </w:tc>
      </w:tr>
    </w:tbl>
    <w:p w14:paraId="345C7CA6" w14:textId="77777777" w:rsidR="00522BCF" w:rsidRPr="00611183" w:rsidRDefault="00522BCF" w:rsidP="00622393">
      <w:pPr>
        <w:rPr>
          <w:rFonts w:ascii="Calibri" w:hAnsi="Calibri" w:cs="Calibri"/>
          <w:sz w:val="22"/>
          <w:szCs w:val="22"/>
        </w:rPr>
      </w:pPr>
    </w:p>
    <w:tbl>
      <w:tblPr>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142"/>
        <w:gridCol w:w="1050"/>
      </w:tblGrid>
      <w:tr w:rsidR="00522BCF" w:rsidRPr="00611183" w14:paraId="76089397" w14:textId="77777777" w:rsidTr="00611183">
        <w:trPr>
          <w:trHeight w:val="288"/>
        </w:trPr>
        <w:tc>
          <w:tcPr>
            <w:tcW w:w="9873" w:type="dxa"/>
            <w:gridSpan w:val="3"/>
            <w:shd w:val="clear" w:color="auto" w:fill="auto"/>
            <w:noWrap/>
            <w:vAlign w:val="bottom"/>
          </w:tcPr>
          <w:p w14:paraId="5B26AEB1" w14:textId="77777777" w:rsidR="00522BCF" w:rsidRPr="00611183" w:rsidRDefault="00522BCF" w:rsidP="00044205">
            <w:pPr>
              <w:jc w:val="center"/>
              <w:rPr>
                <w:rFonts w:ascii="Calibri" w:hAnsi="Calibri" w:cs="Calibri"/>
                <w:b/>
                <w:sz w:val="20"/>
                <w:szCs w:val="20"/>
                <w:lang w:eastAsia="en-GB"/>
              </w:rPr>
            </w:pPr>
            <w:r w:rsidRPr="00611183">
              <w:rPr>
                <w:rFonts w:ascii="Calibri" w:hAnsi="Calibri" w:cs="Calibri"/>
                <w:b/>
                <w:sz w:val="20"/>
                <w:szCs w:val="20"/>
                <w:lang w:eastAsia="en-GB"/>
              </w:rPr>
              <w:t>History of changes to this document</w:t>
            </w:r>
          </w:p>
        </w:tc>
      </w:tr>
      <w:tr w:rsidR="00522BCF" w:rsidRPr="00611183" w14:paraId="047A4142" w14:textId="77777777" w:rsidTr="00611183">
        <w:trPr>
          <w:trHeight w:val="288"/>
        </w:trPr>
        <w:tc>
          <w:tcPr>
            <w:tcW w:w="3681" w:type="dxa"/>
            <w:shd w:val="clear" w:color="auto" w:fill="auto"/>
            <w:noWrap/>
          </w:tcPr>
          <w:p w14:paraId="4212F926" w14:textId="77777777" w:rsidR="00522BCF" w:rsidRPr="00611183" w:rsidRDefault="00522BCF" w:rsidP="00044205">
            <w:pPr>
              <w:rPr>
                <w:rFonts w:ascii="Calibri" w:hAnsi="Calibri" w:cs="Calibri"/>
                <w:b/>
                <w:sz w:val="20"/>
                <w:szCs w:val="20"/>
                <w:lang w:eastAsia="en-GB"/>
              </w:rPr>
            </w:pPr>
            <w:r w:rsidRPr="00611183">
              <w:rPr>
                <w:rFonts w:ascii="Calibri" w:hAnsi="Calibri" w:cs="Calibri"/>
                <w:b/>
                <w:sz w:val="20"/>
                <w:szCs w:val="20"/>
                <w:lang w:eastAsia="en-GB"/>
              </w:rPr>
              <w:t>Location of change</w:t>
            </w:r>
          </w:p>
        </w:tc>
        <w:tc>
          <w:tcPr>
            <w:tcW w:w="5142" w:type="dxa"/>
            <w:shd w:val="clear" w:color="auto" w:fill="auto"/>
            <w:noWrap/>
          </w:tcPr>
          <w:p w14:paraId="6CECF2DB" w14:textId="77777777" w:rsidR="00522BCF" w:rsidRPr="00611183" w:rsidRDefault="00522BCF" w:rsidP="00044205">
            <w:pPr>
              <w:rPr>
                <w:rFonts w:ascii="Calibri" w:hAnsi="Calibri" w:cs="Calibri"/>
                <w:b/>
                <w:sz w:val="20"/>
                <w:szCs w:val="20"/>
                <w:lang w:eastAsia="en-GB"/>
              </w:rPr>
            </w:pPr>
            <w:r w:rsidRPr="00611183">
              <w:rPr>
                <w:rFonts w:ascii="Calibri" w:hAnsi="Calibri" w:cs="Calibri"/>
                <w:b/>
                <w:sz w:val="20"/>
                <w:szCs w:val="20"/>
                <w:lang w:eastAsia="en-GB"/>
              </w:rPr>
              <w:t>Description of change</w:t>
            </w:r>
          </w:p>
        </w:tc>
        <w:tc>
          <w:tcPr>
            <w:tcW w:w="1050" w:type="dxa"/>
            <w:shd w:val="clear" w:color="auto" w:fill="auto"/>
            <w:noWrap/>
          </w:tcPr>
          <w:p w14:paraId="592DA368" w14:textId="77777777" w:rsidR="00522BCF" w:rsidRPr="00611183" w:rsidRDefault="00522BCF" w:rsidP="00044205">
            <w:pPr>
              <w:rPr>
                <w:rFonts w:ascii="Calibri" w:hAnsi="Calibri" w:cs="Calibri"/>
                <w:b/>
                <w:sz w:val="20"/>
                <w:szCs w:val="20"/>
                <w:lang w:eastAsia="en-GB"/>
              </w:rPr>
            </w:pPr>
            <w:r w:rsidRPr="00611183">
              <w:rPr>
                <w:rFonts w:ascii="Calibri" w:hAnsi="Calibri" w:cs="Calibri"/>
                <w:b/>
                <w:sz w:val="20"/>
                <w:szCs w:val="20"/>
                <w:lang w:eastAsia="en-GB"/>
              </w:rPr>
              <w:t>When</w:t>
            </w:r>
          </w:p>
          <w:p w14:paraId="46E2C3B1" w14:textId="77777777" w:rsidR="00522BCF" w:rsidRPr="00611183" w:rsidRDefault="00522BCF" w:rsidP="00044205">
            <w:pPr>
              <w:rPr>
                <w:rFonts w:ascii="Calibri" w:hAnsi="Calibri" w:cs="Calibri"/>
                <w:b/>
                <w:sz w:val="20"/>
                <w:szCs w:val="20"/>
                <w:lang w:eastAsia="en-GB"/>
              </w:rPr>
            </w:pPr>
          </w:p>
        </w:tc>
      </w:tr>
    </w:tbl>
    <w:p w14:paraId="6126404A" w14:textId="77777777" w:rsidR="00522BCF" w:rsidRPr="00611183" w:rsidRDefault="00522BCF" w:rsidP="00522BCF">
      <w:pPr>
        <w:rPr>
          <w:rFonts w:ascii="Calibri" w:hAnsi="Calibri" w:cs="Calibri"/>
          <w:sz w:val="20"/>
          <w:szCs w:val="20"/>
        </w:rPr>
      </w:pPr>
    </w:p>
    <w:tbl>
      <w:tblPr>
        <w:tblW w:w="9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142"/>
        <w:gridCol w:w="1049"/>
      </w:tblGrid>
      <w:tr w:rsidR="00522BCF" w:rsidRPr="00611183" w14:paraId="2634FF9D" w14:textId="77777777" w:rsidTr="00611183">
        <w:trPr>
          <w:trHeight w:val="260"/>
        </w:trPr>
        <w:tc>
          <w:tcPr>
            <w:tcW w:w="3681" w:type="dxa"/>
            <w:shd w:val="clear" w:color="auto" w:fill="auto"/>
            <w:noWrap/>
          </w:tcPr>
          <w:p w14:paraId="137D4362" w14:textId="77777777" w:rsidR="00522BCF" w:rsidRPr="00611183" w:rsidRDefault="00522BCF" w:rsidP="00044205">
            <w:pPr>
              <w:rPr>
                <w:rFonts w:ascii="Calibri" w:hAnsi="Calibri" w:cs="Calibri"/>
                <w:sz w:val="20"/>
                <w:szCs w:val="20"/>
                <w:lang w:eastAsia="en-GB"/>
              </w:rPr>
            </w:pPr>
            <w:r w:rsidRPr="00611183">
              <w:rPr>
                <w:rFonts w:ascii="Calibri" w:hAnsi="Calibri" w:cs="Calibri"/>
                <w:sz w:val="20"/>
                <w:szCs w:val="20"/>
                <w:lang w:eastAsia="en-GB"/>
              </w:rPr>
              <w:t>Throughout</w:t>
            </w:r>
          </w:p>
        </w:tc>
        <w:tc>
          <w:tcPr>
            <w:tcW w:w="5142" w:type="dxa"/>
            <w:shd w:val="clear" w:color="auto" w:fill="auto"/>
            <w:noWrap/>
          </w:tcPr>
          <w:p w14:paraId="478EBAAD" w14:textId="77777777" w:rsidR="00522BCF" w:rsidRPr="00611183" w:rsidRDefault="00611183" w:rsidP="00044205">
            <w:pPr>
              <w:rPr>
                <w:rFonts w:ascii="Calibri" w:hAnsi="Calibri" w:cs="Calibri"/>
                <w:sz w:val="20"/>
                <w:szCs w:val="20"/>
                <w:lang w:eastAsia="en-GB"/>
              </w:rPr>
            </w:pPr>
            <w:r w:rsidRPr="00611183">
              <w:rPr>
                <w:rFonts w:ascii="Calibri" w:hAnsi="Calibri" w:cs="Calibri"/>
                <w:sz w:val="20"/>
                <w:szCs w:val="20"/>
                <w:lang w:eastAsia="en-GB"/>
              </w:rPr>
              <w:t>General review, r</w:t>
            </w:r>
            <w:r w:rsidR="00522BCF" w:rsidRPr="00611183">
              <w:rPr>
                <w:rFonts w:ascii="Calibri" w:hAnsi="Calibri" w:cs="Calibri"/>
                <w:sz w:val="20"/>
                <w:szCs w:val="20"/>
                <w:lang w:eastAsia="en-GB"/>
              </w:rPr>
              <w:t>e-brand</w:t>
            </w:r>
            <w:r w:rsidRPr="00611183">
              <w:rPr>
                <w:rFonts w:ascii="Calibri" w:hAnsi="Calibri" w:cs="Calibri"/>
                <w:sz w:val="20"/>
                <w:szCs w:val="20"/>
                <w:lang w:eastAsia="en-GB"/>
              </w:rPr>
              <w:t xml:space="preserve"> and formatting </w:t>
            </w:r>
          </w:p>
          <w:p w14:paraId="499C61E7" w14:textId="77777777" w:rsidR="00611183" w:rsidRPr="00611183" w:rsidRDefault="00611183" w:rsidP="00044205">
            <w:pPr>
              <w:rPr>
                <w:rFonts w:ascii="Calibri" w:hAnsi="Calibri" w:cs="Calibri"/>
                <w:sz w:val="20"/>
                <w:szCs w:val="20"/>
                <w:lang w:eastAsia="en-GB"/>
              </w:rPr>
            </w:pPr>
          </w:p>
        </w:tc>
        <w:tc>
          <w:tcPr>
            <w:tcW w:w="1049" w:type="dxa"/>
            <w:shd w:val="clear" w:color="auto" w:fill="auto"/>
            <w:noWrap/>
          </w:tcPr>
          <w:p w14:paraId="0F64B9B5" w14:textId="77777777" w:rsidR="00522BCF" w:rsidRPr="00611183" w:rsidRDefault="00611183" w:rsidP="00044205">
            <w:pPr>
              <w:rPr>
                <w:rFonts w:ascii="Calibri" w:hAnsi="Calibri" w:cs="Calibri"/>
                <w:sz w:val="20"/>
                <w:szCs w:val="20"/>
                <w:lang w:eastAsia="en-GB"/>
              </w:rPr>
            </w:pPr>
            <w:r w:rsidRPr="00611183">
              <w:rPr>
                <w:rFonts w:ascii="Calibri" w:hAnsi="Calibri" w:cs="Calibri"/>
                <w:sz w:val="20"/>
                <w:szCs w:val="20"/>
                <w:lang w:eastAsia="en-GB"/>
              </w:rPr>
              <w:t>09/2020</w:t>
            </w:r>
          </w:p>
        </w:tc>
      </w:tr>
      <w:tr w:rsidR="00522BCF" w:rsidRPr="00611183" w14:paraId="3BA9D963" w14:textId="77777777" w:rsidTr="00611183">
        <w:trPr>
          <w:trHeight w:val="260"/>
        </w:trPr>
        <w:tc>
          <w:tcPr>
            <w:tcW w:w="3681" w:type="dxa"/>
            <w:shd w:val="clear" w:color="auto" w:fill="auto"/>
            <w:noWrap/>
          </w:tcPr>
          <w:p w14:paraId="5A3EFFFA" w14:textId="77777777" w:rsidR="00522BCF" w:rsidRPr="00611183" w:rsidRDefault="00522BCF" w:rsidP="00044205">
            <w:pPr>
              <w:rPr>
                <w:rFonts w:ascii="Calibri" w:hAnsi="Calibri" w:cs="Calibri"/>
                <w:sz w:val="20"/>
                <w:szCs w:val="20"/>
                <w:lang w:eastAsia="en-GB"/>
              </w:rPr>
            </w:pPr>
            <w:r w:rsidRPr="00611183">
              <w:rPr>
                <w:rFonts w:ascii="Calibri" w:hAnsi="Calibri" w:cs="Calibri"/>
                <w:sz w:val="20"/>
                <w:szCs w:val="20"/>
                <w:lang w:eastAsia="en-GB"/>
              </w:rPr>
              <w:t>Entire document replaced</w:t>
            </w:r>
          </w:p>
          <w:p w14:paraId="3DEF00C6" w14:textId="77777777" w:rsidR="00522BCF" w:rsidRPr="00611183" w:rsidRDefault="00522BCF" w:rsidP="00044205">
            <w:pPr>
              <w:rPr>
                <w:rFonts w:ascii="Calibri" w:hAnsi="Calibri" w:cs="Calibri"/>
                <w:sz w:val="20"/>
                <w:szCs w:val="20"/>
                <w:lang w:eastAsia="en-GB"/>
              </w:rPr>
            </w:pPr>
          </w:p>
        </w:tc>
        <w:tc>
          <w:tcPr>
            <w:tcW w:w="5142" w:type="dxa"/>
            <w:shd w:val="clear" w:color="auto" w:fill="auto"/>
            <w:noWrap/>
          </w:tcPr>
          <w:p w14:paraId="14FD7570" w14:textId="77777777" w:rsidR="00522BCF" w:rsidRPr="00611183" w:rsidRDefault="00522BCF" w:rsidP="00044205">
            <w:pPr>
              <w:rPr>
                <w:rFonts w:ascii="Calibri" w:hAnsi="Calibri" w:cs="Calibri"/>
                <w:sz w:val="20"/>
                <w:szCs w:val="20"/>
                <w:lang w:eastAsia="en-GB"/>
              </w:rPr>
            </w:pPr>
            <w:r w:rsidRPr="00611183">
              <w:rPr>
                <w:rFonts w:ascii="Calibri" w:hAnsi="Calibri" w:cs="Calibri"/>
                <w:color w:val="000000"/>
                <w:sz w:val="20"/>
                <w:szCs w:val="20"/>
              </w:rPr>
              <w:t xml:space="preserve">Updated to reflect additional guidance in SYSC relating to conflicts of interest.   </w:t>
            </w:r>
          </w:p>
        </w:tc>
        <w:tc>
          <w:tcPr>
            <w:tcW w:w="1049" w:type="dxa"/>
            <w:shd w:val="clear" w:color="auto" w:fill="auto"/>
            <w:noWrap/>
          </w:tcPr>
          <w:p w14:paraId="5A8F046E" w14:textId="77777777" w:rsidR="00522BCF" w:rsidRPr="00611183" w:rsidRDefault="00522BCF" w:rsidP="00044205">
            <w:pPr>
              <w:rPr>
                <w:rFonts w:ascii="Calibri" w:hAnsi="Calibri" w:cs="Calibri"/>
                <w:sz w:val="20"/>
                <w:szCs w:val="20"/>
                <w:lang w:eastAsia="en-GB"/>
              </w:rPr>
            </w:pPr>
            <w:r w:rsidRPr="00611183">
              <w:rPr>
                <w:rFonts w:ascii="Calibri" w:hAnsi="Calibri" w:cs="Calibri"/>
                <w:sz w:val="20"/>
                <w:szCs w:val="20"/>
                <w:lang w:eastAsia="en-GB"/>
              </w:rPr>
              <w:t>04/2010</w:t>
            </w:r>
          </w:p>
        </w:tc>
      </w:tr>
    </w:tbl>
    <w:p w14:paraId="7E05743E" w14:textId="77777777" w:rsidR="00522BCF" w:rsidRPr="00611183" w:rsidRDefault="00522BCF" w:rsidP="00622393">
      <w:pPr>
        <w:rPr>
          <w:rFonts w:ascii="Calibri" w:hAnsi="Calibri" w:cs="Calibri"/>
          <w:sz w:val="22"/>
          <w:szCs w:val="22"/>
        </w:rPr>
      </w:pPr>
    </w:p>
    <w:p w14:paraId="32496117" w14:textId="77777777" w:rsidR="00522BCF" w:rsidRPr="00611183" w:rsidRDefault="00522BCF" w:rsidP="0062239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22BCF" w:rsidRPr="00611183" w14:paraId="3DD88DEF" w14:textId="77777777" w:rsidTr="00611183">
        <w:tc>
          <w:tcPr>
            <w:tcW w:w="9854" w:type="dxa"/>
            <w:shd w:val="clear" w:color="auto" w:fill="DEEAF6"/>
          </w:tcPr>
          <w:p w14:paraId="441E7EDB" w14:textId="77777777" w:rsidR="00522BCF" w:rsidRPr="00611183" w:rsidRDefault="00522BCF" w:rsidP="00522BCF">
            <w:pPr>
              <w:pStyle w:val="Heading1"/>
              <w:rPr>
                <w:rFonts w:ascii="Calibri" w:hAnsi="Calibri" w:cs="Calibri"/>
                <w:bCs w:val="0"/>
                <w:sz w:val="20"/>
                <w:szCs w:val="20"/>
                <w:u w:val="single"/>
              </w:rPr>
            </w:pPr>
            <w:r w:rsidRPr="00611183">
              <w:rPr>
                <w:rFonts w:ascii="Calibri" w:hAnsi="Calibri" w:cs="Calibri"/>
                <w:bCs w:val="0"/>
                <w:sz w:val="20"/>
                <w:szCs w:val="20"/>
                <w:u w:val="single"/>
              </w:rPr>
              <w:t>Guidance notes for using this document</w:t>
            </w:r>
          </w:p>
          <w:p w14:paraId="60F566AE" w14:textId="77777777" w:rsidR="00522BCF" w:rsidRPr="00611183" w:rsidRDefault="00522BCF" w:rsidP="00522BCF">
            <w:pPr>
              <w:rPr>
                <w:rFonts w:ascii="Calibri" w:hAnsi="Calibri" w:cs="Calibri"/>
                <w:sz w:val="20"/>
                <w:szCs w:val="20"/>
                <w:u w:val="single"/>
              </w:rPr>
            </w:pPr>
          </w:p>
          <w:p w14:paraId="41711A38" w14:textId="77777777" w:rsidR="00522BCF" w:rsidRPr="00611183" w:rsidRDefault="00522BCF" w:rsidP="00522BCF">
            <w:pPr>
              <w:rPr>
                <w:rFonts w:ascii="Calibri" w:hAnsi="Calibri" w:cs="Calibri"/>
                <w:sz w:val="20"/>
                <w:szCs w:val="20"/>
              </w:rPr>
            </w:pPr>
            <w:r w:rsidRPr="00611183">
              <w:rPr>
                <w:rFonts w:ascii="Calibri" w:hAnsi="Calibri" w:cs="Calibri"/>
                <w:sz w:val="20"/>
                <w:szCs w:val="20"/>
              </w:rPr>
              <w:t>This policy is designed to work in conjunction with other documents for which we provide templates such as:</w:t>
            </w:r>
          </w:p>
          <w:p w14:paraId="2B07BD99" w14:textId="77777777" w:rsidR="00522BCF" w:rsidRPr="00611183" w:rsidRDefault="00522BCF" w:rsidP="00611183">
            <w:pPr>
              <w:pStyle w:val="ListParagraph"/>
              <w:numPr>
                <w:ilvl w:val="0"/>
                <w:numId w:val="21"/>
              </w:numPr>
              <w:rPr>
                <w:rFonts w:ascii="Calibri" w:hAnsi="Calibri" w:cs="Calibri"/>
                <w:sz w:val="20"/>
                <w:szCs w:val="20"/>
              </w:rPr>
            </w:pPr>
            <w:r w:rsidRPr="00611183">
              <w:rPr>
                <w:rFonts w:ascii="Calibri" w:hAnsi="Calibri" w:cs="Calibri"/>
                <w:sz w:val="20"/>
                <w:szCs w:val="20"/>
              </w:rPr>
              <w:t>Anti-bribery &amp; Corruption Pol</w:t>
            </w:r>
            <w:r w:rsidR="00A551F5" w:rsidRPr="00611183">
              <w:rPr>
                <w:rFonts w:ascii="Calibri" w:hAnsi="Calibri" w:cs="Calibri"/>
                <w:sz w:val="20"/>
                <w:szCs w:val="20"/>
              </w:rPr>
              <w:t>icy</w:t>
            </w:r>
          </w:p>
          <w:p w14:paraId="63015598" w14:textId="77777777" w:rsidR="00522BCF" w:rsidRPr="00611183" w:rsidRDefault="00522BCF" w:rsidP="00611183">
            <w:pPr>
              <w:pStyle w:val="ListParagraph"/>
              <w:numPr>
                <w:ilvl w:val="0"/>
                <w:numId w:val="21"/>
              </w:numPr>
              <w:rPr>
                <w:rFonts w:ascii="Calibri" w:hAnsi="Calibri" w:cs="Calibri"/>
                <w:sz w:val="20"/>
                <w:szCs w:val="20"/>
              </w:rPr>
            </w:pPr>
            <w:r w:rsidRPr="00611183">
              <w:rPr>
                <w:rFonts w:ascii="Calibri" w:hAnsi="Calibri" w:cs="Calibri"/>
                <w:sz w:val="20"/>
                <w:szCs w:val="20"/>
              </w:rPr>
              <w:t xml:space="preserve">Gifts, Inducements &amp; Hospitality Policy </w:t>
            </w:r>
          </w:p>
          <w:p w14:paraId="453D9F34" w14:textId="77777777" w:rsidR="00522BCF" w:rsidRPr="00611183" w:rsidRDefault="00522BCF" w:rsidP="00611183">
            <w:pPr>
              <w:pStyle w:val="ListParagraph"/>
              <w:numPr>
                <w:ilvl w:val="0"/>
                <w:numId w:val="21"/>
              </w:numPr>
              <w:rPr>
                <w:rFonts w:ascii="Calibri" w:hAnsi="Calibri" w:cs="Calibri"/>
                <w:sz w:val="20"/>
                <w:szCs w:val="20"/>
              </w:rPr>
            </w:pPr>
            <w:r w:rsidRPr="00611183">
              <w:rPr>
                <w:rFonts w:ascii="Calibri" w:hAnsi="Calibri" w:cs="Calibri"/>
                <w:sz w:val="20"/>
                <w:szCs w:val="20"/>
              </w:rPr>
              <w:t>Whistleblowing Procedure</w:t>
            </w:r>
          </w:p>
          <w:p w14:paraId="681178D0" w14:textId="77777777" w:rsidR="00522BCF" w:rsidRPr="00611183" w:rsidRDefault="00522BCF" w:rsidP="00611183">
            <w:pPr>
              <w:pStyle w:val="ListParagraph"/>
              <w:numPr>
                <w:ilvl w:val="0"/>
                <w:numId w:val="20"/>
              </w:numPr>
              <w:jc w:val="both"/>
              <w:rPr>
                <w:rFonts w:ascii="Calibri" w:hAnsi="Calibri" w:cs="Calibri"/>
                <w:sz w:val="20"/>
                <w:szCs w:val="20"/>
              </w:rPr>
            </w:pPr>
            <w:r w:rsidRPr="00611183">
              <w:rPr>
                <w:rFonts w:ascii="Calibri" w:hAnsi="Calibri" w:cs="Calibri"/>
                <w:sz w:val="20"/>
                <w:szCs w:val="20"/>
              </w:rPr>
              <w:t>Anti-Money Laundering,</w:t>
            </w:r>
          </w:p>
          <w:p w14:paraId="0154A520" w14:textId="77777777" w:rsidR="00522BCF" w:rsidRPr="00611183" w:rsidRDefault="00522BCF" w:rsidP="00611183">
            <w:pPr>
              <w:pStyle w:val="ListParagraph"/>
              <w:numPr>
                <w:ilvl w:val="0"/>
                <w:numId w:val="20"/>
              </w:numPr>
              <w:jc w:val="both"/>
              <w:rPr>
                <w:rFonts w:ascii="Calibri" w:hAnsi="Calibri" w:cs="Calibri"/>
                <w:sz w:val="20"/>
                <w:szCs w:val="20"/>
              </w:rPr>
            </w:pPr>
            <w:r w:rsidRPr="00611183">
              <w:rPr>
                <w:rFonts w:ascii="Calibri" w:hAnsi="Calibri" w:cs="Calibri"/>
                <w:sz w:val="20"/>
                <w:szCs w:val="20"/>
              </w:rPr>
              <w:t xml:space="preserve">Financial Crime </w:t>
            </w:r>
          </w:p>
          <w:p w14:paraId="274F5CC5" w14:textId="77777777" w:rsidR="00522BCF" w:rsidRPr="00611183" w:rsidRDefault="00522BCF" w:rsidP="00611183">
            <w:pPr>
              <w:pStyle w:val="ListParagraph"/>
              <w:numPr>
                <w:ilvl w:val="0"/>
                <w:numId w:val="20"/>
              </w:numPr>
              <w:jc w:val="both"/>
              <w:rPr>
                <w:rFonts w:ascii="Calibri" w:hAnsi="Calibri" w:cs="Calibri"/>
                <w:sz w:val="20"/>
                <w:szCs w:val="20"/>
              </w:rPr>
            </w:pPr>
            <w:r w:rsidRPr="00611183">
              <w:rPr>
                <w:rFonts w:ascii="Calibri" w:hAnsi="Calibri" w:cs="Calibri"/>
                <w:sz w:val="20"/>
                <w:szCs w:val="20"/>
              </w:rPr>
              <w:t xml:space="preserve">Peps and Financial Sanctions </w:t>
            </w:r>
          </w:p>
          <w:p w14:paraId="2AA6C87C" w14:textId="77777777" w:rsidR="00522BCF" w:rsidRPr="00611183" w:rsidRDefault="00522BCF" w:rsidP="00611183">
            <w:pPr>
              <w:jc w:val="both"/>
              <w:rPr>
                <w:rFonts w:ascii="Calibri" w:hAnsi="Calibri" w:cs="Calibri"/>
                <w:sz w:val="20"/>
                <w:szCs w:val="20"/>
              </w:rPr>
            </w:pPr>
          </w:p>
          <w:p w14:paraId="5B6616FF" w14:textId="77777777" w:rsidR="00522BCF" w:rsidRPr="00611183" w:rsidRDefault="00522BCF" w:rsidP="00522BCF">
            <w:pPr>
              <w:rPr>
                <w:rFonts w:ascii="Calibri" w:hAnsi="Calibri" w:cs="Calibri"/>
                <w:sz w:val="20"/>
                <w:szCs w:val="20"/>
              </w:rPr>
            </w:pPr>
            <w:r w:rsidRPr="00611183">
              <w:rPr>
                <w:rFonts w:ascii="Calibri" w:hAnsi="Calibri" w:cs="Calibri"/>
                <w:sz w:val="20"/>
                <w:szCs w:val="20"/>
              </w:rPr>
              <w:t xml:space="preserve">This policy must be amended and adapted by firms as appropriate to their circumstances/arrangements or it will not withstand regulatory scrutiny, nor will it provide a useful process for your business and staff.  </w:t>
            </w:r>
          </w:p>
          <w:p w14:paraId="768D23F1" w14:textId="77777777" w:rsidR="00522BCF" w:rsidRPr="00611183" w:rsidRDefault="00522BCF" w:rsidP="00522BCF">
            <w:pPr>
              <w:rPr>
                <w:rFonts w:ascii="Calibri" w:hAnsi="Calibri" w:cs="Calibri"/>
                <w:sz w:val="20"/>
                <w:szCs w:val="20"/>
              </w:rPr>
            </w:pPr>
          </w:p>
          <w:p w14:paraId="1FA8BAE8" w14:textId="77777777" w:rsidR="00522BCF" w:rsidRPr="00611183" w:rsidRDefault="00522BCF" w:rsidP="00522BCF">
            <w:pPr>
              <w:rPr>
                <w:rFonts w:ascii="Calibri" w:hAnsi="Calibri" w:cs="Calibri"/>
                <w:sz w:val="20"/>
                <w:szCs w:val="20"/>
              </w:rPr>
            </w:pPr>
            <w:r w:rsidRPr="00611183">
              <w:rPr>
                <w:rFonts w:ascii="Calibri" w:hAnsi="Calibri" w:cs="Calibri"/>
                <w:sz w:val="20"/>
                <w:szCs w:val="20"/>
              </w:rPr>
              <w:t>The issue of fraud should be reviewed at board/partner/senior management level (as appropriate) in order to identify and manage any actual or potential fraud within the business on an ongoing basis.  This policy should reflect both the firm’s approach to fraud as well as the actual procedures which the firm has in place; it should be regularly reviewed to ensure it continues to address any, and all, actual or potential fraud of which the firm is aware.</w:t>
            </w:r>
          </w:p>
          <w:p w14:paraId="27170E8E" w14:textId="77777777" w:rsidR="00522BCF" w:rsidRPr="00611183" w:rsidRDefault="00522BCF" w:rsidP="00522BCF">
            <w:pPr>
              <w:rPr>
                <w:rFonts w:ascii="Calibri" w:hAnsi="Calibri" w:cs="Calibri"/>
                <w:sz w:val="20"/>
                <w:szCs w:val="20"/>
              </w:rPr>
            </w:pPr>
          </w:p>
          <w:p w14:paraId="3A9620DF" w14:textId="77777777" w:rsidR="00522BCF" w:rsidRPr="00611183" w:rsidRDefault="00522BCF" w:rsidP="00522BCF">
            <w:pPr>
              <w:rPr>
                <w:rFonts w:ascii="Calibri" w:hAnsi="Calibri" w:cs="Calibri"/>
                <w:sz w:val="20"/>
                <w:szCs w:val="20"/>
              </w:rPr>
            </w:pPr>
            <w:r w:rsidRPr="00611183">
              <w:rPr>
                <w:rFonts w:ascii="Calibri" w:hAnsi="Calibri" w:cs="Calibri"/>
                <w:sz w:val="20"/>
                <w:szCs w:val="20"/>
              </w:rPr>
              <w:t>Our guidance is that staff are given training in the firm’s approach to identifying and handling fraud at induction and on an annual basis or more frequently as required. Such training should include help for staff in recognising and reporting fraud and should include examples which are relevant to their role.  In addition, we recommend that a copy of this policy is given to/made available to staff and that the firm’s annual staff declaration should include confirmation that the policy has been read.</w:t>
            </w:r>
          </w:p>
          <w:p w14:paraId="2C77E933" w14:textId="77777777" w:rsidR="00522BCF" w:rsidRPr="00611183" w:rsidRDefault="00522BCF" w:rsidP="00522BCF">
            <w:pPr>
              <w:rPr>
                <w:rFonts w:ascii="Calibri" w:hAnsi="Calibri" w:cs="Calibri"/>
                <w:sz w:val="20"/>
                <w:szCs w:val="20"/>
              </w:rPr>
            </w:pPr>
          </w:p>
          <w:p w14:paraId="0F3A095F" w14:textId="7583BD32" w:rsidR="00522BCF" w:rsidRPr="00611183" w:rsidRDefault="00522BCF" w:rsidP="00522BCF">
            <w:pPr>
              <w:rPr>
                <w:rFonts w:ascii="Calibri" w:hAnsi="Calibri" w:cs="Calibri"/>
                <w:sz w:val="20"/>
                <w:szCs w:val="20"/>
              </w:rPr>
            </w:pPr>
            <w:r w:rsidRPr="00611183">
              <w:rPr>
                <w:rFonts w:ascii="Calibri" w:hAnsi="Calibri" w:cs="Calibri"/>
                <w:sz w:val="20"/>
                <w:szCs w:val="20"/>
              </w:rPr>
              <w:t>Where a conflict may exist, which is sensitive or confidential (</w:t>
            </w:r>
            <w:r w:rsidR="00FE60BC" w:rsidRPr="00611183">
              <w:rPr>
                <w:rFonts w:ascii="Calibri" w:hAnsi="Calibri" w:cs="Calibri"/>
                <w:sz w:val="20"/>
                <w:szCs w:val="20"/>
              </w:rPr>
              <w:t>e.g.,</w:t>
            </w:r>
            <w:r w:rsidRPr="00611183">
              <w:rPr>
                <w:rFonts w:ascii="Calibri" w:hAnsi="Calibri" w:cs="Calibri"/>
                <w:sz w:val="20"/>
                <w:szCs w:val="20"/>
              </w:rPr>
              <w:t xml:space="preserve"> the acquisition of another business), the firm may decide not to include it in this policy.  In which case such a conflict should be included elsewhere, such as in the board/partner/senior manager meeting minutes, as appropriate.</w:t>
            </w:r>
          </w:p>
          <w:p w14:paraId="40862BB2" w14:textId="77777777" w:rsidR="00522BCF" w:rsidRPr="00611183" w:rsidRDefault="00522BCF" w:rsidP="00522BCF">
            <w:pPr>
              <w:rPr>
                <w:rFonts w:ascii="Calibri" w:hAnsi="Calibri" w:cs="Calibri"/>
                <w:sz w:val="20"/>
                <w:szCs w:val="20"/>
                <w:u w:val="single"/>
              </w:rPr>
            </w:pPr>
          </w:p>
          <w:p w14:paraId="76472F9E" w14:textId="77777777" w:rsidR="00522BCF" w:rsidRPr="00611183" w:rsidRDefault="00522BCF" w:rsidP="00522BCF">
            <w:pPr>
              <w:rPr>
                <w:rFonts w:ascii="Calibri" w:hAnsi="Calibri" w:cs="Calibri"/>
                <w:sz w:val="20"/>
                <w:szCs w:val="20"/>
              </w:rPr>
            </w:pPr>
            <w:r w:rsidRPr="00611183">
              <w:rPr>
                <w:rFonts w:ascii="Calibri" w:hAnsi="Calibri" w:cs="Calibri"/>
                <w:b/>
                <w:sz w:val="20"/>
                <w:szCs w:val="20"/>
              </w:rPr>
              <w:t>When personalising this document</w:t>
            </w:r>
            <w:r w:rsidRPr="00611183">
              <w:rPr>
                <w:rFonts w:ascii="Calibri" w:hAnsi="Calibri" w:cs="Calibri"/>
                <w:sz w:val="20"/>
                <w:szCs w:val="20"/>
              </w:rPr>
              <w:t>, you should:</w:t>
            </w:r>
          </w:p>
          <w:p w14:paraId="23FAA614" w14:textId="77777777" w:rsidR="00522BCF" w:rsidRPr="00611183" w:rsidRDefault="00522BCF" w:rsidP="00522BCF">
            <w:pPr>
              <w:rPr>
                <w:rFonts w:ascii="Calibri" w:hAnsi="Calibri" w:cs="Calibri"/>
                <w:sz w:val="20"/>
                <w:szCs w:val="20"/>
              </w:rPr>
            </w:pPr>
          </w:p>
          <w:p w14:paraId="61C21379" w14:textId="77777777" w:rsidR="00522BCF" w:rsidRPr="00611183" w:rsidRDefault="00522BCF" w:rsidP="00611183">
            <w:pPr>
              <w:numPr>
                <w:ilvl w:val="0"/>
                <w:numId w:val="19"/>
              </w:numPr>
              <w:rPr>
                <w:rFonts w:ascii="Calibri" w:hAnsi="Calibri" w:cs="Calibri"/>
                <w:sz w:val="20"/>
                <w:szCs w:val="20"/>
              </w:rPr>
            </w:pPr>
            <w:r w:rsidRPr="00611183">
              <w:rPr>
                <w:rFonts w:ascii="Calibri" w:hAnsi="Calibri" w:cs="Calibri"/>
                <w:sz w:val="20"/>
                <w:szCs w:val="20"/>
              </w:rPr>
              <w:t xml:space="preserve">Delete or adapt (as appropriate) </w:t>
            </w:r>
            <w:r w:rsidR="00A551F5" w:rsidRPr="00611183">
              <w:rPr>
                <w:rFonts w:ascii="Calibri" w:hAnsi="Calibri" w:cs="Calibri"/>
                <w:sz w:val="20"/>
                <w:szCs w:val="20"/>
              </w:rPr>
              <w:t>blue</w:t>
            </w:r>
            <w:r w:rsidRPr="00611183">
              <w:rPr>
                <w:rFonts w:ascii="Calibri" w:hAnsi="Calibri" w:cs="Calibri"/>
                <w:sz w:val="20"/>
                <w:szCs w:val="20"/>
              </w:rPr>
              <w:t xml:space="preserve"> text and text in square brackets</w:t>
            </w:r>
          </w:p>
          <w:p w14:paraId="0CAC0215" w14:textId="47F5A404" w:rsidR="00522BCF" w:rsidRPr="003C6496" w:rsidRDefault="00522BCF" w:rsidP="003C6496">
            <w:pPr>
              <w:numPr>
                <w:ilvl w:val="0"/>
                <w:numId w:val="19"/>
              </w:numPr>
              <w:spacing w:after="120"/>
              <w:ind w:left="714" w:hanging="357"/>
              <w:rPr>
                <w:rFonts w:ascii="Calibri" w:hAnsi="Calibri" w:cs="Calibri"/>
                <w:sz w:val="20"/>
                <w:szCs w:val="20"/>
              </w:rPr>
            </w:pPr>
            <w:r w:rsidRPr="00611183">
              <w:rPr>
                <w:rFonts w:ascii="Calibri" w:hAnsi="Calibri" w:cs="Calibri"/>
                <w:sz w:val="20"/>
                <w:szCs w:val="20"/>
              </w:rPr>
              <w:t xml:space="preserve">Delete this guidance note (including the ‘History of changes to this document’ </w:t>
            </w:r>
            <w:r w:rsidR="00A551F5" w:rsidRPr="00611183">
              <w:rPr>
                <w:rFonts w:ascii="Calibri" w:hAnsi="Calibri" w:cs="Calibri"/>
                <w:sz w:val="20"/>
                <w:szCs w:val="20"/>
              </w:rPr>
              <w:t>above</w:t>
            </w:r>
            <w:r w:rsidRPr="00611183">
              <w:rPr>
                <w:rFonts w:ascii="Calibri" w:hAnsi="Calibri" w:cs="Calibri"/>
                <w:sz w:val="20"/>
                <w:szCs w:val="20"/>
              </w:rPr>
              <w:t>)</w:t>
            </w:r>
          </w:p>
        </w:tc>
      </w:tr>
    </w:tbl>
    <w:p w14:paraId="37C9ED68" w14:textId="77777777" w:rsidR="00522BCF" w:rsidRPr="00611183" w:rsidRDefault="00522BCF" w:rsidP="00622393">
      <w:pPr>
        <w:rPr>
          <w:rFonts w:ascii="Calibri" w:hAnsi="Calibri" w:cs="Calibri"/>
          <w:sz w:val="22"/>
          <w:szCs w:val="22"/>
        </w:rPr>
      </w:pPr>
    </w:p>
    <w:p w14:paraId="58A5719E" w14:textId="77777777" w:rsidR="00622393" w:rsidRPr="00611183" w:rsidRDefault="00622393" w:rsidP="00622393">
      <w:pPr>
        <w:ind w:left="360"/>
        <w:rPr>
          <w:rFonts w:ascii="Calibri" w:hAnsi="Calibri" w:cs="Calibri"/>
          <w:sz w:val="22"/>
          <w:szCs w:val="22"/>
        </w:rPr>
      </w:pPr>
    </w:p>
    <w:p w14:paraId="5E049523" w14:textId="77777777" w:rsidR="00D607AF" w:rsidRPr="00611183" w:rsidRDefault="00D607AF" w:rsidP="008D0F61">
      <w:pPr>
        <w:jc w:val="center"/>
        <w:rPr>
          <w:rFonts w:ascii="Calibri" w:hAnsi="Calibri" w:cs="Calibri"/>
          <w:sz w:val="22"/>
          <w:szCs w:val="22"/>
        </w:rPr>
      </w:pPr>
    </w:p>
    <w:tbl>
      <w:tblPr>
        <w:tblW w:w="0" w:type="auto"/>
        <w:tblInd w:w="108" w:type="dxa"/>
        <w:tblLook w:val="04A0" w:firstRow="1" w:lastRow="0" w:firstColumn="1" w:lastColumn="0" w:noHBand="0" w:noVBand="1"/>
      </w:tblPr>
      <w:tblGrid>
        <w:gridCol w:w="6379"/>
        <w:gridCol w:w="3089"/>
      </w:tblGrid>
      <w:tr w:rsidR="00522BCF" w:rsidRPr="00611183" w14:paraId="5A7ED5F3" w14:textId="77777777" w:rsidTr="00DB2611">
        <w:trPr>
          <w:trHeight w:val="2400"/>
        </w:trPr>
        <w:tc>
          <w:tcPr>
            <w:tcW w:w="6379" w:type="dxa"/>
            <w:tcBorders>
              <w:top w:val="single" w:sz="4" w:space="0" w:color="auto"/>
              <w:left w:val="single" w:sz="4" w:space="0" w:color="auto"/>
              <w:bottom w:val="single" w:sz="4" w:space="0" w:color="auto"/>
              <w:right w:val="single" w:sz="4" w:space="0" w:color="auto"/>
            </w:tcBorders>
            <w:shd w:val="clear" w:color="auto" w:fill="D5DCE4"/>
          </w:tcPr>
          <w:p w14:paraId="70DA3847" w14:textId="77777777" w:rsidR="00522BCF" w:rsidRPr="00611183" w:rsidRDefault="00522BCF" w:rsidP="00044205">
            <w:pPr>
              <w:tabs>
                <w:tab w:val="left" w:pos="540"/>
              </w:tabs>
              <w:jc w:val="both"/>
              <w:outlineLvl w:val="0"/>
              <w:rPr>
                <w:rFonts w:ascii="Calibri" w:hAnsi="Calibri" w:cs="Calibri"/>
                <w:b/>
                <w:bCs/>
                <w:sz w:val="22"/>
                <w:szCs w:val="22"/>
              </w:rPr>
            </w:pPr>
          </w:p>
          <w:p w14:paraId="7EADF074" w14:textId="77777777" w:rsidR="00522BCF" w:rsidRPr="00611183" w:rsidRDefault="00522BCF" w:rsidP="00044205">
            <w:pPr>
              <w:tabs>
                <w:tab w:val="left" w:pos="540"/>
              </w:tabs>
              <w:jc w:val="center"/>
              <w:outlineLvl w:val="0"/>
              <w:rPr>
                <w:rFonts w:ascii="Calibri" w:hAnsi="Calibri" w:cs="Calibri"/>
                <w:b/>
                <w:bCs/>
                <w:sz w:val="22"/>
                <w:szCs w:val="22"/>
              </w:rPr>
            </w:pPr>
          </w:p>
          <w:p w14:paraId="71EE8B4C" w14:textId="77777777" w:rsidR="00522BCF" w:rsidRPr="00611183" w:rsidRDefault="00522BCF" w:rsidP="00044205">
            <w:pPr>
              <w:tabs>
                <w:tab w:val="left" w:pos="540"/>
              </w:tabs>
              <w:jc w:val="center"/>
              <w:outlineLvl w:val="0"/>
              <w:rPr>
                <w:rFonts w:ascii="Calibri" w:hAnsi="Calibri" w:cs="Calibri"/>
                <w:b/>
                <w:bCs/>
                <w:sz w:val="22"/>
                <w:szCs w:val="22"/>
              </w:rPr>
            </w:pPr>
          </w:p>
          <w:p w14:paraId="6762D7DF" w14:textId="77777777" w:rsidR="00522BCF" w:rsidRPr="00611183" w:rsidRDefault="00917758" w:rsidP="00044205">
            <w:pPr>
              <w:tabs>
                <w:tab w:val="left" w:pos="540"/>
              </w:tabs>
              <w:jc w:val="center"/>
              <w:outlineLvl w:val="0"/>
              <w:rPr>
                <w:rFonts w:ascii="Calibri" w:hAnsi="Calibri" w:cs="Calibri"/>
                <w:b/>
                <w:bCs/>
                <w:sz w:val="40"/>
                <w:szCs w:val="40"/>
              </w:rPr>
            </w:pPr>
            <w:r w:rsidRPr="00611183">
              <w:rPr>
                <w:rFonts w:ascii="Calibri" w:hAnsi="Calibri" w:cs="Calibri"/>
                <w:b/>
                <w:bCs/>
                <w:sz w:val="40"/>
                <w:szCs w:val="40"/>
              </w:rPr>
              <w:t>Fraud Policy</w:t>
            </w:r>
          </w:p>
          <w:p w14:paraId="56006A31" w14:textId="77777777" w:rsidR="00522BCF" w:rsidRPr="00611183" w:rsidRDefault="00522BCF" w:rsidP="00044205">
            <w:pPr>
              <w:tabs>
                <w:tab w:val="left" w:pos="540"/>
              </w:tabs>
              <w:jc w:val="both"/>
              <w:outlineLvl w:val="0"/>
              <w:rPr>
                <w:rFonts w:ascii="Calibri" w:hAnsi="Calibri" w:cs="Calibri"/>
                <w:b/>
                <w:bCs/>
                <w:sz w:val="22"/>
                <w:szCs w:val="22"/>
              </w:rPr>
            </w:pPr>
          </w:p>
        </w:tc>
        <w:tc>
          <w:tcPr>
            <w:tcW w:w="3089" w:type="dxa"/>
            <w:tcBorders>
              <w:left w:val="single" w:sz="4" w:space="0" w:color="auto"/>
            </w:tcBorders>
            <w:shd w:val="clear" w:color="auto" w:fill="auto"/>
          </w:tcPr>
          <w:p w14:paraId="68F6AE05" w14:textId="77777777" w:rsidR="00522BCF" w:rsidRPr="00611183" w:rsidRDefault="00522BCF" w:rsidP="00044205">
            <w:pPr>
              <w:tabs>
                <w:tab w:val="left" w:pos="540"/>
              </w:tabs>
              <w:jc w:val="right"/>
              <w:outlineLvl w:val="0"/>
              <w:rPr>
                <w:rFonts w:ascii="Calibri" w:hAnsi="Calibri" w:cs="Calibri"/>
                <w:b/>
                <w:bCs/>
                <w:color w:val="FF0000"/>
                <w:sz w:val="22"/>
                <w:szCs w:val="22"/>
              </w:rPr>
            </w:pPr>
            <w:r w:rsidRPr="00611183">
              <w:rPr>
                <w:rFonts w:ascii="Calibri" w:hAnsi="Calibri" w:cs="Calibri"/>
                <w:b/>
                <w:bCs/>
                <w:color w:val="FF0000"/>
                <w:sz w:val="22"/>
                <w:szCs w:val="22"/>
              </w:rPr>
              <w:t>[Insert Firm Name/Logo]</w:t>
            </w:r>
          </w:p>
        </w:tc>
      </w:tr>
    </w:tbl>
    <w:p w14:paraId="4EE2A6D7" w14:textId="77777777" w:rsidR="00522BCF" w:rsidRPr="00611183" w:rsidRDefault="00522BCF" w:rsidP="00522BCF">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2835"/>
        <w:gridCol w:w="2475"/>
      </w:tblGrid>
      <w:tr w:rsidR="00522BCF" w:rsidRPr="00611183" w14:paraId="4964DAEA" w14:textId="77777777" w:rsidTr="00DB2611">
        <w:trPr>
          <w:jc w:val="center"/>
        </w:trPr>
        <w:tc>
          <w:tcPr>
            <w:tcW w:w="9546" w:type="dxa"/>
            <w:gridSpan w:val="3"/>
            <w:shd w:val="clear" w:color="auto" w:fill="auto"/>
          </w:tcPr>
          <w:p w14:paraId="68275E98" w14:textId="77777777" w:rsidR="00522BCF" w:rsidRPr="00611183" w:rsidRDefault="00522BCF" w:rsidP="00DB2611">
            <w:pPr>
              <w:ind w:left="-255" w:firstLine="255"/>
              <w:jc w:val="center"/>
              <w:rPr>
                <w:rFonts w:ascii="Calibri" w:hAnsi="Calibri" w:cs="Calibri"/>
                <w:b/>
                <w:color w:val="065AB1"/>
                <w:sz w:val="22"/>
                <w:szCs w:val="22"/>
              </w:rPr>
            </w:pPr>
            <w:r w:rsidRPr="00611183">
              <w:rPr>
                <w:rFonts w:ascii="Calibri" w:hAnsi="Calibri" w:cs="Calibri"/>
                <w:b/>
                <w:color w:val="000000"/>
                <w:sz w:val="22"/>
                <w:szCs w:val="22"/>
              </w:rPr>
              <w:t>SUMMARY</w:t>
            </w:r>
          </w:p>
        </w:tc>
      </w:tr>
      <w:tr w:rsidR="00DB2611" w:rsidRPr="00611183" w14:paraId="5EE48419" w14:textId="77777777" w:rsidTr="00DB2611">
        <w:trPr>
          <w:trHeight w:val="454"/>
          <w:jc w:val="center"/>
        </w:trPr>
        <w:tc>
          <w:tcPr>
            <w:tcW w:w="4236" w:type="dxa"/>
            <w:shd w:val="clear" w:color="auto" w:fill="auto"/>
          </w:tcPr>
          <w:p w14:paraId="3D2F19DA" w14:textId="77777777" w:rsidR="00DB2611" w:rsidRPr="00611183" w:rsidRDefault="00DB2611" w:rsidP="00044205">
            <w:pPr>
              <w:jc w:val="center"/>
              <w:rPr>
                <w:rFonts w:ascii="Calibri" w:hAnsi="Calibri" w:cs="Calibri"/>
                <w:color w:val="000000"/>
                <w:sz w:val="22"/>
                <w:szCs w:val="22"/>
              </w:rPr>
            </w:pPr>
            <w:r w:rsidRPr="00611183">
              <w:rPr>
                <w:rFonts w:ascii="Calibri" w:hAnsi="Calibri" w:cs="Calibri"/>
                <w:color w:val="000000"/>
                <w:sz w:val="22"/>
                <w:szCs w:val="22"/>
              </w:rPr>
              <w:t>Policy Owner</w:t>
            </w:r>
            <w:r>
              <w:rPr>
                <w:rFonts w:ascii="Calibri" w:hAnsi="Calibri" w:cs="Calibri"/>
                <w:color w:val="000000"/>
                <w:sz w:val="22"/>
                <w:szCs w:val="22"/>
              </w:rPr>
              <w:t xml:space="preserve">: </w:t>
            </w:r>
          </w:p>
        </w:tc>
        <w:tc>
          <w:tcPr>
            <w:tcW w:w="2835" w:type="dxa"/>
            <w:vMerge w:val="restart"/>
            <w:shd w:val="clear" w:color="auto" w:fill="auto"/>
          </w:tcPr>
          <w:p w14:paraId="52FF87AD" w14:textId="77777777" w:rsidR="00DB2611" w:rsidRDefault="00DB2611" w:rsidP="00044205">
            <w:pPr>
              <w:jc w:val="center"/>
              <w:rPr>
                <w:rFonts w:ascii="Calibri" w:hAnsi="Calibri" w:cs="Calibri"/>
                <w:color w:val="000000"/>
                <w:sz w:val="22"/>
                <w:szCs w:val="22"/>
              </w:rPr>
            </w:pPr>
          </w:p>
          <w:p w14:paraId="3004DCA1" w14:textId="77777777" w:rsidR="00DB2611" w:rsidRPr="00611183" w:rsidRDefault="00DB2611" w:rsidP="00044205">
            <w:pPr>
              <w:jc w:val="center"/>
              <w:rPr>
                <w:rFonts w:ascii="Calibri" w:hAnsi="Calibri" w:cs="Calibri"/>
                <w:color w:val="000000"/>
                <w:sz w:val="22"/>
                <w:szCs w:val="22"/>
              </w:rPr>
            </w:pPr>
            <w:r w:rsidRPr="00611183">
              <w:rPr>
                <w:rFonts w:ascii="Calibri" w:hAnsi="Calibri" w:cs="Calibri"/>
                <w:color w:val="000000"/>
                <w:sz w:val="22"/>
                <w:szCs w:val="22"/>
              </w:rPr>
              <w:t>Effective From</w:t>
            </w:r>
          </w:p>
        </w:tc>
        <w:tc>
          <w:tcPr>
            <w:tcW w:w="2475" w:type="dxa"/>
            <w:shd w:val="clear" w:color="auto" w:fill="auto"/>
          </w:tcPr>
          <w:p w14:paraId="4590CBBA" w14:textId="77777777" w:rsidR="00DB2611" w:rsidRPr="00611183" w:rsidRDefault="00DB2611" w:rsidP="00044205">
            <w:pPr>
              <w:jc w:val="center"/>
              <w:rPr>
                <w:rFonts w:ascii="Calibri" w:hAnsi="Calibri" w:cs="Calibri"/>
                <w:color w:val="000000"/>
                <w:sz w:val="22"/>
                <w:szCs w:val="22"/>
              </w:rPr>
            </w:pPr>
            <w:r w:rsidRPr="00611183">
              <w:rPr>
                <w:rFonts w:ascii="Calibri" w:hAnsi="Calibri" w:cs="Calibri"/>
                <w:color w:val="000000"/>
                <w:sz w:val="22"/>
                <w:szCs w:val="22"/>
              </w:rPr>
              <w:t>Policy Approver</w:t>
            </w:r>
            <w:r>
              <w:rPr>
                <w:rFonts w:ascii="Calibri" w:hAnsi="Calibri" w:cs="Calibri"/>
                <w:color w:val="000000"/>
                <w:sz w:val="22"/>
                <w:szCs w:val="22"/>
              </w:rPr>
              <w:t xml:space="preserve">: </w:t>
            </w:r>
          </w:p>
        </w:tc>
      </w:tr>
      <w:tr w:rsidR="00DB2611" w:rsidRPr="00611183" w14:paraId="28F2F8DB" w14:textId="77777777" w:rsidTr="00DB2611">
        <w:trPr>
          <w:trHeight w:val="454"/>
          <w:jc w:val="center"/>
        </w:trPr>
        <w:tc>
          <w:tcPr>
            <w:tcW w:w="4236" w:type="dxa"/>
            <w:shd w:val="clear" w:color="auto" w:fill="auto"/>
          </w:tcPr>
          <w:p w14:paraId="7FAC91A3" w14:textId="77777777" w:rsidR="00DB2611" w:rsidRPr="00611183" w:rsidRDefault="00DB2611" w:rsidP="00044205">
            <w:pPr>
              <w:jc w:val="center"/>
              <w:rPr>
                <w:rFonts w:ascii="Calibri" w:hAnsi="Calibri" w:cs="Calibri"/>
                <w:color w:val="000000"/>
                <w:sz w:val="22"/>
                <w:szCs w:val="22"/>
              </w:rPr>
            </w:pPr>
            <w:r w:rsidRPr="00611183">
              <w:rPr>
                <w:rFonts w:ascii="Calibri" w:hAnsi="Calibri" w:cs="Calibri"/>
                <w:color w:val="000000"/>
                <w:sz w:val="22"/>
                <w:szCs w:val="22"/>
              </w:rPr>
              <w:t>Policy Review Period</w:t>
            </w:r>
            <w:r>
              <w:rPr>
                <w:rFonts w:ascii="Calibri" w:hAnsi="Calibri" w:cs="Calibri"/>
                <w:color w:val="000000"/>
                <w:sz w:val="22"/>
                <w:szCs w:val="22"/>
              </w:rPr>
              <w:t>: Annually</w:t>
            </w:r>
          </w:p>
        </w:tc>
        <w:tc>
          <w:tcPr>
            <w:tcW w:w="2835" w:type="dxa"/>
            <w:vMerge/>
            <w:shd w:val="clear" w:color="auto" w:fill="auto"/>
          </w:tcPr>
          <w:p w14:paraId="1A5C2343" w14:textId="77777777" w:rsidR="00DB2611" w:rsidRPr="00611183" w:rsidRDefault="00DB2611" w:rsidP="00044205">
            <w:pPr>
              <w:jc w:val="center"/>
              <w:rPr>
                <w:rFonts w:ascii="Calibri" w:hAnsi="Calibri" w:cs="Calibri"/>
                <w:color w:val="000000"/>
                <w:sz w:val="22"/>
                <w:szCs w:val="22"/>
              </w:rPr>
            </w:pPr>
          </w:p>
        </w:tc>
        <w:tc>
          <w:tcPr>
            <w:tcW w:w="2475" w:type="dxa"/>
            <w:shd w:val="clear" w:color="auto" w:fill="auto"/>
          </w:tcPr>
          <w:p w14:paraId="5BC17D5B" w14:textId="77777777" w:rsidR="00DB2611" w:rsidRPr="00611183" w:rsidRDefault="00DB2611" w:rsidP="00044205">
            <w:pPr>
              <w:jc w:val="center"/>
              <w:rPr>
                <w:rFonts w:ascii="Calibri" w:hAnsi="Calibri" w:cs="Calibri"/>
                <w:color w:val="000000"/>
                <w:sz w:val="22"/>
                <w:szCs w:val="22"/>
              </w:rPr>
            </w:pPr>
            <w:r w:rsidRPr="00611183">
              <w:rPr>
                <w:rFonts w:ascii="Calibri" w:hAnsi="Calibri" w:cs="Calibri"/>
                <w:color w:val="000000"/>
                <w:sz w:val="22"/>
                <w:szCs w:val="22"/>
              </w:rPr>
              <w:t>Policy Location</w:t>
            </w:r>
            <w:r>
              <w:rPr>
                <w:rFonts w:ascii="Calibri" w:hAnsi="Calibri" w:cs="Calibri"/>
                <w:color w:val="000000"/>
                <w:sz w:val="22"/>
                <w:szCs w:val="22"/>
              </w:rPr>
              <w:t xml:space="preserve">: </w:t>
            </w:r>
          </w:p>
        </w:tc>
      </w:tr>
    </w:tbl>
    <w:p w14:paraId="0C41B983" w14:textId="77777777" w:rsidR="00522BCF" w:rsidRPr="00611183" w:rsidRDefault="00522BCF" w:rsidP="00522BCF">
      <w:pPr>
        <w:tabs>
          <w:tab w:val="left" w:pos="540"/>
        </w:tabs>
        <w:jc w:val="both"/>
        <w:outlineLvl w:val="0"/>
        <w:rPr>
          <w:rFonts w:ascii="Calibri" w:hAnsi="Calibri" w:cs="Calibri"/>
          <w:sz w:val="22"/>
          <w:szCs w:val="22"/>
        </w:rPr>
      </w:pPr>
    </w:p>
    <w:tbl>
      <w:tblPr>
        <w:tblW w:w="9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2962"/>
        <w:gridCol w:w="4760"/>
        <w:gridCol w:w="984"/>
      </w:tblGrid>
      <w:tr w:rsidR="00522BCF" w:rsidRPr="00611183" w14:paraId="15D661D4" w14:textId="77777777" w:rsidTr="00DB2611">
        <w:trPr>
          <w:trHeight w:val="270"/>
        </w:trPr>
        <w:tc>
          <w:tcPr>
            <w:tcW w:w="9471" w:type="dxa"/>
            <w:gridSpan w:val="4"/>
          </w:tcPr>
          <w:p w14:paraId="507682CC" w14:textId="77777777" w:rsidR="00522BCF" w:rsidRPr="00611183" w:rsidRDefault="00522BCF" w:rsidP="00044205">
            <w:pPr>
              <w:jc w:val="center"/>
              <w:rPr>
                <w:rFonts w:ascii="Calibri" w:hAnsi="Calibri" w:cs="Calibri"/>
                <w:b/>
                <w:sz w:val="22"/>
                <w:szCs w:val="22"/>
                <w:lang w:eastAsia="en-GB"/>
              </w:rPr>
            </w:pPr>
            <w:r w:rsidRPr="00611183">
              <w:rPr>
                <w:rFonts w:ascii="Calibri" w:hAnsi="Calibri" w:cs="Calibri"/>
                <w:b/>
                <w:sz w:val="22"/>
                <w:szCs w:val="22"/>
                <w:lang w:eastAsia="en-GB"/>
              </w:rPr>
              <w:t>History of changes to this document</w:t>
            </w:r>
          </w:p>
          <w:p w14:paraId="6D84AC64" w14:textId="77777777" w:rsidR="00522BCF" w:rsidRPr="00611183" w:rsidRDefault="00522BCF" w:rsidP="00044205">
            <w:pPr>
              <w:jc w:val="center"/>
              <w:rPr>
                <w:rFonts w:ascii="Calibri" w:hAnsi="Calibri" w:cs="Calibri"/>
                <w:b/>
                <w:sz w:val="22"/>
                <w:szCs w:val="22"/>
                <w:lang w:eastAsia="en-GB"/>
              </w:rPr>
            </w:pPr>
          </w:p>
        </w:tc>
      </w:tr>
      <w:tr w:rsidR="00522BCF" w:rsidRPr="00611183" w14:paraId="60CBDECD" w14:textId="77777777" w:rsidTr="00DB2611">
        <w:trPr>
          <w:trHeight w:val="270"/>
        </w:trPr>
        <w:tc>
          <w:tcPr>
            <w:tcW w:w="765" w:type="dxa"/>
          </w:tcPr>
          <w:p w14:paraId="5C73D243" w14:textId="77777777" w:rsidR="00522BCF" w:rsidRPr="00DB2611" w:rsidRDefault="00522BCF" w:rsidP="00044205">
            <w:pPr>
              <w:rPr>
                <w:rFonts w:ascii="Calibri" w:hAnsi="Calibri" w:cs="Calibri"/>
                <w:b/>
                <w:sz w:val="18"/>
                <w:szCs w:val="18"/>
                <w:lang w:eastAsia="en-GB"/>
              </w:rPr>
            </w:pPr>
            <w:r w:rsidRPr="00DB2611">
              <w:rPr>
                <w:rFonts w:ascii="Calibri" w:hAnsi="Calibri" w:cs="Calibri"/>
                <w:b/>
                <w:sz w:val="18"/>
                <w:szCs w:val="18"/>
                <w:lang w:eastAsia="en-GB"/>
              </w:rPr>
              <w:t>Version No.</w:t>
            </w:r>
          </w:p>
        </w:tc>
        <w:tc>
          <w:tcPr>
            <w:tcW w:w="2962" w:type="dxa"/>
            <w:shd w:val="clear" w:color="auto" w:fill="auto"/>
            <w:noWrap/>
          </w:tcPr>
          <w:p w14:paraId="625642C8" w14:textId="77777777" w:rsidR="00522BCF" w:rsidRPr="00DB2611" w:rsidRDefault="00522BCF" w:rsidP="00044205">
            <w:pPr>
              <w:rPr>
                <w:rFonts w:ascii="Calibri" w:hAnsi="Calibri" w:cs="Calibri"/>
                <w:b/>
                <w:sz w:val="18"/>
                <w:szCs w:val="18"/>
                <w:lang w:eastAsia="en-GB"/>
              </w:rPr>
            </w:pPr>
            <w:r w:rsidRPr="00DB2611">
              <w:rPr>
                <w:rFonts w:ascii="Calibri" w:hAnsi="Calibri" w:cs="Calibri"/>
                <w:b/>
                <w:sz w:val="18"/>
                <w:szCs w:val="18"/>
                <w:lang w:eastAsia="en-GB"/>
              </w:rPr>
              <w:t>Location of change</w:t>
            </w:r>
          </w:p>
        </w:tc>
        <w:tc>
          <w:tcPr>
            <w:tcW w:w="4760" w:type="dxa"/>
            <w:shd w:val="clear" w:color="auto" w:fill="auto"/>
            <w:noWrap/>
          </w:tcPr>
          <w:p w14:paraId="224CE8D2" w14:textId="77777777" w:rsidR="00522BCF" w:rsidRPr="00DB2611" w:rsidRDefault="00522BCF" w:rsidP="00044205">
            <w:pPr>
              <w:rPr>
                <w:rFonts w:ascii="Calibri" w:hAnsi="Calibri" w:cs="Calibri"/>
                <w:b/>
                <w:sz w:val="18"/>
                <w:szCs w:val="18"/>
                <w:lang w:eastAsia="en-GB"/>
              </w:rPr>
            </w:pPr>
            <w:r w:rsidRPr="00DB2611">
              <w:rPr>
                <w:rFonts w:ascii="Calibri" w:hAnsi="Calibri" w:cs="Calibri"/>
                <w:b/>
                <w:sz w:val="18"/>
                <w:szCs w:val="18"/>
                <w:lang w:eastAsia="en-GB"/>
              </w:rPr>
              <w:t>Description of change</w:t>
            </w:r>
          </w:p>
        </w:tc>
        <w:tc>
          <w:tcPr>
            <w:tcW w:w="984" w:type="dxa"/>
            <w:shd w:val="clear" w:color="auto" w:fill="auto"/>
            <w:noWrap/>
          </w:tcPr>
          <w:p w14:paraId="7B8C84EC" w14:textId="77777777" w:rsidR="00522BCF" w:rsidRPr="00DB2611" w:rsidRDefault="00522BCF" w:rsidP="00044205">
            <w:pPr>
              <w:rPr>
                <w:rFonts w:ascii="Calibri" w:hAnsi="Calibri" w:cs="Calibri"/>
                <w:b/>
                <w:sz w:val="18"/>
                <w:szCs w:val="18"/>
                <w:lang w:eastAsia="en-GB"/>
              </w:rPr>
            </w:pPr>
            <w:r w:rsidRPr="00DB2611">
              <w:rPr>
                <w:rFonts w:ascii="Calibri" w:hAnsi="Calibri" w:cs="Calibri"/>
                <w:b/>
                <w:sz w:val="18"/>
                <w:szCs w:val="18"/>
                <w:lang w:eastAsia="en-GB"/>
              </w:rPr>
              <w:t>When</w:t>
            </w:r>
          </w:p>
          <w:p w14:paraId="58D43A42" w14:textId="77777777" w:rsidR="00522BCF" w:rsidRPr="00DB2611" w:rsidRDefault="00522BCF" w:rsidP="00044205">
            <w:pPr>
              <w:rPr>
                <w:rFonts w:ascii="Calibri" w:hAnsi="Calibri" w:cs="Calibri"/>
                <w:b/>
                <w:sz w:val="18"/>
                <w:szCs w:val="18"/>
                <w:lang w:eastAsia="en-GB"/>
              </w:rPr>
            </w:pPr>
          </w:p>
        </w:tc>
      </w:tr>
      <w:tr w:rsidR="00522BCF" w:rsidRPr="00611183" w14:paraId="079B1AC9" w14:textId="77777777" w:rsidTr="00DB2611">
        <w:trPr>
          <w:trHeight w:val="270"/>
        </w:trPr>
        <w:tc>
          <w:tcPr>
            <w:tcW w:w="765" w:type="dxa"/>
          </w:tcPr>
          <w:p w14:paraId="082F3CBC" w14:textId="77777777" w:rsidR="00522BCF" w:rsidRPr="00DB2611" w:rsidRDefault="00522BCF" w:rsidP="00044205">
            <w:pPr>
              <w:rPr>
                <w:rFonts w:ascii="Calibri" w:hAnsi="Calibri" w:cs="Calibri"/>
                <w:sz w:val="18"/>
                <w:szCs w:val="18"/>
                <w:lang w:eastAsia="en-GB"/>
              </w:rPr>
            </w:pPr>
          </w:p>
        </w:tc>
        <w:tc>
          <w:tcPr>
            <w:tcW w:w="2962" w:type="dxa"/>
            <w:shd w:val="clear" w:color="auto" w:fill="auto"/>
            <w:noWrap/>
          </w:tcPr>
          <w:p w14:paraId="1739BF1B" w14:textId="77777777" w:rsidR="00522BCF" w:rsidRPr="00DB2611" w:rsidRDefault="00522BCF" w:rsidP="00044205">
            <w:pPr>
              <w:rPr>
                <w:rFonts w:ascii="Calibri" w:hAnsi="Calibri" w:cs="Calibri"/>
                <w:sz w:val="18"/>
                <w:szCs w:val="18"/>
                <w:lang w:eastAsia="en-GB"/>
              </w:rPr>
            </w:pPr>
          </w:p>
        </w:tc>
        <w:tc>
          <w:tcPr>
            <w:tcW w:w="4760" w:type="dxa"/>
            <w:shd w:val="clear" w:color="auto" w:fill="auto"/>
            <w:noWrap/>
            <w:vAlign w:val="bottom"/>
          </w:tcPr>
          <w:p w14:paraId="1D653B3D" w14:textId="77777777" w:rsidR="00522BCF" w:rsidRPr="00DB2611" w:rsidRDefault="00522BCF" w:rsidP="00044205">
            <w:pPr>
              <w:rPr>
                <w:rFonts w:ascii="Calibri" w:hAnsi="Calibri" w:cs="Calibri"/>
                <w:sz w:val="18"/>
                <w:szCs w:val="18"/>
                <w:lang w:eastAsia="en-GB"/>
              </w:rPr>
            </w:pPr>
          </w:p>
        </w:tc>
        <w:tc>
          <w:tcPr>
            <w:tcW w:w="984" w:type="dxa"/>
            <w:shd w:val="clear" w:color="auto" w:fill="auto"/>
            <w:noWrap/>
          </w:tcPr>
          <w:p w14:paraId="4F9E5120" w14:textId="77777777" w:rsidR="00522BCF" w:rsidRPr="00DB2611" w:rsidRDefault="00522BCF" w:rsidP="00044205">
            <w:pPr>
              <w:rPr>
                <w:rFonts w:ascii="Calibri" w:hAnsi="Calibri" w:cs="Calibri"/>
                <w:sz w:val="18"/>
                <w:szCs w:val="18"/>
                <w:lang w:eastAsia="en-GB"/>
              </w:rPr>
            </w:pPr>
          </w:p>
        </w:tc>
      </w:tr>
      <w:tr w:rsidR="00522BCF" w:rsidRPr="00611183" w14:paraId="71B473C9" w14:textId="77777777" w:rsidTr="00DB2611">
        <w:trPr>
          <w:trHeight w:val="270"/>
        </w:trPr>
        <w:tc>
          <w:tcPr>
            <w:tcW w:w="765" w:type="dxa"/>
          </w:tcPr>
          <w:p w14:paraId="645F428C" w14:textId="77777777" w:rsidR="00522BCF" w:rsidRPr="00DB2611" w:rsidRDefault="00522BCF" w:rsidP="00044205">
            <w:pPr>
              <w:rPr>
                <w:rFonts w:ascii="Calibri" w:hAnsi="Calibri" w:cs="Calibri"/>
                <w:sz w:val="18"/>
                <w:szCs w:val="18"/>
                <w:lang w:eastAsia="en-GB"/>
              </w:rPr>
            </w:pPr>
          </w:p>
        </w:tc>
        <w:tc>
          <w:tcPr>
            <w:tcW w:w="2962" w:type="dxa"/>
            <w:shd w:val="clear" w:color="auto" w:fill="auto"/>
            <w:noWrap/>
          </w:tcPr>
          <w:p w14:paraId="3588D12C" w14:textId="77777777" w:rsidR="00522BCF" w:rsidRPr="00DB2611" w:rsidRDefault="00522BCF" w:rsidP="00044205">
            <w:pPr>
              <w:rPr>
                <w:rFonts w:ascii="Calibri" w:hAnsi="Calibri" w:cs="Calibri"/>
                <w:sz w:val="18"/>
                <w:szCs w:val="18"/>
                <w:lang w:eastAsia="en-GB"/>
              </w:rPr>
            </w:pPr>
          </w:p>
        </w:tc>
        <w:tc>
          <w:tcPr>
            <w:tcW w:w="4760" w:type="dxa"/>
            <w:shd w:val="clear" w:color="auto" w:fill="auto"/>
            <w:noWrap/>
            <w:vAlign w:val="bottom"/>
          </w:tcPr>
          <w:p w14:paraId="5CCD566E" w14:textId="77777777" w:rsidR="00522BCF" w:rsidRPr="00DB2611" w:rsidRDefault="00522BCF" w:rsidP="00044205">
            <w:pPr>
              <w:rPr>
                <w:rFonts w:ascii="Calibri" w:hAnsi="Calibri" w:cs="Calibri"/>
                <w:sz w:val="18"/>
                <w:szCs w:val="18"/>
                <w:lang w:eastAsia="en-GB"/>
              </w:rPr>
            </w:pPr>
          </w:p>
        </w:tc>
        <w:tc>
          <w:tcPr>
            <w:tcW w:w="984" w:type="dxa"/>
            <w:shd w:val="clear" w:color="auto" w:fill="auto"/>
            <w:noWrap/>
          </w:tcPr>
          <w:p w14:paraId="4C79A4CF" w14:textId="77777777" w:rsidR="00522BCF" w:rsidRPr="00DB2611" w:rsidRDefault="00522BCF" w:rsidP="00044205">
            <w:pPr>
              <w:rPr>
                <w:rFonts w:ascii="Calibri" w:hAnsi="Calibri" w:cs="Calibri"/>
                <w:sz w:val="18"/>
                <w:szCs w:val="18"/>
                <w:lang w:eastAsia="en-GB"/>
              </w:rPr>
            </w:pPr>
          </w:p>
        </w:tc>
      </w:tr>
      <w:tr w:rsidR="00522BCF" w:rsidRPr="00611183" w14:paraId="34B06A67" w14:textId="77777777" w:rsidTr="00DB2611">
        <w:trPr>
          <w:trHeight w:val="270"/>
        </w:trPr>
        <w:tc>
          <w:tcPr>
            <w:tcW w:w="765" w:type="dxa"/>
          </w:tcPr>
          <w:p w14:paraId="32CAD703" w14:textId="77777777" w:rsidR="00522BCF" w:rsidRPr="00DB2611" w:rsidRDefault="00522BCF" w:rsidP="00044205">
            <w:pPr>
              <w:rPr>
                <w:rFonts w:ascii="Calibri" w:hAnsi="Calibri" w:cs="Calibri"/>
                <w:sz w:val="18"/>
                <w:szCs w:val="18"/>
                <w:lang w:eastAsia="en-GB"/>
              </w:rPr>
            </w:pPr>
          </w:p>
        </w:tc>
        <w:tc>
          <w:tcPr>
            <w:tcW w:w="2962" w:type="dxa"/>
            <w:shd w:val="clear" w:color="auto" w:fill="auto"/>
            <w:noWrap/>
          </w:tcPr>
          <w:p w14:paraId="2AA764A2" w14:textId="77777777" w:rsidR="00522BCF" w:rsidRPr="00DB2611" w:rsidRDefault="00522BCF" w:rsidP="00044205">
            <w:pPr>
              <w:rPr>
                <w:rFonts w:ascii="Calibri" w:hAnsi="Calibri" w:cs="Calibri"/>
                <w:sz w:val="18"/>
                <w:szCs w:val="18"/>
                <w:lang w:eastAsia="en-GB"/>
              </w:rPr>
            </w:pPr>
          </w:p>
        </w:tc>
        <w:tc>
          <w:tcPr>
            <w:tcW w:w="4760" w:type="dxa"/>
            <w:shd w:val="clear" w:color="auto" w:fill="auto"/>
            <w:noWrap/>
            <w:vAlign w:val="bottom"/>
          </w:tcPr>
          <w:p w14:paraId="72CC6CD2" w14:textId="77777777" w:rsidR="00522BCF" w:rsidRPr="00DB2611" w:rsidRDefault="00522BCF" w:rsidP="00044205">
            <w:pPr>
              <w:rPr>
                <w:rFonts w:ascii="Calibri" w:hAnsi="Calibri" w:cs="Calibri"/>
                <w:sz w:val="18"/>
                <w:szCs w:val="18"/>
                <w:lang w:eastAsia="en-GB"/>
              </w:rPr>
            </w:pPr>
          </w:p>
        </w:tc>
        <w:tc>
          <w:tcPr>
            <w:tcW w:w="984" w:type="dxa"/>
            <w:shd w:val="clear" w:color="auto" w:fill="auto"/>
            <w:noWrap/>
          </w:tcPr>
          <w:p w14:paraId="2777A98E" w14:textId="77777777" w:rsidR="00522BCF" w:rsidRPr="00DB2611" w:rsidRDefault="00522BCF" w:rsidP="00044205">
            <w:pPr>
              <w:rPr>
                <w:rFonts w:ascii="Calibri" w:hAnsi="Calibri" w:cs="Calibri"/>
                <w:sz w:val="18"/>
                <w:szCs w:val="18"/>
                <w:lang w:eastAsia="en-GB"/>
              </w:rPr>
            </w:pPr>
          </w:p>
        </w:tc>
      </w:tr>
      <w:tr w:rsidR="00522BCF" w:rsidRPr="00611183" w14:paraId="7B771ECB" w14:textId="77777777" w:rsidTr="00DB2611">
        <w:trPr>
          <w:trHeight w:val="270"/>
        </w:trPr>
        <w:tc>
          <w:tcPr>
            <w:tcW w:w="765" w:type="dxa"/>
          </w:tcPr>
          <w:p w14:paraId="6EEEC5A3" w14:textId="77777777" w:rsidR="00522BCF" w:rsidRPr="00DB2611" w:rsidRDefault="00522BCF" w:rsidP="00044205">
            <w:pPr>
              <w:rPr>
                <w:rFonts w:ascii="Calibri" w:hAnsi="Calibri" w:cs="Calibri"/>
                <w:sz w:val="18"/>
                <w:szCs w:val="18"/>
                <w:lang w:eastAsia="en-GB"/>
              </w:rPr>
            </w:pPr>
          </w:p>
        </w:tc>
        <w:tc>
          <w:tcPr>
            <w:tcW w:w="2962" w:type="dxa"/>
            <w:shd w:val="clear" w:color="auto" w:fill="auto"/>
            <w:noWrap/>
          </w:tcPr>
          <w:p w14:paraId="5920DE59" w14:textId="77777777" w:rsidR="00522BCF" w:rsidRPr="00DB2611" w:rsidRDefault="00522BCF" w:rsidP="00044205">
            <w:pPr>
              <w:rPr>
                <w:rFonts w:ascii="Calibri" w:hAnsi="Calibri" w:cs="Calibri"/>
                <w:sz w:val="18"/>
                <w:szCs w:val="18"/>
                <w:lang w:eastAsia="en-GB"/>
              </w:rPr>
            </w:pPr>
          </w:p>
        </w:tc>
        <w:tc>
          <w:tcPr>
            <w:tcW w:w="4760" w:type="dxa"/>
            <w:shd w:val="clear" w:color="auto" w:fill="auto"/>
            <w:noWrap/>
          </w:tcPr>
          <w:p w14:paraId="5CFED7F8" w14:textId="77777777" w:rsidR="00522BCF" w:rsidRPr="00DB2611" w:rsidRDefault="00522BCF" w:rsidP="00044205">
            <w:pPr>
              <w:rPr>
                <w:rFonts w:ascii="Calibri" w:hAnsi="Calibri" w:cs="Calibri"/>
                <w:sz w:val="18"/>
                <w:szCs w:val="18"/>
                <w:lang w:eastAsia="en-GB"/>
              </w:rPr>
            </w:pPr>
          </w:p>
        </w:tc>
        <w:tc>
          <w:tcPr>
            <w:tcW w:w="984" w:type="dxa"/>
            <w:shd w:val="clear" w:color="auto" w:fill="auto"/>
            <w:noWrap/>
          </w:tcPr>
          <w:p w14:paraId="37B0248E" w14:textId="77777777" w:rsidR="00522BCF" w:rsidRPr="00DB2611" w:rsidRDefault="00522BCF" w:rsidP="00044205">
            <w:pPr>
              <w:rPr>
                <w:rFonts w:ascii="Calibri" w:hAnsi="Calibri" w:cs="Calibri"/>
                <w:sz w:val="18"/>
                <w:szCs w:val="18"/>
                <w:lang w:eastAsia="en-GB"/>
              </w:rPr>
            </w:pPr>
          </w:p>
        </w:tc>
      </w:tr>
    </w:tbl>
    <w:p w14:paraId="23E54F54" w14:textId="77777777" w:rsidR="00522BCF" w:rsidRPr="00611183" w:rsidRDefault="00522BCF" w:rsidP="00522BCF">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2"/>
        <w:gridCol w:w="1952"/>
      </w:tblGrid>
      <w:tr w:rsidR="00522BCF" w:rsidRPr="00611183" w14:paraId="220ED17F" w14:textId="77777777" w:rsidTr="00044205">
        <w:trPr>
          <w:jc w:val="center"/>
        </w:trPr>
        <w:tc>
          <w:tcPr>
            <w:tcW w:w="9554" w:type="dxa"/>
            <w:gridSpan w:val="2"/>
            <w:shd w:val="clear" w:color="auto" w:fill="auto"/>
          </w:tcPr>
          <w:p w14:paraId="2F210D7A" w14:textId="77777777" w:rsidR="00522BCF" w:rsidRPr="00611183" w:rsidRDefault="00522BCF" w:rsidP="00044205">
            <w:pPr>
              <w:jc w:val="center"/>
              <w:rPr>
                <w:rFonts w:ascii="Calibri" w:hAnsi="Calibri" w:cs="Calibri"/>
                <w:b/>
                <w:color w:val="000000"/>
                <w:sz w:val="22"/>
                <w:szCs w:val="22"/>
              </w:rPr>
            </w:pPr>
            <w:r w:rsidRPr="00611183">
              <w:rPr>
                <w:rFonts w:ascii="Calibri" w:hAnsi="Calibri" w:cs="Calibri"/>
                <w:b/>
                <w:color w:val="000000"/>
                <w:sz w:val="22"/>
                <w:szCs w:val="22"/>
              </w:rPr>
              <w:t>QUALITY STATEMENT</w:t>
            </w:r>
          </w:p>
        </w:tc>
      </w:tr>
      <w:tr w:rsidR="00522BCF" w:rsidRPr="00611183" w14:paraId="01062140" w14:textId="77777777" w:rsidTr="00044205">
        <w:trPr>
          <w:trHeight w:val="454"/>
          <w:jc w:val="center"/>
        </w:trPr>
        <w:tc>
          <w:tcPr>
            <w:tcW w:w="7602" w:type="dxa"/>
            <w:shd w:val="clear" w:color="auto" w:fill="auto"/>
          </w:tcPr>
          <w:p w14:paraId="2D87B640" w14:textId="77777777" w:rsidR="00522BCF" w:rsidRPr="00611183" w:rsidRDefault="00522BCF" w:rsidP="00044205">
            <w:pPr>
              <w:rPr>
                <w:rFonts w:ascii="Calibri" w:hAnsi="Calibri" w:cs="Calibri"/>
                <w:color w:val="000000"/>
                <w:sz w:val="22"/>
                <w:szCs w:val="22"/>
              </w:rPr>
            </w:pPr>
            <w:r w:rsidRPr="00611183">
              <w:rPr>
                <w:rFonts w:ascii="Calibri" w:hAnsi="Calibri" w:cs="Calibri"/>
                <w:color w:val="000000"/>
                <w:sz w:val="22"/>
                <w:szCs w:val="22"/>
              </w:rPr>
              <w:t>Quality Control</w:t>
            </w:r>
          </w:p>
        </w:tc>
        <w:tc>
          <w:tcPr>
            <w:tcW w:w="1952" w:type="dxa"/>
            <w:shd w:val="clear" w:color="auto" w:fill="auto"/>
          </w:tcPr>
          <w:p w14:paraId="4A67892B" w14:textId="77777777" w:rsidR="00522BCF" w:rsidRPr="00611183" w:rsidRDefault="00522BCF" w:rsidP="00044205">
            <w:pPr>
              <w:jc w:val="center"/>
              <w:rPr>
                <w:rFonts w:ascii="Calibri" w:hAnsi="Calibri" w:cs="Calibri"/>
                <w:color w:val="000000"/>
                <w:sz w:val="22"/>
                <w:szCs w:val="22"/>
              </w:rPr>
            </w:pPr>
            <w:r w:rsidRPr="00611183">
              <w:rPr>
                <w:rFonts w:ascii="Calibri" w:hAnsi="Calibri" w:cs="Calibri"/>
                <w:color w:val="000000"/>
                <w:sz w:val="22"/>
                <w:szCs w:val="22"/>
              </w:rPr>
              <w:t>Next Review Date</w:t>
            </w:r>
          </w:p>
        </w:tc>
      </w:tr>
      <w:tr w:rsidR="00522BCF" w:rsidRPr="00611183" w14:paraId="142FF6CB" w14:textId="77777777" w:rsidTr="00044205">
        <w:trPr>
          <w:jc w:val="center"/>
        </w:trPr>
        <w:tc>
          <w:tcPr>
            <w:tcW w:w="7602" w:type="dxa"/>
            <w:shd w:val="clear" w:color="auto" w:fill="auto"/>
          </w:tcPr>
          <w:p w14:paraId="63363391" w14:textId="77777777" w:rsidR="00522BCF" w:rsidRPr="00611183" w:rsidRDefault="00522BCF" w:rsidP="00044205">
            <w:pPr>
              <w:rPr>
                <w:rFonts w:ascii="Calibri" w:hAnsi="Calibri" w:cs="Calibri"/>
                <w:sz w:val="22"/>
                <w:szCs w:val="22"/>
              </w:rPr>
            </w:pPr>
            <w:r w:rsidRPr="00611183">
              <w:rPr>
                <w:rFonts w:ascii="Calibri" w:hAnsi="Calibri" w:cs="Calibri"/>
                <w:sz w:val="22"/>
                <w:szCs w:val="22"/>
              </w:rPr>
              <w:t xml:space="preserve">This document is periodically reviewed at least annually from the last effective date. </w:t>
            </w:r>
          </w:p>
        </w:tc>
        <w:tc>
          <w:tcPr>
            <w:tcW w:w="1952" w:type="dxa"/>
            <w:shd w:val="clear" w:color="auto" w:fill="auto"/>
          </w:tcPr>
          <w:p w14:paraId="31653F08" w14:textId="77777777" w:rsidR="00522BCF" w:rsidRPr="00611183" w:rsidRDefault="00522BCF" w:rsidP="00044205">
            <w:pPr>
              <w:rPr>
                <w:rFonts w:ascii="Calibri" w:hAnsi="Calibri" w:cs="Calibri"/>
                <w:sz w:val="22"/>
                <w:szCs w:val="22"/>
              </w:rPr>
            </w:pPr>
            <w:r w:rsidRPr="00611183">
              <w:rPr>
                <w:rFonts w:ascii="Calibri" w:hAnsi="Calibri" w:cs="Calibri"/>
                <w:sz w:val="22"/>
                <w:szCs w:val="22"/>
              </w:rPr>
              <w:t xml:space="preserve"> </w:t>
            </w:r>
          </w:p>
        </w:tc>
      </w:tr>
    </w:tbl>
    <w:p w14:paraId="0F1B77E8" w14:textId="77777777" w:rsidR="00522BCF" w:rsidRPr="00611183" w:rsidRDefault="00522BCF" w:rsidP="00DB2611">
      <w:pPr>
        <w:spacing w:before="120" w:after="120"/>
        <w:rPr>
          <w:rFonts w:ascii="Calibri" w:hAnsi="Calibri" w:cs="Calibri"/>
          <w:sz w:val="22"/>
          <w:szCs w:val="22"/>
          <w:u w:val="single"/>
        </w:rPr>
      </w:pPr>
      <w:r w:rsidRPr="00611183">
        <w:rPr>
          <w:rFonts w:ascii="Calibri" w:hAnsi="Calibri" w:cs="Calibri"/>
          <w:sz w:val="22"/>
          <w:szCs w:val="22"/>
          <w:u w:val="single"/>
        </w:rPr>
        <w:t>Related documents</w:t>
      </w:r>
    </w:p>
    <w:p w14:paraId="2BD3AE90" w14:textId="77777777" w:rsidR="00522BCF" w:rsidRPr="00611183" w:rsidRDefault="00522BCF" w:rsidP="00DB2611">
      <w:pPr>
        <w:spacing w:after="120"/>
        <w:rPr>
          <w:rFonts w:ascii="Calibri" w:hAnsi="Calibri" w:cs="Calibri"/>
          <w:sz w:val="22"/>
          <w:szCs w:val="22"/>
        </w:rPr>
      </w:pPr>
      <w:r w:rsidRPr="00611183">
        <w:rPr>
          <w:rFonts w:ascii="Calibri" w:hAnsi="Calibri" w:cs="Calibri"/>
          <w:sz w:val="22"/>
          <w:szCs w:val="22"/>
        </w:rPr>
        <w:t xml:space="preserve">This policy is designed to work and be read in </w:t>
      </w:r>
      <w:bookmarkStart w:id="0" w:name="conjunction"/>
      <w:r w:rsidRPr="00611183">
        <w:rPr>
          <w:rFonts w:ascii="Calibri" w:hAnsi="Calibri" w:cs="Calibri"/>
          <w:sz w:val="22"/>
          <w:szCs w:val="22"/>
        </w:rPr>
        <w:t xml:space="preserve">conjunction </w:t>
      </w:r>
      <w:bookmarkEnd w:id="0"/>
      <w:r w:rsidRPr="00611183">
        <w:rPr>
          <w:rFonts w:ascii="Calibri" w:hAnsi="Calibri" w:cs="Calibri"/>
          <w:sz w:val="22"/>
          <w:szCs w:val="22"/>
        </w:rPr>
        <w:t>with the following documents:</w:t>
      </w:r>
    </w:p>
    <w:p w14:paraId="72DC9563" w14:textId="77777777" w:rsidR="00522BCF" w:rsidRPr="00611183" w:rsidRDefault="00522BCF" w:rsidP="00522BCF">
      <w:pPr>
        <w:numPr>
          <w:ilvl w:val="0"/>
          <w:numId w:val="37"/>
        </w:numPr>
        <w:rPr>
          <w:rFonts w:ascii="Calibri" w:hAnsi="Calibri" w:cs="Calibri"/>
          <w:sz w:val="22"/>
          <w:szCs w:val="22"/>
        </w:rPr>
      </w:pPr>
      <w:r w:rsidRPr="00611183">
        <w:rPr>
          <w:rFonts w:ascii="Calibri" w:hAnsi="Calibri" w:cs="Calibri"/>
          <w:sz w:val="22"/>
          <w:szCs w:val="22"/>
        </w:rPr>
        <w:t xml:space="preserve">Overarching Financial Crime Policy </w:t>
      </w:r>
    </w:p>
    <w:p w14:paraId="135BF752" w14:textId="77777777" w:rsidR="00522BCF" w:rsidRPr="00611183" w:rsidRDefault="00522BCF" w:rsidP="00522BCF">
      <w:pPr>
        <w:numPr>
          <w:ilvl w:val="0"/>
          <w:numId w:val="37"/>
        </w:numPr>
        <w:rPr>
          <w:rFonts w:ascii="Calibri" w:hAnsi="Calibri" w:cs="Calibri"/>
          <w:sz w:val="22"/>
          <w:szCs w:val="22"/>
        </w:rPr>
      </w:pPr>
      <w:r w:rsidRPr="00611183">
        <w:rPr>
          <w:rFonts w:ascii="Calibri" w:hAnsi="Calibri" w:cs="Calibri"/>
          <w:sz w:val="22"/>
          <w:szCs w:val="22"/>
        </w:rPr>
        <w:t>Anti-Bribery and Corruption Policy</w:t>
      </w:r>
    </w:p>
    <w:p w14:paraId="4A2BBE1C" w14:textId="77777777" w:rsidR="00522BCF" w:rsidRPr="00611183" w:rsidRDefault="00522BCF" w:rsidP="00522BCF">
      <w:pPr>
        <w:numPr>
          <w:ilvl w:val="0"/>
          <w:numId w:val="37"/>
        </w:numPr>
        <w:rPr>
          <w:rFonts w:ascii="Calibri" w:hAnsi="Calibri" w:cs="Calibri"/>
          <w:sz w:val="22"/>
          <w:szCs w:val="22"/>
        </w:rPr>
      </w:pPr>
      <w:r w:rsidRPr="00611183">
        <w:rPr>
          <w:rFonts w:ascii="Calibri" w:hAnsi="Calibri" w:cs="Calibri"/>
          <w:sz w:val="22"/>
          <w:szCs w:val="22"/>
        </w:rPr>
        <w:t>Gifts, Inducements &amp; Hospitality Policy</w:t>
      </w:r>
    </w:p>
    <w:p w14:paraId="0B29104B" w14:textId="77777777" w:rsidR="00522BCF" w:rsidRPr="00611183" w:rsidRDefault="00522BCF" w:rsidP="00522BCF">
      <w:pPr>
        <w:numPr>
          <w:ilvl w:val="0"/>
          <w:numId w:val="37"/>
        </w:numPr>
        <w:rPr>
          <w:rFonts w:ascii="Calibri" w:hAnsi="Calibri" w:cs="Calibri"/>
          <w:sz w:val="22"/>
          <w:szCs w:val="22"/>
        </w:rPr>
      </w:pPr>
      <w:r w:rsidRPr="00611183">
        <w:rPr>
          <w:rFonts w:ascii="Calibri" w:hAnsi="Calibri" w:cs="Calibri"/>
          <w:sz w:val="22"/>
          <w:szCs w:val="22"/>
        </w:rPr>
        <w:t>Whistleblowing Policy</w:t>
      </w:r>
    </w:p>
    <w:p w14:paraId="4162B1BD" w14:textId="77777777" w:rsidR="00522BCF" w:rsidRPr="00611183" w:rsidRDefault="00522BCF" w:rsidP="00522BCF">
      <w:pPr>
        <w:numPr>
          <w:ilvl w:val="0"/>
          <w:numId w:val="37"/>
        </w:numPr>
        <w:rPr>
          <w:rFonts w:ascii="Calibri" w:hAnsi="Calibri" w:cs="Calibri"/>
          <w:sz w:val="22"/>
          <w:szCs w:val="22"/>
        </w:rPr>
      </w:pPr>
      <w:r w:rsidRPr="00611183">
        <w:rPr>
          <w:rFonts w:ascii="Calibri" w:hAnsi="Calibri" w:cs="Calibri"/>
          <w:sz w:val="22"/>
          <w:szCs w:val="22"/>
        </w:rPr>
        <w:t>Fraud Policy</w:t>
      </w:r>
    </w:p>
    <w:p w14:paraId="024964C0" w14:textId="77777777" w:rsidR="00522BCF" w:rsidRPr="00611183" w:rsidRDefault="00522BCF" w:rsidP="00522BCF">
      <w:pPr>
        <w:numPr>
          <w:ilvl w:val="0"/>
          <w:numId w:val="37"/>
        </w:numPr>
        <w:rPr>
          <w:rFonts w:ascii="Calibri" w:hAnsi="Calibri" w:cs="Calibri"/>
          <w:sz w:val="22"/>
          <w:szCs w:val="22"/>
        </w:rPr>
      </w:pPr>
      <w:r w:rsidRPr="00611183">
        <w:rPr>
          <w:rFonts w:ascii="Calibri" w:hAnsi="Calibri" w:cs="Calibri"/>
          <w:sz w:val="22"/>
          <w:szCs w:val="22"/>
        </w:rPr>
        <w:t>Financial Sanctions and PEP’s Policy</w:t>
      </w:r>
    </w:p>
    <w:p w14:paraId="54AAB8FF" w14:textId="77777777" w:rsidR="00D607AF" w:rsidRPr="00611183" w:rsidRDefault="00D607AF">
      <w:pPr>
        <w:rPr>
          <w:rFonts w:ascii="Calibri" w:hAnsi="Calibri" w:cs="Calibri"/>
          <w:sz w:val="22"/>
          <w:szCs w:val="22"/>
        </w:rPr>
      </w:pPr>
      <w:r w:rsidRPr="00611183">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22BCF" w:rsidRPr="00611183" w14:paraId="5B75E9EF" w14:textId="77777777" w:rsidTr="00611183">
        <w:tc>
          <w:tcPr>
            <w:tcW w:w="9854" w:type="dxa"/>
            <w:shd w:val="clear" w:color="auto" w:fill="D5DCE4"/>
          </w:tcPr>
          <w:p w14:paraId="3487DEAA" w14:textId="77777777" w:rsidR="00A551F5" w:rsidRPr="005D5A04" w:rsidRDefault="00522BCF" w:rsidP="00DB2611">
            <w:pPr>
              <w:pStyle w:val="ListParagraph"/>
              <w:numPr>
                <w:ilvl w:val="0"/>
                <w:numId w:val="38"/>
              </w:numPr>
              <w:spacing w:before="120" w:after="120"/>
              <w:jc w:val="both"/>
              <w:rPr>
                <w:rFonts w:ascii="Calibri" w:hAnsi="Calibri" w:cs="Calibri"/>
                <w:b/>
                <w:bCs/>
              </w:rPr>
            </w:pPr>
            <w:r w:rsidRPr="005D5A04">
              <w:rPr>
                <w:rFonts w:ascii="Calibri" w:hAnsi="Calibri" w:cs="Calibri"/>
                <w:b/>
                <w:bCs/>
              </w:rPr>
              <w:t>Introduction</w:t>
            </w:r>
            <w:r w:rsidR="00A551F5" w:rsidRPr="005D5A04">
              <w:rPr>
                <w:rFonts w:ascii="Calibri" w:hAnsi="Calibri" w:cs="Calibri"/>
                <w:b/>
                <w:bCs/>
              </w:rPr>
              <w:t xml:space="preserve"> </w:t>
            </w:r>
          </w:p>
        </w:tc>
      </w:tr>
    </w:tbl>
    <w:p w14:paraId="559C6F48" w14:textId="77777777" w:rsidR="00B23E91" w:rsidRPr="000770AD" w:rsidRDefault="00B23E91" w:rsidP="00DB2611">
      <w:pPr>
        <w:spacing w:before="120" w:after="120"/>
        <w:jc w:val="both"/>
        <w:rPr>
          <w:rFonts w:ascii="Calibri" w:hAnsi="Calibri" w:cs="Calibri"/>
          <w:sz w:val="22"/>
          <w:szCs w:val="22"/>
        </w:rPr>
      </w:pPr>
      <w:r w:rsidRPr="000770AD">
        <w:rPr>
          <w:rFonts w:ascii="Calibri" w:hAnsi="Calibri" w:cs="Calibri"/>
          <w:sz w:val="22"/>
          <w:szCs w:val="22"/>
        </w:rPr>
        <w:t xml:space="preserve">This policy outlines </w:t>
      </w:r>
      <w:r w:rsidR="00522BCF" w:rsidRPr="000770AD">
        <w:rPr>
          <w:rFonts w:ascii="Calibri" w:hAnsi="Calibri" w:cs="Calibri"/>
          <w:sz w:val="22"/>
          <w:szCs w:val="22"/>
        </w:rPr>
        <w:t>our</w:t>
      </w:r>
      <w:r w:rsidRPr="000770AD">
        <w:rPr>
          <w:rFonts w:ascii="Calibri" w:hAnsi="Calibri" w:cs="Calibri"/>
          <w:sz w:val="22"/>
          <w:szCs w:val="22"/>
        </w:rPr>
        <w:t xml:space="preserve"> approach to preventing </w:t>
      </w:r>
      <w:r w:rsidR="00522BCF" w:rsidRPr="000770AD">
        <w:rPr>
          <w:rFonts w:ascii="Calibri" w:hAnsi="Calibri" w:cs="Calibri"/>
          <w:sz w:val="22"/>
          <w:szCs w:val="22"/>
        </w:rPr>
        <w:t>our firm</w:t>
      </w:r>
      <w:r w:rsidRPr="000770AD">
        <w:rPr>
          <w:rFonts w:ascii="Calibri" w:hAnsi="Calibri" w:cs="Calibri"/>
          <w:sz w:val="22"/>
          <w:szCs w:val="22"/>
        </w:rPr>
        <w:t xml:space="preserve"> or </w:t>
      </w:r>
      <w:r w:rsidR="00522BCF" w:rsidRPr="000770AD">
        <w:rPr>
          <w:rFonts w:ascii="Calibri" w:hAnsi="Calibri" w:cs="Calibri"/>
          <w:sz w:val="22"/>
          <w:szCs w:val="22"/>
        </w:rPr>
        <w:t>our</w:t>
      </w:r>
      <w:r w:rsidRPr="000770AD">
        <w:rPr>
          <w:rFonts w:ascii="Calibri" w:hAnsi="Calibri" w:cs="Calibri"/>
          <w:sz w:val="22"/>
          <w:szCs w:val="22"/>
        </w:rPr>
        <w:t xml:space="preserve"> customers being targets of fraud. In developing this policy, </w:t>
      </w:r>
      <w:r w:rsidR="00651111" w:rsidRPr="000770AD">
        <w:rPr>
          <w:rFonts w:ascii="Calibri" w:hAnsi="Calibri" w:cs="Calibri"/>
          <w:sz w:val="22"/>
          <w:szCs w:val="22"/>
        </w:rPr>
        <w:t>we have</w:t>
      </w:r>
      <w:r w:rsidRPr="000770AD">
        <w:rPr>
          <w:rFonts w:ascii="Calibri" w:hAnsi="Calibri" w:cs="Calibri"/>
          <w:sz w:val="22"/>
          <w:szCs w:val="22"/>
        </w:rPr>
        <w:t xml:space="preserve"> considered </w:t>
      </w:r>
      <w:r w:rsidR="00651111" w:rsidRPr="000770AD">
        <w:rPr>
          <w:rFonts w:ascii="Calibri" w:hAnsi="Calibri" w:cs="Calibri"/>
          <w:sz w:val="22"/>
          <w:szCs w:val="22"/>
        </w:rPr>
        <w:t>our</w:t>
      </w:r>
      <w:r w:rsidRPr="000770AD">
        <w:rPr>
          <w:rFonts w:ascii="Calibri" w:hAnsi="Calibri" w:cs="Calibri"/>
          <w:sz w:val="22"/>
          <w:szCs w:val="22"/>
        </w:rPr>
        <w:t xml:space="preserve"> legislative and regulatory obligations relating to fraud, as well as trusted industry best practice to prevent it. </w:t>
      </w:r>
      <w:r w:rsidR="00E15164" w:rsidRPr="000770AD">
        <w:rPr>
          <w:rFonts w:ascii="Calibri" w:hAnsi="Calibri" w:cs="Calibri"/>
          <w:sz w:val="22"/>
          <w:szCs w:val="22"/>
        </w:rPr>
        <w:t xml:space="preserve"> </w:t>
      </w:r>
      <w:r w:rsidR="00651111" w:rsidRPr="000770AD">
        <w:rPr>
          <w:rFonts w:ascii="Calibri" w:hAnsi="Calibri" w:cs="Calibri"/>
          <w:sz w:val="22"/>
          <w:szCs w:val="22"/>
        </w:rPr>
        <w:t>We</w:t>
      </w:r>
      <w:r w:rsidRPr="000770AD">
        <w:rPr>
          <w:rFonts w:ascii="Calibri" w:hAnsi="Calibri" w:cs="Calibri"/>
          <w:sz w:val="22"/>
          <w:szCs w:val="22"/>
        </w:rPr>
        <w:t xml:space="preserve"> </w:t>
      </w:r>
      <w:r w:rsidR="00651111" w:rsidRPr="000770AD">
        <w:rPr>
          <w:rFonts w:ascii="Calibri" w:hAnsi="Calibri" w:cs="Calibri"/>
          <w:sz w:val="22"/>
          <w:szCs w:val="22"/>
        </w:rPr>
        <w:t>have</w:t>
      </w:r>
      <w:r w:rsidR="00E15164" w:rsidRPr="000770AD">
        <w:rPr>
          <w:rFonts w:ascii="Calibri" w:hAnsi="Calibri" w:cs="Calibri"/>
          <w:sz w:val="22"/>
          <w:szCs w:val="22"/>
        </w:rPr>
        <w:t xml:space="preserve"> taken</w:t>
      </w:r>
      <w:r w:rsidRPr="000770AD">
        <w:rPr>
          <w:rFonts w:ascii="Calibri" w:hAnsi="Calibri" w:cs="Calibri"/>
          <w:sz w:val="22"/>
          <w:szCs w:val="22"/>
        </w:rPr>
        <w:t xml:space="preserve"> into account the Fraud Act 2006, the Senior Management Arrangements, Systems and Controls (SYSC) sourcebook from the Financial Conduct Authority (FCA)</w:t>
      </w:r>
      <w:r w:rsidR="00522BCF" w:rsidRPr="000770AD">
        <w:rPr>
          <w:rFonts w:ascii="Calibri" w:hAnsi="Calibri" w:cs="Calibri"/>
          <w:sz w:val="22"/>
          <w:szCs w:val="22"/>
        </w:rPr>
        <w:t xml:space="preserve"> handbook and the FCA</w:t>
      </w:r>
      <w:r w:rsidRPr="000770AD">
        <w:rPr>
          <w:rFonts w:ascii="Calibri" w:hAnsi="Calibri" w:cs="Calibri"/>
          <w:sz w:val="22"/>
          <w:szCs w:val="22"/>
        </w:rPr>
        <w:t xml:space="preserve"> </w:t>
      </w:r>
      <w:r w:rsidR="00522BCF" w:rsidRPr="000770AD">
        <w:rPr>
          <w:rFonts w:ascii="Calibri" w:hAnsi="Calibri" w:cs="Calibri"/>
          <w:sz w:val="22"/>
          <w:szCs w:val="22"/>
        </w:rPr>
        <w:t>Financial Crime Guide.</w:t>
      </w:r>
    </w:p>
    <w:p w14:paraId="6D6607DA" w14:textId="77777777" w:rsidR="00ED60C3" w:rsidRPr="000770AD" w:rsidRDefault="00651111" w:rsidP="00DB2611">
      <w:pPr>
        <w:spacing w:after="120"/>
        <w:jc w:val="both"/>
        <w:rPr>
          <w:rFonts w:ascii="Calibri" w:hAnsi="Calibri" w:cs="Calibri"/>
          <w:sz w:val="22"/>
          <w:szCs w:val="22"/>
        </w:rPr>
      </w:pPr>
      <w:r w:rsidRPr="000770AD">
        <w:rPr>
          <w:rFonts w:ascii="Calibri" w:hAnsi="Calibri" w:cs="Calibri"/>
          <w:sz w:val="22"/>
          <w:szCs w:val="22"/>
        </w:rPr>
        <w:t>We</w:t>
      </w:r>
      <w:r w:rsidR="00B23E91" w:rsidRPr="000770AD">
        <w:rPr>
          <w:rFonts w:ascii="Calibri" w:hAnsi="Calibri" w:cs="Calibri"/>
          <w:sz w:val="22"/>
          <w:szCs w:val="22"/>
        </w:rPr>
        <w:t xml:space="preserve"> </w:t>
      </w:r>
      <w:r w:rsidR="00B23E91" w:rsidRPr="000770AD">
        <w:rPr>
          <w:rFonts w:ascii="Calibri" w:hAnsi="Calibri" w:cs="Calibri"/>
          <w:noProof/>
          <w:sz w:val="22"/>
          <w:szCs w:val="22"/>
        </w:rPr>
        <w:t>recognise</w:t>
      </w:r>
      <w:r w:rsidR="00B23E91" w:rsidRPr="000770AD">
        <w:rPr>
          <w:rFonts w:ascii="Calibri" w:hAnsi="Calibri" w:cs="Calibri"/>
          <w:sz w:val="22"/>
          <w:szCs w:val="22"/>
        </w:rPr>
        <w:t xml:space="preserve"> that </w:t>
      </w:r>
      <w:r w:rsidRPr="000770AD">
        <w:rPr>
          <w:rFonts w:ascii="Calibri" w:hAnsi="Calibri" w:cs="Calibri"/>
          <w:sz w:val="22"/>
          <w:szCs w:val="22"/>
        </w:rPr>
        <w:t>our firm</w:t>
      </w:r>
      <w:r w:rsidR="00B23E91" w:rsidRPr="000770AD">
        <w:rPr>
          <w:rFonts w:ascii="Calibri" w:hAnsi="Calibri" w:cs="Calibri"/>
          <w:sz w:val="22"/>
          <w:szCs w:val="22"/>
        </w:rPr>
        <w:t xml:space="preserve"> has a duty to prevent any of its customers falling victim to fraud through the firm’s services. Subsequently, </w:t>
      </w:r>
      <w:r w:rsidRPr="000770AD">
        <w:rPr>
          <w:rFonts w:ascii="Calibri" w:hAnsi="Calibri" w:cs="Calibri"/>
          <w:sz w:val="22"/>
          <w:szCs w:val="22"/>
        </w:rPr>
        <w:t xml:space="preserve">we </w:t>
      </w:r>
      <w:r w:rsidR="00B23E91" w:rsidRPr="000770AD">
        <w:rPr>
          <w:rFonts w:ascii="Calibri" w:hAnsi="Calibri" w:cs="Calibri"/>
          <w:sz w:val="22"/>
          <w:szCs w:val="22"/>
        </w:rPr>
        <w:t xml:space="preserve">pledge to allocate sufficient resources to </w:t>
      </w:r>
      <w:r w:rsidRPr="000770AD">
        <w:rPr>
          <w:rFonts w:ascii="Calibri" w:hAnsi="Calibri" w:cs="Calibri"/>
          <w:sz w:val="22"/>
          <w:szCs w:val="22"/>
        </w:rPr>
        <w:t>our</w:t>
      </w:r>
      <w:r w:rsidR="00B23E91" w:rsidRPr="000770AD">
        <w:rPr>
          <w:rFonts w:ascii="Calibri" w:hAnsi="Calibri" w:cs="Calibri"/>
          <w:sz w:val="22"/>
          <w:szCs w:val="22"/>
        </w:rPr>
        <w:t xml:space="preserve"> internal controls, monitoring system, human resources and staff training to prevent </w:t>
      </w:r>
      <w:r w:rsidR="00D2663F" w:rsidRPr="000770AD">
        <w:rPr>
          <w:rFonts w:ascii="Calibri" w:hAnsi="Calibri" w:cs="Calibri"/>
          <w:sz w:val="22"/>
          <w:szCs w:val="22"/>
        </w:rPr>
        <w:t>fraud</w:t>
      </w:r>
      <w:r w:rsidR="00B23E91" w:rsidRPr="000770AD">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22BCF" w:rsidRPr="00611183" w14:paraId="3161CF90" w14:textId="77777777" w:rsidTr="00611183">
        <w:tc>
          <w:tcPr>
            <w:tcW w:w="9854" w:type="dxa"/>
            <w:shd w:val="clear" w:color="auto" w:fill="D5DCE4"/>
          </w:tcPr>
          <w:p w14:paraId="7E482935" w14:textId="77777777" w:rsidR="00917758" w:rsidRPr="005D5A04" w:rsidRDefault="00522BCF" w:rsidP="00522BCF">
            <w:pPr>
              <w:pStyle w:val="ListParagraph"/>
              <w:numPr>
                <w:ilvl w:val="0"/>
                <w:numId w:val="38"/>
              </w:numPr>
              <w:spacing w:before="120" w:after="120"/>
              <w:rPr>
                <w:rFonts w:ascii="Calibri" w:hAnsi="Calibri" w:cs="Calibri"/>
                <w:b/>
                <w:bCs/>
              </w:rPr>
            </w:pPr>
            <w:r w:rsidRPr="005D5A04">
              <w:rPr>
                <w:rFonts w:ascii="Calibri" w:hAnsi="Calibri" w:cs="Calibri"/>
                <w:b/>
                <w:bCs/>
              </w:rPr>
              <w:t>Scope and Objectives</w:t>
            </w:r>
          </w:p>
        </w:tc>
      </w:tr>
    </w:tbl>
    <w:p w14:paraId="1064A427" w14:textId="77777777" w:rsidR="00ED60C3" w:rsidRPr="00DB2611" w:rsidRDefault="00E15164" w:rsidP="00DB2611">
      <w:pPr>
        <w:pStyle w:val="Heading2"/>
        <w:spacing w:before="120" w:after="120"/>
        <w:jc w:val="both"/>
        <w:rPr>
          <w:rFonts w:ascii="Calibri" w:hAnsi="Calibri" w:cs="Calibri"/>
          <w:sz w:val="22"/>
          <w:szCs w:val="22"/>
          <w:u w:val="single"/>
        </w:rPr>
      </w:pPr>
      <w:r w:rsidRPr="00611183">
        <w:rPr>
          <w:rFonts w:ascii="Calibri" w:hAnsi="Calibri" w:cs="Calibri"/>
          <w:sz w:val="22"/>
          <w:szCs w:val="22"/>
          <w:u w:val="single"/>
        </w:rPr>
        <w:t xml:space="preserve">Scope </w:t>
      </w:r>
    </w:p>
    <w:p w14:paraId="7FFA21AA" w14:textId="77777777" w:rsidR="00522BCF" w:rsidRPr="00611183" w:rsidRDefault="00522BCF" w:rsidP="00DB2611">
      <w:pPr>
        <w:spacing w:after="120"/>
        <w:rPr>
          <w:rFonts w:ascii="Calibri" w:hAnsi="Calibri" w:cs="Calibri"/>
          <w:sz w:val="22"/>
          <w:szCs w:val="22"/>
          <w:lang w:eastAsia="en-GB"/>
        </w:rPr>
      </w:pPr>
      <w:bookmarkStart w:id="1" w:name="_Hlk520803493"/>
      <w:r w:rsidRPr="00611183">
        <w:rPr>
          <w:rFonts w:ascii="Calibri" w:hAnsi="Calibri" w:cs="Calibri"/>
          <w:sz w:val="22"/>
          <w:szCs w:val="22"/>
          <w:lang w:eastAsia="en-GB"/>
        </w:rPr>
        <w:t>This policy has been adopted by the firm’s</w:t>
      </w:r>
      <w:r w:rsidRPr="00611183">
        <w:rPr>
          <w:rFonts w:ascii="Calibri" w:hAnsi="Calibri" w:cs="Calibri"/>
          <w:color w:val="000000"/>
          <w:sz w:val="22"/>
          <w:szCs w:val="22"/>
          <w:lang w:eastAsia="en-GB"/>
        </w:rPr>
        <w:t xml:space="preserve"> </w:t>
      </w:r>
      <w:r w:rsidRPr="00611183">
        <w:rPr>
          <w:rFonts w:ascii="Calibri" w:hAnsi="Calibri" w:cs="Calibri"/>
          <w:color w:val="0000FF"/>
          <w:sz w:val="22"/>
          <w:szCs w:val="22"/>
          <w:lang w:eastAsia="en-GB"/>
        </w:rPr>
        <w:t>[Board of Directors/Senior Partners/etc.]</w:t>
      </w:r>
      <w:r w:rsidRPr="00611183">
        <w:rPr>
          <w:rFonts w:ascii="Calibri" w:hAnsi="Calibri" w:cs="Calibri"/>
          <w:color w:val="000000"/>
          <w:sz w:val="22"/>
          <w:szCs w:val="22"/>
          <w:lang w:eastAsia="en-GB"/>
        </w:rPr>
        <w:t xml:space="preserve"> </w:t>
      </w:r>
      <w:r w:rsidRPr="00611183">
        <w:rPr>
          <w:rFonts w:ascii="Calibri" w:hAnsi="Calibri" w:cs="Calibri"/>
          <w:sz w:val="22"/>
          <w:szCs w:val="22"/>
          <w:lang w:eastAsia="en-GB"/>
        </w:rPr>
        <w:t xml:space="preserve">and applies to everyone involved in our business. </w:t>
      </w:r>
    </w:p>
    <w:p w14:paraId="39EA6B1F" w14:textId="3DB09264" w:rsidR="00522BCF" w:rsidRPr="00DB2611" w:rsidRDefault="00522BCF" w:rsidP="00DB2611">
      <w:pPr>
        <w:spacing w:after="120"/>
        <w:rPr>
          <w:rFonts w:ascii="Calibri" w:hAnsi="Calibri" w:cs="Calibri"/>
          <w:sz w:val="22"/>
          <w:szCs w:val="22"/>
        </w:rPr>
      </w:pPr>
      <w:r w:rsidRPr="00611183">
        <w:rPr>
          <w:rFonts w:ascii="Calibri" w:hAnsi="Calibri" w:cs="Calibri"/>
          <w:sz w:val="22"/>
          <w:szCs w:val="22"/>
        </w:rPr>
        <w:t>For the avoidance of doubt, this includes all officers of the firm</w:t>
      </w:r>
      <w:r w:rsidRPr="00611183">
        <w:rPr>
          <w:rFonts w:ascii="Calibri" w:hAnsi="Calibri" w:cs="Calibri"/>
          <w:color w:val="0000FF"/>
          <w:sz w:val="22"/>
          <w:szCs w:val="22"/>
        </w:rPr>
        <w:t xml:space="preserve"> [</w:t>
      </w:r>
      <w:r w:rsidR="00FE60BC" w:rsidRPr="00611183">
        <w:rPr>
          <w:rFonts w:ascii="Calibri" w:hAnsi="Calibri" w:cs="Calibri"/>
          <w:color w:val="0000FF"/>
          <w:sz w:val="22"/>
          <w:szCs w:val="22"/>
        </w:rPr>
        <w:t>i.e.,</w:t>
      </w:r>
      <w:r w:rsidRPr="00611183">
        <w:rPr>
          <w:rFonts w:ascii="Calibri" w:hAnsi="Calibri" w:cs="Calibri"/>
          <w:color w:val="0000FF"/>
          <w:sz w:val="22"/>
          <w:szCs w:val="22"/>
        </w:rPr>
        <w:t xml:space="preserve"> Directors/Non-Executive Directors/Partners/Members/Shareholders/etc.] </w:t>
      </w:r>
      <w:r w:rsidRPr="00611183">
        <w:rPr>
          <w:rFonts w:ascii="Calibri" w:hAnsi="Calibri" w:cs="Calibri"/>
          <w:sz w:val="22"/>
          <w:szCs w:val="22"/>
        </w:rPr>
        <w:t>as well as all employees (</w:t>
      </w:r>
      <w:r w:rsidR="00E73697" w:rsidRPr="00611183">
        <w:rPr>
          <w:rFonts w:ascii="Calibri" w:hAnsi="Calibri" w:cs="Calibri"/>
          <w:sz w:val="22"/>
          <w:szCs w:val="22"/>
        </w:rPr>
        <w:t>i.e.,</w:t>
      </w:r>
      <w:r w:rsidRPr="00611183">
        <w:rPr>
          <w:rFonts w:ascii="Calibri" w:hAnsi="Calibri" w:cs="Calibri"/>
          <w:sz w:val="22"/>
          <w:szCs w:val="22"/>
        </w:rPr>
        <w:t xml:space="preserve"> permanent, contract and temporary staff). </w:t>
      </w:r>
    </w:p>
    <w:p w14:paraId="711C618B" w14:textId="77777777" w:rsidR="00522BCF" w:rsidRPr="00DB2611" w:rsidRDefault="00522BCF" w:rsidP="00DB2611">
      <w:pPr>
        <w:spacing w:after="120"/>
        <w:rPr>
          <w:rFonts w:ascii="Calibri" w:hAnsi="Calibri" w:cs="Calibri"/>
          <w:color w:val="0000FF"/>
          <w:sz w:val="22"/>
          <w:szCs w:val="22"/>
        </w:rPr>
      </w:pPr>
      <w:r w:rsidRPr="00611183">
        <w:rPr>
          <w:rFonts w:ascii="Calibri" w:hAnsi="Calibri" w:cs="Calibri"/>
          <w:color w:val="0000FF"/>
          <w:sz w:val="22"/>
          <w:szCs w:val="22"/>
        </w:rPr>
        <w:t>[This policy also applies to all our majority owned business operations which we or our subsidiaries and associates operate.  Where we have a minority ownership interest, we will encourage the adoption of this or a similar policy amongst our business partners including (for example) contractors, suppliers and joint venture partners.  In all our dealings with subsidiary business operations we will take appropriate action if we have reason to suspect that corrupt practices are undertaken.]</w:t>
      </w:r>
      <w:r w:rsidRPr="00611183">
        <w:rPr>
          <w:rFonts w:ascii="Calibri" w:hAnsi="Calibri" w:cs="Calibri"/>
          <w:color w:val="0000FF"/>
          <w:sz w:val="22"/>
          <w:szCs w:val="22"/>
          <w:vertAlign w:val="superscript"/>
        </w:rPr>
        <w:t xml:space="preserve"> </w:t>
      </w:r>
      <w:bookmarkEnd w:id="1"/>
    </w:p>
    <w:p w14:paraId="68D7172A" w14:textId="77777777" w:rsidR="00ED60C3" w:rsidRPr="00611183" w:rsidRDefault="00E15164" w:rsidP="00DB2611">
      <w:pPr>
        <w:spacing w:after="120"/>
        <w:jc w:val="both"/>
        <w:rPr>
          <w:rFonts w:ascii="Calibri" w:hAnsi="Calibri" w:cs="Calibri"/>
          <w:sz w:val="22"/>
          <w:szCs w:val="22"/>
        </w:rPr>
      </w:pPr>
      <w:r w:rsidRPr="00611183">
        <w:rPr>
          <w:rFonts w:ascii="Calibri" w:hAnsi="Calibri" w:cs="Calibri"/>
          <w:sz w:val="22"/>
          <w:szCs w:val="22"/>
        </w:rPr>
        <w:t>All employees and associated persons are required to familiarise themselves and comply with this policy including any future updates which may be issued from time to time.</w:t>
      </w:r>
    </w:p>
    <w:p w14:paraId="1EA0A843" w14:textId="77777777" w:rsidR="00033022" w:rsidRPr="00611183" w:rsidRDefault="00E15164" w:rsidP="00DB2611">
      <w:pPr>
        <w:spacing w:after="120"/>
        <w:jc w:val="both"/>
        <w:rPr>
          <w:rFonts w:ascii="Calibri" w:hAnsi="Calibri" w:cs="Calibri"/>
          <w:sz w:val="22"/>
          <w:szCs w:val="22"/>
        </w:rPr>
      </w:pPr>
      <w:r w:rsidRPr="00611183">
        <w:rPr>
          <w:rFonts w:ascii="Calibri" w:hAnsi="Calibri" w:cs="Calibri"/>
          <w:sz w:val="22"/>
          <w:szCs w:val="22"/>
        </w:rPr>
        <w:t>Any breach of this policy is likely to constitute a disciplinary and contractual matter for the individual concerned and may cause serious damage to the reputation and standing of the firm.</w:t>
      </w:r>
      <w:r w:rsidR="00651111" w:rsidRPr="00611183">
        <w:rPr>
          <w:rFonts w:ascii="Calibri" w:hAnsi="Calibri" w:cs="Calibri"/>
          <w:sz w:val="22"/>
          <w:szCs w:val="22"/>
        </w:rPr>
        <w:t xml:space="preserve"> We</w:t>
      </w:r>
      <w:r w:rsidRPr="00611183">
        <w:rPr>
          <w:rFonts w:ascii="Calibri" w:hAnsi="Calibri" w:cs="Calibri"/>
          <w:sz w:val="22"/>
          <w:szCs w:val="22"/>
        </w:rPr>
        <w:t xml:space="preserve"> may also face liability for unlawful actions taken by </w:t>
      </w:r>
      <w:r w:rsidR="00651111" w:rsidRPr="00611183">
        <w:rPr>
          <w:rFonts w:ascii="Calibri" w:hAnsi="Calibri" w:cs="Calibri"/>
          <w:sz w:val="22"/>
          <w:szCs w:val="22"/>
        </w:rPr>
        <w:t>our</w:t>
      </w:r>
      <w:r w:rsidRPr="00611183">
        <w:rPr>
          <w:rFonts w:ascii="Calibri" w:hAnsi="Calibri" w:cs="Calibri"/>
          <w:sz w:val="22"/>
          <w:szCs w:val="22"/>
        </w:rPr>
        <w:t xml:space="preserve"> employees or associated persons.  </w:t>
      </w:r>
    </w:p>
    <w:p w14:paraId="1463CB70" w14:textId="77777777" w:rsidR="00ED60C3" w:rsidRPr="00611183" w:rsidRDefault="00E15164" w:rsidP="00DB2611">
      <w:pPr>
        <w:spacing w:after="120"/>
        <w:jc w:val="both"/>
        <w:rPr>
          <w:rFonts w:ascii="Calibri" w:hAnsi="Calibri" w:cs="Calibri"/>
          <w:sz w:val="22"/>
          <w:szCs w:val="22"/>
        </w:rPr>
      </w:pPr>
      <w:r w:rsidRPr="00611183">
        <w:rPr>
          <w:rFonts w:ascii="Calibri" w:hAnsi="Calibri" w:cs="Calibri"/>
          <w:sz w:val="22"/>
          <w:szCs w:val="22"/>
        </w:rPr>
        <w:t>All element</w:t>
      </w:r>
      <w:r w:rsidR="00D45252" w:rsidRPr="00611183">
        <w:rPr>
          <w:rFonts w:ascii="Calibri" w:hAnsi="Calibri" w:cs="Calibri"/>
          <w:sz w:val="22"/>
          <w:szCs w:val="22"/>
        </w:rPr>
        <w:t>s</w:t>
      </w:r>
      <w:r w:rsidRPr="00611183">
        <w:rPr>
          <w:rFonts w:ascii="Calibri" w:hAnsi="Calibri" w:cs="Calibri"/>
          <w:sz w:val="22"/>
          <w:szCs w:val="22"/>
        </w:rPr>
        <w:t xml:space="preserve"> of this and associated policies are focused on the requirements of UK legislation and regulation.</w:t>
      </w:r>
    </w:p>
    <w:p w14:paraId="53804AE6" w14:textId="77777777" w:rsidR="00D66419" w:rsidRPr="00611183" w:rsidRDefault="00AB3CE5" w:rsidP="00DB2611">
      <w:pPr>
        <w:spacing w:after="120"/>
        <w:jc w:val="both"/>
        <w:rPr>
          <w:rFonts w:ascii="Calibri" w:hAnsi="Calibri" w:cs="Calibri"/>
          <w:b/>
          <w:sz w:val="22"/>
          <w:szCs w:val="22"/>
          <w:u w:val="single"/>
        </w:rPr>
      </w:pPr>
      <w:r w:rsidRPr="00611183">
        <w:rPr>
          <w:rFonts w:ascii="Calibri" w:hAnsi="Calibri" w:cs="Calibri"/>
          <w:b/>
          <w:sz w:val="22"/>
          <w:szCs w:val="22"/>
          <w:u w:val="single"/>
        </w:rPr>
        <w:t>Objectives</w:t>
      </w:r>
    </w:p>
    <w:p w14:paraId="7BC630C5" w14:textId="77777777" w:rsidR="00651111" w:rsidRPr="00611183" w:rsidRDefault="00651111" w:rsidP="00651111">
      <w:pPr>
        <w:jc w:val="both"/>
        <w:rPr>
          <w:rFonts w:ascii="Calibri" w:hAnsi="Calibri" w:cs="Calibri"/>
          <w:sz w:val="22"/>
          <w:szCs w:val="22"/>
        </w:rPr>
      </w:pPr>
      <w:r w:rsidRPr="00611183">
        <w:rPr>
          <w:rFonts w:ascii="Calibri" w:hAnsi="Calibri" w:cs="Calibri"/>
          <w:sz w:val="22"/>
          <w:szCs w:val="22"/>
        </w:rPr>
        <w:t xml:space="preserve">The objectives of this policy are to: </w:t>
      </w:r>
    </w:p>
    <w:p w14:paraId="7D49DFE3" w14:textId="77777777" w:rsidR="00651111" w:rsidRPr="00611183" w:rsidRDefault="00651111" w:rsidP="00D66419">
      <w:pPr>
        <w:pStyle w:val="ListParagraph"/>
        <w:numPr>
          <w:ilvl w:val="0"/>
          <w:numId w:val="26"/>
        </w:numPr>
        <w:jc w:val="both"/>
        <w:rPr>
          <w:rFonts w:ascii="Calibri" w:hAnsi="Calibri" w:cs="Calibri"/>
          <w:sz w:val="22"/>
          <w:szCs w:val="22"/>
        </w:rPr>
      </w:pPr>
      <w:r w:rsidRPr="00611183">
        <w:rPr>
          <w:rFonts w:ascii="Calibri" w:hAnsi="Calibri" w:cs="Calibri"/>
          <w:sz w:val="22"/>
          <w:szCs w:val="22"/>
        </w:rPr>
        <w:t xml:space="preserve">Outline our approach to preventing fraud, both from external and internal perpetrators. </w:t>
      </w:r>
    </w:p>
    <w:p w14:paraId="161EFE14" w14:textId="77777777" w:rsidR="00651111" w:rsidRPr="00611183" w:rsidRDefault="00651111" w:rsidP="00D66419">
      <w:pPr>
        <w:pStyle w:val="ListParagraph"/>
        <w:numPr>
          <w:ilvl w:val="0"/>
          <w:numId w:val="26"/>
        </w:numPr>
        <w:jc w:val="both"/>
        <w:rPr>
          <w:rFonts w:ascii="Calibri" w:hAnsi="Calibri" w:cs="Calibri"/>
          <w:sz w:val="22"/>
          <w:szCs w:val="22"/>
        </w:rPr>
      </w:pPr>
      <w:r w:rsidRPr="00611183">
        <w:rPr>
          <w:rFonts w:ascii="Calibri" w:hAnsi="Calibri" w:cs="Calibri"/>
          <w:sz w:val="22"/>
          <w:szCs w:val="22"/>
        </w:rPr>
        <w:t xml:space="preserve">Emphasis our commitment to allocating sufficient resources to preventing fraud. </w:t>
      </w:r>
    </w:p>
    <w:p w14:paraId="3E060D6C" w14:textId="77777777" w:rsidR="00651111" w:rsidRPr="00611183" w:rsidRDefault="00651111" w:rsidP="00D66419">
      <w:pPr>
        <w:pStyle w:val="ListParagraph"/>
        <w:numPr>
          <w:ilvl w:val="0"/>
          <w:numId w:val="26"/>
        </w:numPr>
        <w:jc w:val="both"/>
        <w:rPr>
          <w:rFonts w:ascii="Calibri" w:hAnsi="Calibri" w:cs="Calibri"/>
          <w:sz w:val="22"/>
          <w:szCs w:val="22"/>
        </w:rPr>
      </w:pPr>
      <w:r w:rsidRPr="00611183">
        <w:rPr>
          <w:rFonts w:ascii="Calibri" w:hAnsi="Calibri" w:cs="Calibri"/>
          <w:sz w:val="22"/>
          <w:szCs w:val="22"/>
        </w:rPr>
        <w:t xml:space="preserve">Explaining how we meet our anti-fraud requirements specified by the regulatory bodies. </w:t>
      </w:r>
    </w:p>
    <w:p w14:paraId="093DBF01" w14:textId="77777777" w:rsidR="00651111" w:rsidRPr="00611183" w:rsidRDefault="00651111" w:rsidP="00D66419">
      <w:pPr>
        <w:pStyle w:val="ListParagraph"/>
        <w:numPr>
          <w:ilvl w:val="0"/>
          <w:numId w:val="26"/>
        </w:numPr>
        <w:jc w:val="both"/>
        <w:rPr>
          <w:rFonts w:ascii="Calibri" w:hAnsi="Calibri" w:cs="Calibri"/>
          <w:sz w:val="22"/>
          <w:szCs w:val="22"/>
        </w:rPr>
      </w:pPr>
      <w:r w:rsidRPr="00611183">
        <w:rPr>
          <w:rFonts w:ascii="Calibri" w:hAnsi="Calibri" w:cs="Calibri"/>
          <w:sz w:val="22"/>
          <w:szCs w:val="22"/>
        </w:rPr>
        <w:t xml:space="preserve">Clearly outline the responsibilities of </w:t>
      </w:r>
      <w:r w:rsidR="00D66419" w:rsidRPr="00611183">
        <w:rPr>
          <w:rFonts w:ascii="Calibri" w:hAnsi="Calibri" w:cs="Calibri"/>
          <w:sz w:val="22"/>
          <w:szCs w:val="22"/>
        </w:rPr>
        <w:t xml:space="preserve">our </w:t>
      </w:r>
      <w:r w:rsidRPr="00611183">
        <w:rPr>
          <w:rFonts w:ascii="Calibri" w:hAnsi="Calibri" w:cs="Calibri"/>
          <w:sz w:val="22"/>
          <w:szCs w:val="22"/>
        </w:rPr>
        <w:t>senior management</w:t>
      </w:r>
      <w:r w:rsidR="00D66419" w:rsidRPr="00611183">
        <w:rPr>
          <w:rFonts w:ascii="Calibri" w:hAnsi="Calibri" w:cs="Calibri"/>
          <w:sz w:val="22"/>
          <w:szCs w:val="22"/>
        </w:rPr>
        <w:t xml:space="preserve"> and</w:t>
      </w:r>
      <w:r w:rsidRPr="00611183">
        <w:rPr>
          <w:rFonts w:ascii="Calibri" w:hAnsi="Calibri" w:cs="Calibri"/>
          <w:sz w:val="22"/>
          <w:szCs w:val="22"/>
        </w:rPr>
        <w:t xml:space="preserve"> responsible officer for fraud and other key individuals in relation to </w:t>
      </w:r>
      <w:r w:rsidR="00D66419" w:rsidRPr="00611183">
        <w:rPr>
          <w:rFonts w:ascii="Calibri" w:hAnsi="Calibri" w:cs="Calibri"/>
          <w:sz w:val="22"/>
          <w:szCs w:val="22"/>
        </w:rPr>
        <w:t>our</w:t>
      </w:r>
      <w:r w:rsidRPr="00611183">
        <w:rPr>
          <w:rFonts w:ascii="Calibri" w:hAnsi="Calibri" w:cs="Calibri"/>
          <w:sz w:val="22"/>
          <w:szCs w:val="22"/>
        </w:rPr>
        <w:t xml:space="preserve"> anti-fraud strategy. </w:t>
      </w:r>
    </w:p>
    <w:p w14:paraId="20D549E1" w14:textId="77777777" w:rsidR="00651111" w:rsidRPr="00611183" w:rsidRDefault="00651111" w:rsidP="00D66419">
      <w:pPr>
        <w:pStyle w:val="ListParagraph"/>
        <w:numPr>
          <w:ilvl w:val="0"/>
          <w:numId w:val="26"/>
        </w:numPr>
        <w:jc w:val="both"/>
        <w:rPr>
          <w:rFonts w:ascii="Calibri" w:hAnsi="Calibri" w:cs="Calibri"/>
          <w:sz w:val="22"/>
          <w:szCs w:val="22"/>
        </w:rPr>
      </w:pPr>
      <w:r w:rsidRPr="00611183">
        <w:rPr>
          <w:rFonts w:ascii="Calibri" w:hAnsi="Calibri" w:cs="Calibri"/>
          <w:sz w:val="22"/>
          <w:szCs w:val="22"/>
        </w:rPr>
        <w:t xml:space="preserve">Explain the most up-to-date fraud risks that </w:t>
      </w:r>
      <w:r w:rsidR="00D66419" w:rsidRPr="00611183">
        <w:rPr>
          <w:rFonts w:ascii="Calibri" w:hAnsi="Calibri" w:cs="Calibri"/>
          <w:sz w:val="22"/>
          <w:szCs w:val="22"/>
        </w:rPr>
        <w:t>we are</w:t>
      </w:r>
      <w:r w:rsidRPr="00611183">
        <w:rPr>
          <w:rFonts w:ascii="Calibri" w:hAnsi="Calibri" w:cs="Calibri"/>
          <w:sz w:val="22"/>
          <w:szCs w:val="22"/>
        </w:rPr>
        <w:t xml:space="preserve"> vulnerable to and how </w:t>
      </w:r>
      <w:r w:rsidR="00D66419" w:rsidRPr="00611183">
        <w:rPr>
          <w:rFonts w:ascii="Calibri" w:hAnsi="Calibri" w:cs="Calibri"/>
          <w:sz w:val="22"/>
          <w:szCs w:val="22"/>
        </w:rPr>
        <w:t xml:space="preserve">we </w:t>
      </w:r>
      <w:r w:rsidRPr="00611183">
        <w:rPr>
          <w:rFonts w:ascii="Calibri" w:hAnsi="Calibri" w:cs="Calibri"/>
          <w:sz w:val="22"/>
          <w:szCs w:val="22"/>
        </w:rPr>
        <w:t xml:space="preserve">intend to counteract these risks. </w:t>
      </w:r>
    </w:p>
    <w:p w14:paraId="317FFF47" w14:textId="77777777" w:rsidR="00D66419" w:rsidRPr="00611183" w:rsidRDefault="00651111" w:rsidP="00D66419">
      <w:pPr>
        <w:pStyle w:val="ListParagraph"/>
        <w:numPr>
          <w:ilvl w:val="0"/>
          <w:numId w:val="26"/>
        </w:numPr>
        <w:jc w:val="both"/>
        <w:rPr>
          <w:rFonts w:ascii="Calibri" w:hAnsi="Calibri" w:cs="Calibri"/>
          <w:sz w:val="22"/>
          <w:szCs w:val="22"/>
        </w:rPr>
      </w:pPr>
      <w:r w:rsidRPr="00611183">
        <w:rPr>
          <w:rFonts w:ascii="Calibri" w:hAnsi="Calibri" w:cs="Calibri"/>
          <w:sz w:val="22"/>
          <w:szCs w:val="22"/>
        </w:rPr>
        <w:t xml:space="preserve">Elaborate how </w:t>
      </w:r>
      <w:r w:rsidR="00D66419" w:rsidRPr="00611183">
        <w:rPr>
          <w:rFonts w:ascii="Calibri" w:hAnsi="Calibri" w:cs="Calibri"/>
          <w:sz w:val="22"/>
          <w:szCs w:val="22"/>
        </w:rPr>
        <w:t>we</w:t>
      </w:r>
      <w:r w:rsidRPr="00611183">
        <w:rPr>
          <w:rFonts w:ascii="Calibri" w:hAnsi="Calibri" w:cs="Calibri"/>
          <w:sz w:val="22"/>
          <w:szCs w:val="22"/>
        </w:rPr>
        <w:t xml:space="preserve"> will investigate and rectify instances of fraud when they occur. </w:t>
      </w:r>
    </w:p>
    <w:p w14:paraId="167105A9" w14:textId="77777777" w:rsidR="00AB3CE5" w:rsidRPr="00DB2611" w:rsidRDefault="00651111" w:rsidP="00651111">
      <w:pPr>
        <w:pStyle w:val="ListParagraph"/>
        <w:numPr>
          <w:ilvl w:val="0"/>
          <w:numId w:val="26"/>
        </w:numPr>
        <w:spacing w:after="120"/>
        <w:jc w:val="both"/>
        <w:rPr>
          <w:rFonts w:ascii="Calibri" w:hAnsi="Calibri" w:cs="Calibri"/>
          <w:sz w:val="22"/>
          <w:szCs w:val="22"/>
        </w:rPr>
      </w:pPr>
      <w:r w:rsidRPr="00611183">
        <w:rPr>
          <w:rFonts w:ascii="Calibri" w:hAnsi="Calibri" w:cs="Calibri"/>
          <w:sz w:val="22"/>
          <w:szCs w:val="22"/>
        </w:rPr>
        <w:t xml:space="preserve">Confirm that </w:t>
      </w:r>
      <w:r w:rsidR="00D66419" w:rsidRPr="00611183">
        <w:rPr>
          <w:rFonts w:ascii="Calibri" w:hAnsi="Calibri" w:cs="Calibri"/>
          <w:sz w:val="22"/>
          <w:szCs w:val="22"/>
        </w:rPr>
        <w:t>we</w:t>
      </w:r>
      <w:r w:rsidRPr="00611183">
        <w:rPr>
          <w:rFonts w:ascii="Calibri" w:hAnsi="Calibri" w:cs="Calibri"/>
          <w:sz w:val="22"/>
          <w:szCs w:val="22"/>
        </w:rPr>
        <w:t xml:space="preserve"> will take steps to monitor compliance with this policy throughout the firm.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B1176" w:rsidRPr="00611183" w14:paraId="6997DD6E" w14:textId="77777777" w:rsidTr="00611183">
        <w:tc>
          <w:tcPr>
            <w:tcW w:w="9854" w:type="dxa"/>
            <w:shd w:val="clear" w:color="auto" w:fill="D5DCE4"/>
          </w:tcPr>
          <w:p w14:paraId="08F2E716" w14:textId="77777777" w:rsidR="00A551F5" w:rsidRPr="005D5A04" w:rsidRDefault="00A551F5" w:rsidP="00611183">
            <w:pPr>
              <w:pStyle w:val="Heading2"/>
              <w:numPr>
                <w:ilvl w:val="0"/>
                <w:numId w:val="38"/>
              </w:numPr>
              <w:spacing w:before="120" w:after="120"/>
              <w:jc w:val="both"/>
              <w:rPr>
                <w:rFonts w:ascii="Calibri" w:hAnsi="Calibri" w:cs="Calibri"/>
                <w:bCs w:val="0"/>
                <w:sz w:val="22"/>
                <w:szCs w:val="22"/>
              </w:rPr>
            </w:pPr>
            <w:r w:rsidRPr="005D5A04">
              <w:rPr>
                <w:rFonts w:ascii="Calibri" w:hAnsi="Calibri" w:cs="Calibri"/>
                <w:bCs w:val="0"/>
                <w:sz w:val="22"/>
                <w:szCs w:val="22"/>
              </w:rPr>
              <w:t>Responsible Officer and Senior Management Oversight</w:t>
            </w:r>
          </w:p>
        </w:tc>
      </w:tr>
    </w:tbl>
    <w:p w14:paraId="0216A5C6" w14:textId="77777777" w:rsidR="00ED60C3" w:rsidRPr="00611183" w:rsidRDefault="00D66419" w:rsidP="00DB2611">
      <w:pPr>
        <w:spacing w:before="120" w:after="120"/>
        <w:jc w:val="both"/>
        <w:rPr>
          <w:rFonts w:ascii="Calibri" w:hAnsi="Calibri" w:cs="Calibri"/>
          <w:color w:val="0000FF"/>
          <w:sz w:val="22"/>
          <w:szCs w:val="22"/>
        </w:rPr>
      </w:pPr>
      <w:r w:rsidRPr="00611183">
        <w:rPr>
          <w:rFonts w:ascii="Calibri" w:hAnsi="Calibri" w:cs="Calibri"/>
          <w:sz w:val="22"/>
          <w:szCs w:val="22"/>
        </w:rPr>
        <w:t>We have</w:t>
      </w:r>
      <w:r w:rsidR="00ED60C3" w:rsidRPr="00611183">
        <w:rPr>
          <w:rFonts w:ascii="Calibri" w:hAnsi="Calibri" w:cs="Calibri"/>
          <w:sz w:val="22"/>
          <w:szCs w:val="22"/>
        </w:rPr>
        <w:t xml:space="preserve"> appointed </w:t>
      </w:r>
      <w:r w:rsidR="00ED60C3" w:rsidRPr="00611183">
        <w:rPr>
          <w:rFonts w:ascii="Calibri" w:hAnsi="Calibri" w:cs="Calibri"/>
          <w:color w:val="0000FF"/>
          <w:sz w:val="22"/>
          <w:szCs w:val="22"/>
        </w:rPr>
        <w:t>[In</w:t>
      </w:r>
      <w:r w:rsidR="00917758" w:rsidRPr="00611183">
        <w:rPr>
          <w:rFonts w:ascii="Calibri" w:hAnsi="Calibri" w:cs="Calibri"/>
          <w:color w:val="0000FF"/>
          <w:sz w:val="22"/>
          <w:szCs w:val="22"/>
        </w:rPr>
        <w:t>sert Senior Manager name/role</w:t>
      </w:r>
      <w:r w:rsidR="00ED60C3" w:rsidRPr="00611183">
        <w:rPr>
          <w:rFonts w:ascii="Calibri" w:hAnsi="Calibri" w:cs="Calibri"/>
          <w:color w:val="0000FF"/>
          <w:sz w:val="22"/>
          <w:szCs w:val="22"/>
        </w:rPr>
        <w:t xml:space="preserve">] </w:t>
      </w:r>
      <w:r w:rsidR="00ED60C3" w:rsidRPr="00611183">
        <w:rPr>
          <w:rFonts w:ascii="Calibri" w:hAnsi="Calibri" w:cs="Calibri"/>
          <w:sz w:val="22"/>
          <w:szCs w:val="22"/>
        </w:rPr>
        <w:t xml:space="preserve">as the Responsible Officer for implementing, maintaining and monitoring compliance with this policy. </w:t>
      </w:r>
      <w:r w:rsidR="00917758" w:rsidRPr="00611183">
        <w:rPr>
          <w:rFonts w:ascii="Calibri" w:hAnsi="Calibri" w:cs="Calibri"/>
          <w:color w:val="0000FF"/>
          <w:sz w:val="22"/>
          <w:szCs w:val="22"/>
        </w:rPr>
        <w:t xml:space="preserve">[Insert Senior Manager name/role] </w:t>
      </w:r>
      <w:r w:rsidR="00ED60C3" w:rsidRPr="00611183">
        <w:rPr>
          <w:rFonts w:ascii="Calibri" w:hAnsi="Calibri" w:cs="Calibri"/>
          <w:sz w:val="22"/>
          <w:szCs w:val="22"/>
        </w:rPr>
        <w:t>is judged to be adequately skilled to hold the role by the</w:t>
      </w:r>
      <w:r w:rsidRPr="00611183">
        <w:rPr>
          <w:rFonts w:ascii="Calibri" w:hAnsi="Calibri" w:cs="Calibri"/>
          <w:color w:val="0000FF"/>
          <w:sz w:val="22"/>
          <w:szCs w:val="22"/>
        </w:rPr>
        <w:t xml:space="preserve"> [Board/</w:t>
      </w:r>
      <w:r w:rsidR="00ED60C3" w:rsidRPr="00611183">
        <w:rPr>
          <w:rFonts w:ascii="Calibri" w:hAnsi="Calibri" w:cs="Calibri"/>
          <w:color w:val="0000FF"/>
          <w:sz w:val="22"/>
          <w:szCs w:val="22"/>
        </w:rPr>
        <w:t xml:space="preserve"> firm’s senior management</w:t>
      </w:r>
      <w:r w:rsidRPr="00611183">
        <w:rPr>
          <w:rFonts w:ascii="Calibri" w:hAnsi="Calibri" w:cs="Calibri"/>
          <w:color w:val="0000FF"/>
          <w:sz w:val="22"/>
          <w:szCs w:val="22"/>
        </w:rPr>
        <w:t>- amend as applicable]</w:t>
      </w:r>
      <w:r w:rsidR="00ED60C3" w:rsidRPr="00611183">
        <w:rPr>
          <w:rFonts w:ascii="Calibri" w:hAnsi="Calibri" w:cs="Calibri"/>
          <w:color w:val="0000FF"/>
          <w:sz w:val="22"/>
          <w:szCs w:val="22"/>
        </w:rPr>
        <w:t xml:space="preserve"> </w:t>
      </w:r>
    </w:p>
    <w:p w14:paraId="39E2441E" w14:textId="77777777" w:rsidR="00ED60C3" w:rsidRPr="00611183" w:rsidRDefault="00917758" w:rsidP="00ED60C3">
      <w:pPr>
        <w:jc w:val="both"/>
        <w:rPr>
          <w:rFonts w:ascii="Calibri" w:hAnsi="Calibri" w:cs="Calibri"/>
          <w:sz w:val="22"/>
          <w:szCs w:val="22"/>
        </w:rPr>
      </w:pPr>
      <w:r w:rsidRPr="00611183">
        <w:rPr>
          <w:rFonts w:ascii="Calibri" w:hAnsi="Calibri" w:cs="Calibri"/>
          <w:color w:val="0000FF"/>
          <w:sz w:val="22"/>
          <w:szCs w:val="22"/>
        </w:rPr>
        <w:t xml:space="preserve">[Insert Senior Manager name/role] </w:t>
      </w:r>
      <w:r w:rsidR="00ED60C3" w:rsidRPr="00611183">
        <w:rPr>
          <w:rFonts w:ascii="Calibri" w:hAnsi="Calibri" w:cs="Calibri"/>
          <w:sz w:val="22"/>
          <w:szCs w:val="22"/>
        </w:rPr>
        <w:t xml:space="preserve">is responsible for: </w:t>
      </w:r>
    </w:p>
    <w:p w14:paraId="385C0CAA" w14:textId="77777777" w:rsidR="00ED60C3" w:rsidRPr="00611183" w:rsidRDefault="00ED60C3" w:rsidP="00ED60C3">
      <w:pPr>
        <w:pStyle w:val="ListParagraph"/>
        <w:numPr>
          <w:ilvl w:val="0"/>
          <w:numId w:val="23"/>
        </w:numPr>
        <w:ind w:left="714" w:hanging="357"/>
        <w:jc w:val="both"/>
        <w:rPr>
          <w:rFonts w:ascii="Calibri" w:hAnsi="Calibri" w:cs="Calibri"/>
          <w:sz w:val="22"/>
          <w:szCs w:val="22"/>
        </w:rPr>
      </w:pPr>
      <w:r w:rsidRPr="00611183">
        <w:rPr>
          <w:rFonts w:ascii="Calibri" w:hAnsi="Calibri" w:cs="Calibri"/>
          <w:sz w:val="22"/>
          <w:szCs w:val="22"/>
        </w:rPr>
        <w:lastRenderedPageBreak/>
        <w:t>Implement</w:t>
      </w:r>
      <w:r w:rsidR="00D2663F" w:rsidRPr="00611183">
        <w:rPr>
          <w:rFonts w:ascii="Calibri" w:hAnsi="Calibri" w:cs="Calibri"/>
          <w:sz w:val="22"/>
          <w:szCs w:val="22"/>
        </w:rPr>
        <w:t>ing</w:t>
      </w:r>
      <w:r w:rsidRPr="00611183">
        <w:rPr>
          <w:rFonts w:ascii="Calibri" w:hAnsi="Calibri" w:cs="Calibri"/>
          <w:sz w:val="22"/>
          <w:szCs w:val="22"/>
        </w:rPr>
        <w:t xml:space="preserve"> procedures and processes to prevent fraud from occurring. </w:t>
      </w:r>
    </w:p>
    <w:p w14:paraId="3E5EB777" w14:textId="77777777" w:rsidR="00ED60C3" w:rsidRPr="00611183" w:rsidRDefault="00ED60C3" w:rsidP="00ED60C3">
      <w:pPr>
        <w:pStyle w:val="ListParagraph"/>
        <w:numPr>
          <w:ilvl w:val="0"/>
          <w:numId w:val="23"/>
        </w:numPr>
        <w:ind w:left="714" w:hanging="357"/>
        <w:jc w:val="both"/>
        <w:rPr>
          <w:rFonts w:ascii="Calibri" w:hAnsi="Calibri" w:cs="Calibri"/>
          <w:sz w:val="22"/>
          <w:szCs w:val="22"/>
        </w:rPr>
      </w:pPr>
      <w:r w:rsidRPr="00611183">
        <w:rPr>
          <w:rFonts w:ascii="Calibri" w:hAnsi="Calibri" w:cs="Calibri"/>
          <w:sz w:val="22"/>
          <w:szCs w:val="22"/>
        </w:rPr>
        <w:t xml:space="preserve">Cooperating and liaising with the law enforcement authorities with regards to fraud investigations involving the firm. </w:t>
      </w:r>
    </w:p>
    <w:p w14:paraId="52B124AD" w14:textId="77777777" w:rsidR="00ED60C3" w:rsidRPr="00611183" w:rsidRDefault="00ED60C3" w:rsidP="00ED60C3">
      <w:pPr>
        <w:pStyle w:val="ListParagraph"/>
        <w:numPr>
          <w:ilvl w:val="0"/>
          <w:numId w:val="23"/>
        </w:numPr>
        <w:ind w:left="714" w:hanging="357"/>
        <w:jc w:val="both"/>
        <w:rPr>
          <w:rFonts w:ascii="Calibri" w:hAnsi="Calibri" w:cs="Calibri"/>
          <w:sz w:val="22"/>
          <w:szCs w:val="22"/>
        </w:rPr>
      </w:pPr>
      <w:r w:rsidRPr="00611183">
        <w:rPr>
          <w:rFonts w:ascii="Calibri" w:hAnsi="Calibri" w:cs="Calibri"/>
          <w:sz w:val="22"/>
          <w:szCs w:val="22"/>
        </w:rPr>
        <w:t xml:space="preserve">Maintaining the fraud policy and updating it in line with legislative, regulatory and best practice advancement. </w:t>
      </w:r>
    </w:p>
    <w:p w14:paraId="70D8CF85" w14:textId="77777777" w:rsidR="00ED60C3" w:rsidRPr="00611183" w:rsidRDefault="00ED60C3" w:rsidP="00ED60C3">
      <w:pPr>
        <w:pStyle w:val="ListParagraph"/>
        <w:numPr>
          <w:ilvl w:val="0"/>
          <w:numId w:val="23"/>
        </w:numPr>
        <w:ind w:left="714" w:hanging="357"/>
        <w:jc w:val="both"/>
        <w:rPr>
          <w:rFonts w:ascii="Calibri" w:hAnsi="Calibri" w:cs="Calibri"/>
          <w:sz w:val="22"/>
          <w:szCs w:val="22"/>
        </w:rPr>
      </w:pPr>
      <w:r w:rsidRPr="00611183">
        <w:rPr>
          <w:rFonts w:ascii="Calibri" w:hAnsi="Calibri" w:cs="Calibri"/>
          <w:sz w:val="22"/>
          <w:szCs w:val="22"/>
        </w:rPr>
        <w:t xml:space="preserve">Maintaining a fraud risk register and continually assessing the fraud risks for which the firm is vulnerable. </w:t>
      </w:r>
    </w:p>
    <w:p w14:paraId="489E16E1" w14:textId="77777777" w:rsidR="00ED60C3" w:rsidRPr="00611183" w:rsidRDefault="00ED60C3" w:rsidP="00ED60C3">
      <w:pPr>
        <w:pStyle w:val="ListParagraph"/>
        <w:numPr>
          <w:ilvl w:val="0"/>
          <w:numId w:val="23"/>
        </w:numPr>
        <w:ind w:left="714" w:hanging="357"/>
        <w:jc w:val="both"/>
        <w:rPr>
          <w:rFonts w:ascii="Calibri" w:hAnsi="Calibri" w:cs="Calibri"/>
          <w:sz w:val="22"/>
          <w:szCs w:val="22"/>
        </w:rPr>
      </w:pPr>
      <w:r w:rsidRPr="00611183">
        <w:rPr>
          <w:rFonts w:ascii="Calibri" w:hAnsi="Calibri" w:cs="Calibri"/>
          <w:sz w:val="22"/>
          <w:szCs w:val="22"/>
        </w:rPr>
        <w:t>Ensuring that all employees are provided with appropriate levels of anti-fraud training.</w:t>
      </w:r>
    </w:p>
    <w:p w14:paraId="73E08F6D" w14:textId="77777777" w:rsidR="00ED60C3" w:rsidRPr="00611183" w:rsidRDefault="00ED60C3" w:rsidP="00ED60C3">
      <w:pPr>
        <w:pStyle w:val="ListParagraph"/>
        <w:numPr>
          <w:ilvl w:val="0"/>
          <w:numId w:val="23"/>
        </w:numPr>
        <w:ind w:left="714" w:hanging="357"/>
        <w:jc w:val="both"/>
        <w:rPr>
          <w:rFonts w:ascii="Calibri" w:hAnsi="Calibri" w:cs="Calibri"/>
          <w:sz w:val="22"/>
          <w:szCs w:val="22"/>
        </w:rPr>
      </w:pPr>
      <w:r w:rsidRPr="00611183">
        <w:rPr>
          <w:rFonts w:ascii="Calibri" w:hAnsi="Calibri" w:cs="Calibri"/>
          <w:sz w:val="22"/>
          <w:szCs w:val="22"/>
        </w:rPr>
        <w:t>Monitor</w:t>
      </w:r>
      <w:r w:rsidR="00D66419" w:rsidRPr="00611183">
        <w:rPr>
          <w:rFonts w:ascii="Calibri" w:hAnsi="Calibri" w:cs="Calibri"/>
          <w:sz w:val="22"/>
          <w:szCs w:val="22"/>
        </w:rPr>
        <w:t>ing</w:t>
      </w:r>
      <w:r w:rsidRPr="00611183">
        <w:rPr>
          <w:rFonts w:ascii="Calibri" w:hAnsi="Calibri" w:cs="Calibri"/>
          <w:sz w:val="22"/>
          <w:szCs w:val="22"/>
        </w:rPr>
        <w:t xml:space="preserve"> compliance with the policy throughout the firm. </w:t>
      </w:r>
    </w:p>
    <w:p w14:paraId="08EB32B3" w14:textId="77777777" w:rsidR="00511C12" w:rsidRPr="00DB2611" w:rsidRDefault="00ED60C3" w:rsidP="00ED60C3">
      <w:pPr>
        <w:pStyle w:val="ListParagraph"/>
        <w:numPr>
          <w:ilvl w:val="0"/>
          <w:numId w:val="23"/>
        </w:numPr>
        <w:spacing w:after="120"/>
        <w:ind w:left="714" w:hanging="357"/>
        <w:jc w:val="both"/>
        <w:rPr>
          <w:rFonts w:ascii="Calibri" w:hAnsi="Calibri" w:cs="Calibri"/>
          <w:sz w:val="22"/>
          <w:szCs w:val="22"/>
        </w:rPr>
      </w:pPr>
      <w:r w:rsidRPr="00611183">
        <w:rPr>
          <w:rFonts w:ascii="Calibri" w:hAnsi="Calibri" w:cs="Calibri"/>
          <w:sz w:val="22"/>
          <w:szCs w:val="22"/>
        </w:rPr>
        <w:t xml:space="preserve">Making external reports to the Police or law enforcement authorities regarding instances of fraud at the firm. </w:t>
      </w:r>
    </w:p>
    <w:p w14:paraId="4204B84C" w14:textId="77777777" w:rsidR="00511C12" w:rsidRPr="00611183" w:rsidRDefault="00511C12" w:rsidP="00755C86">
      <w:pPr>
        <w:pStyle w:val="Heading2"/>
        <w:jc w:val="both"/>
        <w:rPr>
          <w:rFonts w:ascii="Calibri" w:hAnsi="Calibri" w:cs="Calibri"/>
          <w:sz w:val="22"/>
          <w:szCs w:val="22"/>
        </w:rPr>
      </w:pPr>
      <w:r w:rsidRPr="00611183">
        <w:rPr>
          <w:rFonts w:ascii="Calibri" w:hAnsi="Calibri" w:cs="Calibri"/>
          <w:sz w:val="22"/>
          <w:szCs w:val="22"/>
        </w:rPr>
        <w:t xml:space="preserve">Senior Management </w:t>
      </w:r>
    </w:p>
    <w:p w14:paraId="4A1F0916" w14:textId="77777777" w:rsidR="00511C12" w:rsidRPr="00611183" w:rsidRDefault="00511C12" w:rsidP="00755C86">
      <w:pPr>
        <w:jc w:val="both"/>
        <w:rPr>
          <w:rFonts w:ascii="Calibri" w:hAnsi="Calibri" w:cs="Calibri"/>
          <w:sz w:val="22"/>
          <w:szCs w:val="22"/>
        </w:rPr>
      </w:pPr>
      <w:r w:rsidRPr="00611183">
        <w:rPr>
          <w:rFonts w:ascii="Calibri" w:hAnsi="Calibri" w:cs="Calibri"/>
          <w:sz w:val="22"/>
          <w:szCs w:val="22"/>
        </w:rPr>
        <w:t xml:space="preserve">The </w:t>
      </w:r>
      <w:r w:rsidR="00D2663F" w:rsidRPr="00611183">
        <w:rPr>
          <w:rFonts w:ascii="Calibri" w:hAnsi="Calibri" w:cs="Calibri"/>
          <w:color w:val="0000FF"/>
          <w:sz w:val="22"/>
          <w:szCs w:val="22"/>
        </w:rPr>
        <w:t>[Board / S</w:t>
      </w:r>
      <w:r w:rsidRPr="00611183">
        <w:rPr>
          <w:rFonts w:ascii="Calibri" w:hAnsi="Calibri" w:cs="Calibri"/>
          <w:color w:val="0000FF"/>
          <w:sz w:val="22"/>
          <w:szCs w:val="22"/>
        </w:rPr>
        <w:t xml:space="preserve">enior </w:t>
      </w:r>
      <w:r w:rsidR="00D2663F" w:rsidRPr="00611183">
        <w:rPr>
          <w:rFonts w:ascii="Calibri" w:hAnsi="Calibri" w:cs="Calibri"/>
          <w:color w:val="0000FF"/>
          <w:sz w:val="22"/>
          <w:szCs w:val="22"/>
        </w:rPr>
        <w:t>M</w:t>
      </w:r>
      <w:r w:rsidRPr="00611183">
        <w:rPr>
          <w:rFonts w:ascii="Calibri" w:hAnsi="Calibri" w:cs="Calibri"/>
          <w:color w:val="0000FF"/>
          <w:sz w:val="22"/>
          <w:szCs w:val="22"/>
        </w:rPr>
        <w:t>anageme</w:t>
      </w:r>
      <w:r w:rsidR="00917758" w:rsidRPr="00611183">
        <w:rPr>
          <w:rFonts w:ascii="Calibri" w:hAnsi="Calibri" w:cs="Calibri"/>
          <w:color w:val="0000FF"/>
          <w:sz w:val="22"/>
          <w:szCs w:val="22"/>
        </w:rPr>
        <w:t>nt</w:t>
      </w:r>
      <w:r w:rsidR="00D2663F" w:rsidRPr="00611183">
        <w:rPr>
          <w:rFonts w:ascii="Calibri" w:hAnsi="Calibri" w:cs="Calibri"/>
          <w:color w:val="0000FF"/>
          <w:sz w:val="22"/>
          <w:szCs w:val="22"/>
        </w:rPr>
        <w:t>]</w:t>
      </w:r>
      <w:r w:rsidRPr="00611183">
        <w:rPr>
          <w:rFonts w:ascii="Calibri" w:hAnsi="Calibri" w:cs="Calibri"/>
          <w:color w:val="0000FF"/>
          <w:sz w:val="22"/>
          <w:szCs w:val="22"/>
        </w:rPr>
        <w:t xml:space="preserve"> </w:t>
      </w:r>
      <w:r w:rsidRPr="00611183">
        <w:rPr>
          <w:rFonts w:ascii="Calibri" w:hAnsi="Calibri" w:cs="Calibri"/>
          <w:sz w:val="22"/>
          <w:szCs w:val="22"/>
        </w:rPr>
        <w:t xml:space="preserve">fully endorses </w:t>
      </w:r>
      <w:r w:rsidR="00212CE9" w:rsidRPr="00611183">
        <w:rPr>
          <w:rFonts w:ascii="Calibri" w:hAnsi="Calibri" w:cs="Calibri"/>
          <w:sz w:val="22"/>
          <w:szCs w:val="22"/>
        </w:rPr>
        <w:t>this</w:t>
      </w:r>
      <w:r w:rsidRPr="00611183">
        <w:rPr>
          <w:rFonts w:ascii="Calibri" w:hAnsi="Calibri" w:cs="Calibri"/>
          <w:sz w:val="22"/>
          <w:szCs w:val="22"/>
        </w:rPr>
        <w:t xml:space="preserve"> fraud policy. As recommended in Part 2 of the FCA’s financial crime guide for firms, </w:t>
      </w:r>
      <w:r w:rsidR="00D66419" w:rsidRPr="00611183">
        <w:rPr>
          <w:rFonts w:ascii="Calibri" w:hAnsi="Calibri" w:cs="Calibri"/>
          <w:color w:val="0000FF"/>
          <w:sz w:val="22"/>
          <w:szCs w:val="22"/>
        </w:rPr>
        <w:t>[</w:t>
      </w:r>
      <w:r w:rsidRPr="00611183">
        <w:rPr>
          <w:rFonts w:ascii="Calibri" w:hAnsi="Calibri" w:cs="Calibri"/>
          <w:color w:val="0000FF"/>
          <w:sz w:val="22"/>
          <w:szCs w:val="22"/>
        </w:rPr>
        <w:t xml:space="preserve">the </w:t>
      </w:r>
      <w:r w:rsidR="00D66419" w:rsidRPr="00611183">
        <w:rPr>
          <w:rFonts w:ascii="Calibri" w:hAnsi="Calibri" w:cs="Calibri"/>
          <w:color w:val="0000FF"/>
          <w:sz w:val="22"/>
          <w:szCs w:val="22"/>
        </w:rPr>
        <w:t xml:space="preserve">Board / </w:t>
      </w:r>
      <w:r w:rsidRPr="00611183">
        <w:rPr>
          <w:rFonts w:ascii="Calibri" w:hAnsi="Calibri" w:cs="Calibri"/>
          <w:color w:val="0000FF"/>
          <w:sz w:val="22"/>
          <w:szCs w:val="22"/>
        </w:rPr>
        <w:t>senior management</w:t>
      </w:r>
      <w:r w:rsidR="00D66419" w:rsidRPr="00611183">
        <w:rPr>
          <w:rFonts w:ascii="Calibri" w:hAnsi="Calibri" w:cs="Calibri"/>
          <w:color w:val="0000FF"/>
          <w:sz w:val="22"/>
          <w:szCs w:val="22"/>
        </w:rPr>
        <w:t>]</w:t>
      </w:r>
      <w:r w:rsidRPr="00611183">
        <w:rPr>
          <w:rFonts w:ascii="Calibri" w:hAnsi="Calibri" w:cs="Calibri"/>
          <w:sz w:val="22"/>
          <w:szCs w:val="22"/>
        </w:rPr>
        <w:t xml:space="preserve"> will be proactive in taking responsibility for the firm’s fraud prevention strategy. The </w:t>
      </w:r>
      <w:r w:rsidR="00D66419" w:rsidRPr="00611183">
        <w:rPr>
          <w:rFonts w:ascii="Calibri" w:hAnsi="Calibri" w:cs="Calibri"/>
          <w:color w:val="0000FF"/>
          <w:sz w:val="22"/>
          <w:szCs w:val="22"/>
        </w:rPr>
        <w:t xml:space="preserve">[Board / </w:t>
      </w:r>
      <w:r w:rsidRPr="00611183">
        <w:rPr>
          <w:rFonts w:ascii="Calibri" w:hAnsi="Calibri" w:cs="Calibri"/>
          <w:color w:val="0000FF"/>
          <w:sz w:val="22"/>
          <w:szCs w:val="22"/>
        </w:rPr>
        <w:t>senior management</w:t>
      </w:r>
      <w:r w:rsidR="00D66419" w:rsidRPr="00611183">
        <w:rPr>
          <w:rFonts w:ascii="Calibri" w:hAnsi="Calibri" w:cs="Calibri"/>
          <w:color w:val="0000FF"/>
          <w:sz w:val="22"/>
          <w:szCs w:val="22"/>
        </w:rPr>
        <w:t>]</w:t>
      </w:r>
      <w:r w:rsidRPr="00611183">
        <w:rPr>
          <w:rFonts w:ascii="Calibri" w:hAnsi="Calibri" w:cs="Calibri"/>
          <w:color w:val="0000FF"/>
          <w:sz w:val="22"/>
          <w:szCs w:val="22"/>
        </w:rPr>
        <w:t xml:space="preserve"> </w:t>
      </w:r>
      <w:r w:rsidRPr="00611183">
        <w:rPr>
          <w:rFonts w:ascii="Calibri" w:hAnsi="Calibri" w:cs="Calibri"/>
          <w:sz w:val="22"/>
          <w:szCs w:val="22"/>
        </w:rPr>
        <w:t xml:space="preserve">is responsible for: </w:t>
      </w:r>
    </w:p>
    <w:p w14:paraId="23AC63CA" w14:textId="77777777" w:rsidR="00511C12" w:rsidRPr="00611183" w:rsidRDefault="00511C12" w:rsidP="00D2663F">
      <w:pPr>
        <w:pStyle w:val="ListParagraph"/>
        <w:numPr>
          <w:ilvl w:val="0"/>
          <w:numId w:val="24"/>
        </w:numPr>
        <w:ind w:left="714" w:hanging="357"/>
        <w:jc w:val="both"/>
        <w:rPr>
          <w:rFonts w:ascii="Calibri" w:hAnsi="Calibri" w:cs="Calibri"/>
          <w:sz w:val="22"/>
          <w:szCs w:val="22"/>
        </w:rPr>
      </w:pPr>
      <w:r w:rsidRPr="00611183">
        <w:rPr>
          <w:rFonts w:ascii="Calibri" w:hAnsi="Calibri" w:cs="Calibri"/>
          <w:sz w:val="22"/>
          <w:szCs w:val="22"/>
        </w:rPr>
        <w:t xml:space="preserve">Identifying and assessing the fraud risks to which </w:t>
      </w:r>
      <w:r w:rsidR="00D66419" w:rsidRPr="00611183">
        <w:rPr>
          <w:rFonts w:ascii="Calibri" w:hAnsi="Calibri" w:cs="Calibri"/>
          <w:sz w:val="22"/>
          <w:szCs w:val="22"/>
        </w:rPr>
        <w:t>we are</w:t>
      </w:r>
      <w:r w:rsidRPr="00611183">
        <w:rPr>
          <w:rFonts w:ascii="Calibri" w:hAnsi="Calibri" w:cs="Calibri"/>
          <w:sz w:val="22"/>
          <w:szCs w:val="22"/>
        </w:rPr>
        <w:t xml:space="preserve"> vulnerable. </w:t>
      </w:r>
    </w:p>
    <w:p w14:paraId="277D0B36" w14:textId="77777777" w:rsidR="00511C12" w:rsidRPr="00611183" w:rsidRDefault="00511C12" w:rsidP="00D2663F">
      <w:pPr>
        <w:pStyle w:val="ListParagraph"/>
        <w:numPr>
          <w:ilvl w:val="0"/>
          <w:numId w:val="24"/>
        </w:numPr>
        <w:ind w:left="714" w:hanging="357"/>
        <w:jc w:val="both"/>
        <w:rPr>
          <w:rFonts w:ascii="Calibri" w:hAnsi="Calibri" w:cs="Calibri"/>
          <w:sz w:val="22"/>
          <w:szCs w:val="22"/>
        </w:rPr>
      </w:pPr>
      <w:r w:rsidRPr="00611183">
        <w:rPr>
          <w:rFonts w:ascii="Calibri" w:hAnsi="Calibri" w:cs="Calibri"/>
          <w:sz w:val="22"/>
          <w:szCs w:val="22"/>
        </w:rPr>
        <w:t xml:space="preserve">Monitoring the adequacy of existing fraud prevention controls within the firm. </w:t>
      </w:r>
    </w:p>
    <w:p w14:paraId="0323CD65" w14:textId="77777777" w:rsidR="00511C12" w:rsidRPr="00611183" w:rsidRDefault="00511C12" w:rsidP="00D2663F">
      <w:pPr>
        <w:pStyle w:val="ListParagraph"/>
        <w:numPr>
          <w:ilvl w:val="0"/>
          <w:numId w:val="24"/>
        </w:numPr>
        <w:ind w:left="714" w:hanging="357"/>
        <w:jc w:val="both"/>
        <w:rPr>
          <w:rFonts w:ascii="Calibri" w:hAnsi="Calibri" w:cs="Calibri"/>
          <w:sz w:val="22"/>
          <w:szCs w:val="22"/>
        </w:rPr>
      </w:pPr>
      <w:r w:rsidRPr="00611183">
        <w:rPr>
          <w:rFonts w:ascii="Calibri" w:hAnsi="Calibri" w:cs="Calibri"/>
          <w:sz w:val="22"/>
          <w:szCs w:val="22"/>
        </w:rPr>
        <w:t xml:space="preserve">Allocating sufficient resources towards the firm’s fraud prevention strategy so </w:t>
      </w:r>
      <w:r w:rsidR="00D66419" w:rsidRPr="00611183">
        <w:rPr>
          <w:rFonts w:ascii="Calibri" w:hAnsi="Calibri" w:cs="Calibri"/>
          <w:sz w:val="22"/>
          <w:szCs w:val="22"/>
        </w:rPr>
        <w:t>that we</w:t>
      </w:r>
      <w:r w:rsidRPr="00611183">
        <w:rPr>
          <w:rFonts w:ascii="Calibri" w:hAnsi="Calibri" w:cs="Calibri"/>
          <w:sz w:val="22"/>
          <w:szCs w:val="22"/>
        </w:rPr>
        <w:t xml:space="preserve"> compl</w:t>
      </w:r>
      <w:r w:rsidR="00D66419" w:rsidRPr="00611183">
        <w:rPr>
          <w:rFonts w:ascii="Calibri" w:hAnsi="Calibri" w:cs="Calibri"/>
          <w:sz w:val="22"/>
          <w:szCs w:val="22"/>
        </w:rPr>
        <w:t>y</w:t>
      </w:r>
      <w:r w:rsidRPr="00611183">
        <w:rPr>
          <w:rFonts w:ascii="Calibri" w:hAnsi="Calibri" w:cs="Calibri"/>
          <w:sz w:val="22"/>
          <w:szCs w:val="22"/>
        </w:rPr>
        <w:t xml:space="preserve"> with all current requirements. </w:t>
      </w:r>
    </w:p>
    <w:p w14:paraId="0F8B46B4" w14:textId="77777777" w:rsidR="00511C12" w:rsidRPr="00611183" w:rsidRDefault="00511C12" w:rsidP="00D2663F">
      <w:pPr>
        <w:pStyle w:val="ListParagraph"/>
        <w:numPr>
          <w:ilvl w:val="0"/>
          <w:numId w:val="24"/>
        </w:numPr>
        <w:ind w:left="714" w:hanging="357"/>
        <w:jc w:val="both"/>
        <w:rPr>
          <w:rFonts w:ascii="Calibri" w:hAnsi="Calibri" w:cs="Calibri"/>
          <w:sz w:val="22"/>
          <w:szCs w:val="22"/>
        </w:rPr>
      </w:pPr>
      <w:r w:rsidRPr="00611183">
        <w:rPr>
          <w:rFonts w:ascii="Calibri" w:hAnsi="Calibri" w:cs="Calibri"/>
          <w:sz w:val="22"/>
          <w:szCs w:val="22"/>
        </w:rPr>
        <w:t>Ensure that the firm’s Directors meet their statutory responsibilities towards fraud, as per the Companies Act 2006.</w:t>
      </w:r>
    </w:p>
    <w:p w14:paraId="6D2424E8" w14:textId="77777777" w:rsidR="00522BCF" w:rsidRPr="00DB2611" w:rsidRDefault="00511C12" w:rsidP="00D2663F">
      <w:pPr>
        <w:pStyle w:val="ListParagraph"/>
        <w:numPr>
          <w:ilvl w:val="0"/>
          <w:numId w:val="24"/>
        </w:numPr>
        <w:spacing w:after="120"/>
        <w:ind w:left="714" w:hanging="357"/>
        <w:jc w:val="both"/>
        <w:rPr>
          <w:rFonts w:ascii="Calibri" w:hAnsi="Calibri" w:cs="Calibri"/>
          <w:sz w:val="22"/>
          <w:szCs w:val="22"/>
        </w:rPr>
      </w:pPr>
      <w:r w:rsidRPr="00611183">
        <w:rPr>
          <w:rFonts w:ascii="Calibri" w:hAnsi="Calibri" w:cs="Calibri"/>
          <w:sz w:val="22"/>
          <w:szCs w:val="22"/>
        </w:rPr>
        <w:t xml:space="preserve">Being involved in the creation of anti-fraud policies and procedures.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22BCF" w:rsidRPr="00611183" w14:paraId="4CF370E6" w14:textId="77777777" w:rsidTr="00611183">
        <w:tc>
          <w:tcPr>
            <w:tcW w:w="9854" w:type="dxa"/>
            <w:shd w:val="clear" w:color="auto" w:fill="D5DCE4"/>
          </w:tcPr>
          <w:p w14:paraId="1EA8CDFF" w14:textId="77777777" w:rsidR="00522BCF" w:rsidRPr="005D5A04" w:rsidRDefault="00A551F5" w:rsidP="00DB2611">
            <w:pPr>
              <w:pStyle w:val="ListParagraph"/>
              <w:numPr>
                <w:ilvl w:val="0"/>
                <w:numId w:val="38"/>
              </w:numPr>
              <w:spacing w:before="120" w:after="120"/>
              <w:jc w:val="both"/>
              <w:rPr>
                <w:rFonts w:ascii="Calibri" w:hAnsi="Calibri" w:cs="Calibri"/>
                <w:b/>
                <w:bCs/>
              </w:rPr>
            </w:pPr>
            <w:r w:rsidRPr="005D5A04">
              <w:rPr>
                <w:rFonts w:ascii="Calibri" w:hAnsi="Calibri" w:cs="Calibri"/>
                <w:b/>
                <w:bCs/>
              </w:rPr>
              <w:t>Definition of Fraud</w:t>
            </w:r>
          </w:p>
        </w:tc>
      </w:tr>
    </w:tbl>
    <w:p w14:paraId="323F096A" w14:textId="77777777" w:rsidR="008D0F61" w:rsidRPr="00611183" w:rsidRDefault="008D0F61" w:rsidP="00DB2611">
      <w:pPr>
        <w:spacing w:before="120" w:after="120"/>
        <w:jc w:val="both"/>
        <w:rPr>
          <w:rFonts w:ascii="Calibri" w:hAnsi="Calibri" w:cs="Calibri"/>
          <w:sz w:val="22"/>
          <w:szCs w:val="22"/>
        </w:rPr>
      </w:pPr>
      <w:r w:rsidRPr="00611183">
        <w:rPr>
          <w:rFonts w:ascii="Calibri" w:hAnsi="Calibri" w:cs="Calibri"/>
          <w:sz w:val="22"/>
          <w:szCs w:val="22"/>
        </w:rPr>
        <w:t>Our business defines a fraudulent act as:</w:t>
      </w:r>
    </w:p>
    <w:p w14:paraId="3758E387" w14:textId="77777777" w:rsidR="008D0F61" w:rsidRPr="00DB2611" w:rsidRDefault="008D0F61" w:rsidP="00DB2611">
      <w:pPr>
        <w:spacing w:after="120"/>
        <w:jc w:val="both"/>
        <w:rPr>
          <w:rFonts w:ascii="Calibri" w:hAnsi="Calibri" w:cs="Calibri"/>
          <w:i/>
          <w:iCs/>
          <w:sz w:val="22"/>
          <w:szCs w:val="22"/>
        </w:rPr>
      </w:pPr>
      <w:r w:rsidRPr="00611183">
        <w:rPr>
          <w:rFonts w:ascii="Calibri" w:hAnsi="Calibri" w:cs="Calibri"/>
          <w:i/>
          <w:iCs/>
          <w:sz w:val="22"/>
          <w:szCs w:val="22"/>
        </w:rPr>
        <w:t>‘Any act, omission or abuse of position intended to obtain an advantage, avoid an obligation, falsify information or cause loss to our firm’.</w:t>
      </w:r>
    </w:p>
    <w:p w14:paraId="681D7879" w14:textId="77777777" w:rsidR="008D0F61" w:rsidRPr="00DB2611" w:rsidRDefault="008D0F61" w:rsidP="00DB2611">
      <w:pPr>
        <w:spacing w:after="120"/>
        <w:jc w:val="both"/>
        <w:rPr>
          <w:rFonts w:ascii="Calibri" w:hAnsi="Calibri" w:cs="Calibri"/>
          <w:sz w:val="22"/>
          <w:szCs w:val="22"/>
        </w:rPr>
      </w:pPr>
      <w:r w:rsidRPr="00611183">
        <w:rPr>
          <w:rFonts w:ascii="Calibri" w:hAnsi="Calibri" w:cs="Calibri"/>
          <w:sz w:val="22"/>
          <w:szCs w:val="22"/>
        </w:rPr>
        <w:t xml:space="preserve">All businesses may be affected by fraud, whether its source is internal or external.   </w:t>
      </w:r>
    </w:p>
    <w:p w14:paraId="4DA3B045" w14:textId="77777777" w:rsidR="00A551F5" w:rsidRPr="00611183" w:rsidRDefault="008D0F61" w:rsidP="00DB2611">
      <w:pPr>
        <w:spacing w:after="120"/>
        <w:jc w:val="both"/>
        <w:rPr>
          <w:rFonts w:ascii="Calibri" w:hAnsi="Calibri" w:cs="Calibri"/>
          <w:b/>
          <w:iCs/>
          <w:sz w:val="22"/>
          <w:szCs w:val="22"/>
          <w:u w:val="single"/>
        </w:rPr>
      </w:pPr>
      <w:r w:rsidRPr="00611183">
        <w:rPr>
          <w:rFonts w:ascii="Calibri" w:hAnsi="Calibri" w:cs="Calibri"/>
          <w:b/>
          <w:iCs/>
          <w:sz w:val="22"/>
          <w:szCs w:val="22"/>
          <w:u w:val="single"/>
        </w:rPr>
        <w:t>Internal fraud</w:t>
      </w:r>
    </w:p>
    <w:p w14:paraId="1BAE19A4" w14:textId="77777777" w:rsidR="00B65F2F" w:rsidRPr="00611183" w:rsidRDefault="008D0F61" w:rsidP="00DB2611">
      <w:pPr>
        <w:tabs>
          <w:tab w:val="num" w:pos="567"/>
        </w:tabs>
        <w:spacing w:after="120"/>
        <w:jc w:val="both"/>
        <w:rPr>
          <w:rFonts w:ascii="Calibri" w:hAnsi="Calibri" w:cs="Calibri"/>
          <w:sz w:val="22"/>
          <w:szCs w:val="22"/>
        </w:rPr>
      </w:pPr>
      <w:r w:rsidRPr="00611183">
        <w:rPr>
          <w:rFonts w:ascii="Calibri" w:hAnsi="Calibri" w:cs="Calibri"/>
          <w:sz w:val="22"/>
          <w:szCs w:val="22"/>
        </w:rPr>
        <w:t>Surprisingly, fraud is often committ</w:t>
      </w:r>
      <w:r w:rsidR="00B65F2F" w:rsidRPr="00611183">
        <w:rPr>
          <w:rFonts w:ascii="Calibri" w:hAnsi="Calibri" w:cs="Calibri"/>
          <w:sz w:val="22"/>
          <w:szCs w:val="22"/>
        </w:rPr>
        <w:t>ed by internal sources, such as s</w:t>
      </w:r>
      <w:r w:rsidRPr="00611183">
        <w:rPr>
          <w:rFonts w:ascii="Calibri" w:hAnsi="Calibri" w:cs="Calibri"/>
          <w:sz w:val="22"/>
          <w:szCs w:val="22"/>
        </w:rPr>
        <w:t>taff</w:t>
      </w:r>
      <w:r w:rsidR="00B65F2F" w:rsidRPr="00611183">
        <w:rPr>
          <w:rFonts w:ascii="Calibri" w:hAnsi="Calibri" w:cs="Calibri"/>
          <w:sz w:val="22"/>
          <w:szCs w:val="22"/>
        </w:rPr>
        <w:t>, D</w:t>
      </w:r>
      <w:r w:rsidRPr="00611183">
        <w:rPr>
          <w:rFonts w:ascii="Calibri" w:hAnsi="Calibri" w:cs="Calibri"/>
          <w:sz w:val="22"/>
          <w:szCs w:val="22"/>
        </w:rPr>
        <w:t>irectors / Partners</w:t>
      </w:r>
      <w:r w:rsidR="00B65F2F" w:rsidRPr="00611183">
        <w:rPr>
          <w:rFonts w:ascii="Calibri" w:hAnsi="Calibri" w:cs="Calibri"/>
          <w:sz w:val="22"/>
          <w:szCs w:val="22"/>
        </w:rPr>
        <w:t xml:space="preserve"> or owners/other investors. </w:t>
      </w:r>
    </w:p>
    <w:p w14:paraId="011A6280" w14:textId="660697E4" w:rsidR="008D0F61" w:rsidRPr="00DB2611" w:rsidRDefault="008D0F61" w:rsidP="00DB2611">
      <w:pPr>
        <w:spacing w:after="120"/>
        <w:jc w:val="both"/>
        <w:rPr>
          <w:rFonts w:ascii="Calibri" w:hAnsi="Calibri" w:cs="Calibri"/>
          <w:sz w:val="22"/>
          <w:szCs w:val="22"/>
        </w:rPr>
      </w:pPr>
      <w:r w:rsidRPr="00611183">
        <w:rPr>
          <w:rFonts w:ascii="Calibri" w:hAnsi="Calibri" w:cs="Calibri"/>
          <w:sz w:val="22"/>
          <w:szCs w:val="22"/>
        </w:rPr>
        <w:t xml:space="preserve">Internal fraud can take many forms, such as false accounting, misrepresentation of our firm’s financial information, embezzlement, simple property theft or even fraudulent claims by </w:t>
      </w:r>
      <w:r w:rsidR="00FE60BC" w:rsidRPr="00611183">
        <w:rPr>
          <w:rFonts w:ascii="Calibri" w:hAnsi="Calibri" w:cs="Calibri"/>
          <w:sz w:val="22"/>
          <w:szCs w:val="22"/>
        </w:rPr>
        <w:t>staff-on-staff</w:t>
      </w:r>
      <w:r w:rsidRPr="00611183">
        <w:rPr>
          <w:rFonts w:ascii="Calibri" w:hAnsi="Calibri" w:cs="Calibri"/>
          <w:sz w:val="22"/>
          <w:szCs w:val="22"/>
        </w:rPr>
        <w:t xml:space="preserve"> insurance schemes. </w:t>
      </w:r>
    </w:p>
    <w:p w14:paraId="6C418BA2" w14:textId="77777777" w:rsidR="00A551F5" w:rsidRPr="00DB2611" w:rsidRDefault="008D0F61" w:rsidP="00DB2611">
      <w:pPr>
        <w:spacing w:after="120"/>
        <w:jc w:val="both"/>
        <w:rPr>
          <w:rFonts w:ascii="Calibri" w:hAnsi="Calibri" w:cs="Calibri"/>
          <w:b/>
          <w:iCs/>
          <w:sz w:val="22"/>
          <w:szCs w:val="22"/>
          <w:u w:val="single"/>
        </w:rPr>
      </w:pPr>
      <w:r w:rsidRPr="00611183">
        <w:rPr>
          <w:rFonts w:ascii="Calibri" w:hAnsi="Calibri" w:cs="Calibri"/>
          <w:b/>
          <w:iCs/>
          <w:sz w:val="22"/>
          <w:szCs w:val="22"/>
          <w:u w:val="single"/>
        </w:rPr>
        <w:t>External fraud</w:t>
      </w:r>
    </w:p>
    <w:p w14:paraId="2996BC77" w14:textId="77777777" w:rsidR="008D0F61" w:rsidRPr="00611183" w:rsidRDefault="008D0F61" w:rsidP="008D0F61">
      <w:pPr>
        <w:jc w:val="both"/>
        <w:rPr>
          <w:rFonts w:ascii="Calibri" w:hAnsi="Calibri" w:cs="Calibri"/>
          <w:sz w:val="22"/>
          <w:szCs w:val="22"/>
        </w:rPr>
      </w:pPr>
      <w:r w:rsidRPr="00611183">
        <w:rPr>
          <w:rFonts w:ascii="Calibri" w:hAnsi="Calibri" w:cs="Calibri"/>
          <w:sz w:val="22"/>
          <w:szCs w:val="22"/>
        </w:rPr>
        <w:t xml:space="preserve">In the insurance and consumer credit market, the potential for customers to commit fraud is well known, for example through: </w:t>
      </w:r>
    </w:p>
    <w:p w14:paraId="16C8F4EE" w14:textId="77777777" w:rsidR="008D0F61" w:rsidRPr="00611183" w:rsidRDefault="008D0F61" w:rsidP="00D2663F">
      <w:pPr>
        <w:numPr>
          <w:ilvl w:val="0"/>
          <w:numId w:val="17"/>
        </w:numPr>
        <w:jc w:val="both"/>
        <w:rPr>
          <w:rFonts w:ascii="Calibri" w:hAnsi="Calibri" w:cs="Calibri"/>
          <w:sz w:val="22"/>
          <w:szCs w:val="22"/>
        </w:rPr>
      </w:pPr>
      <w:r w:rsidRPr="00611183">
        <w:rPr>
          <w:rFonts w:ascii="Calibri" w:hAnsi="Calibri" w:cs="Calibri"/>
          <w:sz w:val="22"/>
          <w:szCs w:val="22"/>
        </w:rPr>
        <w:t>Deliberate underinsurance</w:t>
      </w:r>
    </w:p>
    <w:p w14:paraId="3668FDD1" w14:textId="6547AA44" w:rsidR="008D0F61" w:rsidRPr="00611183" w:rsidRDefault="008D0F61" w:rsidP="00D2663F">
      <w:pPr>
        <w:numPr>
          <w:ilvl w:val="0"/>
          <w:numId w:val="17"/>
        </w:numPr>
        <w:jc w:val="both"/>
        <w:rPr>
          <w:rFonts w:ascii="Calibri" w:hAnsi="Calibri" w:cs="Calibri"/>
          <w:sz w:val="22"/>
          <w:szCs w:val="22"/>
        </w:rPr>
      </w:pPr>
      <w:r w:rsidRPr="00611183">
        <w:rPr>
          <w:rFonts w:ascii="Calibri" w:hAnsi="Calibri" w:cs="Calibri"/>
          <w:sz w:val="22"/>
          <w:szCs w:val="22"/>
        </w:rPr>
        <w:t xml:space="preserve">Application fraud (making a false declaration in order to obtain a financial product </w:t>
      </w:r>
      <w:r w:rsidR="00FE60BC" w:rsidRPr="00611183">
        <w:rPr>
          <w:rFonts w:ascii="Calibri" w:hAnsi="Calibri" w:cs="Calibri"/>
          <w:sz w:val="22"/>
          <w:szCs w:val="22"/>
        </w:rPr>
        <w:t>e.g.,</w:t>
      </w:r>
      <w:r w:rsidRPr="00611183">
        <w:rPr>
          <w:rFonts w:ascii="Calibri" w:hAnsi="Calibri" w:cs="Calibri"/>
          <w:sz w:val="22"/>
          <w:szCs w:val="22"/>
        </w:rPr>
        <w:t xml:space="preserve"> vehicle insurance, credit borrowing)</w:t>
      </w:r>
    </w:p>
    <w:p w14:paraId="74DE0CF8" w14:textId="77777777" w:rsidR="00515CEB" w:rsidRPr="00DB2611" w:rsidRDefault="008D0F61" w:rsidP="008D0F61">
      <w:pPr>
        <w:numPr>
          <w:ilvl w:val="0"/>
          <w:numId w:val="17"/>
        </w:numPr>
        <w:spacing w:after="120"/>
        <w:jc w:val="both"/>
        <w:rPr>
          <w:rFonts w:ascii="Calibri" w:hAnsi="Calibri" w:cs="Calibri"/>
          <w:sz w:val="22"/>
          <w:szCs w:val="22"/>
        </w:rPr>
      </w:pPr>
      <w:r w:rsidRPr="00611183">
        <w:rPr>
          <w:rFonts w:ascii="Calibri" w:hAnsi="Calibri" w:cs="Calibri"/>
          <w:sz w:val="22"/>
          <w:szCs w:val="22"/>
        </w:rPr>
        <w:t xml:space="preserve">Exaggerating or falsifying claims </w:t>
      </w:r>
    </w:p>
    <w:p w14:paraId="05A48254" w14:textId="77777777" w:rsidR="00515CEB" w:rsidRPr="00611183" w:rsidRDefault="00515CEB" w:rsidP="00DB2611">
      <w:pPr>
        <w:spacing w:after="120"/>
        <w:jc w:val="both"/>
        <w:rPr>
          <w:rFonts w:ascii="Calibri" w:hAnsi="Calibri" w:cs="Calibri"/>
          <w:sz w:val="22"/>
          <w:szCs w:val="22"/>
        </w:rPr>
      </w:pPr>
      <w:r w:rsidRPr="00611183">
        <w:rPr>
          <w:rFonts w:ascii="Calibri" w:hAnsi="Calibri" w:cs="Calibri"/>
          <w:sz w:val="22"/>
          <w:szCs w:val="22"/>
        </w:rPr>
        <w:t>Further information on UK legislation and fraud offences is contained in Appendix 1.</w:t>
      </w:r>
    </w:p>
    <w:p w14:paraId="154DEE16" w14:textId="61332596" w:rsidR="00DB2611" w:rsidRDefault="008D0F61" w:rsidP="00DB2611">
      <w:pPr>
        <w:spacing w:after="120"/>
        <w:jc w:val="both"/>
        <w:rPr>
          <w:rFonts w:ascii="Calibri" w:hAnsi="Calibri" w:cs="Calibri"/>
          <w:sz w:val="22"/>
          <w:szCs w:val="22"/>
        </w:rPr>
      </w:pPr>
      <w:r w:rsidRPr="00611183">
        <w:rPr>
          <w:rFonts w:ascii="Calibri" w:hAnsi="Calibri" w:cs="Calibri"/>
          <w:sz w:val="22"/>
          <w:szCs w:val="22"/>
        </w:rPr>
        <w:t xml:space="preserve">Occasionally firms also encounter fraud committed by their Business Partners, Suppliers, Agents, etc. </w:t>
      </w:r>
      <w:r w:rsidR="00B65F2F" w:rsidRPr="00611183">
        <w:rPr>
          <w:rFonts w:ascii="Calibri" w:hAnsi="Calibri" w:cs="Calibri"/>
          <w:sz w:val="22"/>
          <w:szCs w:val="22"/>
        </w:rPr>
        <w:t>Simple non</w:t>
      </w:r>
      <w:r w:rsidR="004F523A" w:rsidRPr="00611183">
        <w:rPr>
          <w:rFonts w:ascii="Calibri" w:hAnsi="Calibri" w:cs="Calibri"/>
          <w:sz w:val="22"/>
          <w:szCs w:val="22"/>
        </w:rPr>
        <w:t>-</w:t>
      </w:r>
      <w:r w:rsidR="00B65F2F" w:rsidRPr="00611183">
        <w:rPr>
          <w:rFonts w:ascii="Calibri" w:hAnsi="Calibri" w:cs="Calibri"/>
          <w:sz w:val="22"/>
          <w:szCs w:val="22"/>
        </w:rPr>
        <w:t xml:space="preserve">payment of invoices is not classed as </w:t>
      </w:r>
      <w:r w:rsidR="00FE60BC" w:rsidRPr="00611183">
        <w:rPr>
          <w:rFonts w:ascii="Calibri" w:hAnsi="Calibri" w:cs="Calibri"/>
          <w:sz w:val="22"/>
          <w:szCs w:val="22"/>
        </w:rPr>
        <w:t>fraud,</w:t>
      </w:r>
      <w:r w:rsidR="00B65F2F" w:rsidRPr="00611183">
        <w:rPr>
          <w:rFonts w:ascii="Calibri" w:hAnsi="Calibri" w:cs="Calibri"/>
          <w:sz w:val="22"/>
          <w:szCs w:val="22"/>
        </w:rPr>
        <w:t xml:space="preserve"> and this will be handled through our credit procedures.</w:t>
      </w:r>
    </w:p>
    <w:p w14:paraId="39B8995A" w14:textId="77777777" w:rsidR="003C6496" w:rsidRDefault="003C6496" w:rsidP="00DB2611">
      <w:pPr>
        <w:spacing w:after="120"/>
        <w:jc w:val="both"/>
        <w:rPr>
          <w:rFonts w:ascii="Calibri" w:hAnsi="Calibri" w:cs="Calibri"/>
          <w:sz w:val="22"/>
          <w:szCs w:val="22"/>
        </w:rPr>
      </w:pPr>
    </w:p>
    <w:p w14:paraId="200DC4EA" w14:textId="77777777" w:rsidR="003C6496" w:rsidRPr="00611183" w:rsidRDefault="003C6496" w:rsidP="00DB2611">
      <w:pPr>
        <w:spacing w:after="12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51F5" w:rsidRPr="00611183" w14:paraId="247A9098" w14:textId="77777777" w:rsidTr="00611183">
        <w:tc>
          <w:tcPr>
            <w:tcW w:w="9854" w:type="dxa"/>
            <w:shd w:val="clear" w:color="auto" w:fill="D5DCE4"/>
          </w:tcPr>
          <w:p w14:paraId="69B3741E" w14:textId="77777777" w:rsidR="00A551F5" w:rsidRPr="005D5A04" w:rsidRDefault="00A551F5" w:rsidP="00DB2611">
            <w:pPr>
              <w:pStyle w:val="ListParagraph"/>
              <w:numPr>
                <w:ilvl w:val="0"/>
                <w:numId w:val="38"/>
              </w:numPr>
              <w:spacing w:before="120" w:after="120"/>
              <w:contextualSpacing/>
              <w:jc w:val="both"/>
              <w:rPr>
                <w:rFonts w:ascii="Calibri" w:hAnsi="Calibri" w:cs="Calibri"/>
                <w:b/>
                <w:bCs/>
              </w:rPr>
            </w:pPr>
            <w:r w:rsidRPr="005D5A04">
              <w:rPr>
                <w:rFonts w:ascii="Calibri" w:hAnsi="Calibri" w:cs="Calibri"/>
                <w:b/>
                <w:bCs/>
              </w:rPr>
              <w:lastRenderedPageBreak/>
              <w:t>Fraud Prevention</w:t>
            </w:r>
          </w:p>
        </w:tc>
      </w:tr>
    </w:tbl>
    <w:p w14:paraId="0D09EE10" w14:textId="77777777" w:rsidR="00ED60C3" w:rsidRPr="00611183" w:rsidRDefault="00212CE9" w:rsidP="00DB2611">
      <w:pPr>
        <w:spacing w:before="120" w:after="120"/>
        <w:jc w:val="both"/>
        <w:rPr>
          <w:rFonts w:ascii="Calibri" w:hAnsi="Calibri" w:cs="Calibri"/>
          <w:sz w:val="22"/>
          <w:szCs w:val="22"/>
        </w:rPr>
      </w:pPr>
      <w:r w:rsidRPr="00611183">
        <w:rPr>
          <w:rFonts w:ascii="Calibri" w:hAnsi="Calibri" w:cs="Calibri"/>
          <w:sz w:val="22"/>
          <w:szCs w:val="22"/>
        </w:rPr>
        <w:t>This firm</w:t>
      </w:r>
      <w:r w:rsidR="00ED60C3" w:rsidRPr="00611183">
        <w:rPr>
          <w:rFonts w:ascii="Calibri" w:hAnsi="Calibri" w:cs="Calibri"/>
          <w:sz w:val="22"/>
          <w:szCs w:val="22"/>
        </w:rPr>
        <w:t xml:space="preserve"> does not tolerate fraud in any form. </w:t>
      </w:r>
    </w:p>
    <w:p w14:paraId="50FEA34B" w14:textId="77777777" w:rsidR="00ED60C3" w:rsidRPr="00611183" w:rsidRDefault="00ED60C3" w:rsidP="00DB2611">
      <w:pPr>
        <w:spacing w:after="120"/>
        <w:jc w:val="both"/>
        <w:rPr>
          <w:rFonts w:ascii="Calibri" w:hAnsi="Calibri" w:cs="Calibri"/>
          <w:sz w:val="22"/>
          <w:szCs w:val="22"/>
        </w:rPr>
      </w:pPr>
      <w:r w:rsidRPr="00611183">
        <w:rPr>
          <w:rFonts w:ascii="Calibri" w:hAnsi="Calibri" w:cs="Calibri"/>
          <w:sz w:val="22"/>
          <w:szCs w:val="22"/>
        </w:rPr>
        <w:t xml:space="preserve">Under this policy, </w:t>
      </w:r>
      <w:r w:rsidR="00212CE9" w:rsidRPr="00611183">
        <w:rPr>
          <w:rFonts w:ascii="Calibri" w:hAnsi="Calibri" w:cs="Calibri"/>
          <w:sz w:val="22"/>
          <w:szCs w:val="22"/>
        </w:rPr>
        <w:t>our Firm’s employees and</w:t>
      </w:r>
      <w:r w:rsidRPr="00611183">
        <w:rPr>
          <w:rFonts w:ascii="Calibri" w:hAnsi="Calibri" w:cs="Calibri"/>
          <w:sz w:val="22"/>
          <w:szCs w:val="22"/>
        </w:rPr>
        <w:t xml:space="preserve"> representatives are prohibited from engaging in any </w:t>
      </w:r>
      <w:r w:rsidRPr="00611183">
        <w:rPr>
          <w:rFonts w:ascii="Calibri" w:hAnsi="Calibri" w:cs="Calibri"/>
          <w:noProof/>
          <w:sz w:val="22"/>
          <w:szCs w:val="22"/>
        </w:rPr>
        <w:t>behaviour</w:t>
      </w:r>
      <w:r w:rsidRPr="00611183">
        <w:rPr>
          <w:rFonts w:ascii="Calibri" w:hAnsi="Calibri" w:cs="Calibri"/>
          <w:sz w:val="22"/>
          <w:szCs w:val="22"/>
        </w:rPr>
        <w:t xml:space="preserve">, or enabling others to engage in </w:t>
      </w:r>
      <w:r w:rsidRPr="00611183">
        <w:rPr>
          <w:rFonts w:ascii="Calibri" w:hAnsi="Calibri" w:cs="Calibri"/>
          <w:noProof/>
          <w:sz w:val="22"/>
          <w:szCs w:val="22"/>
        </w:rPr>
        <w:t>behaviour</w:t>
      </w:r>
      <w:r w:rsidRPr="00611183">
        <w:rPr>
          <w:rFonts w:ascii="Calibri" w:hAnsi="Calibri" w:cs="Calibri"/>
          <w:sz w:val="22"/>
          <w:szCs w:val="22"/>
        </w:rPr>
        <w:t xml:space="preserve">, that could result in the firm or its customers being defrauded. The firm’s employees entrusted with high responsibility positions, especially those with access to customer information, must at all times act with the highest integrity and not take any fraudulent act which may damage the livelihoods of customers or bring the firm into disrepute. </w:t>
      </w:r>
      <w:r w:rsidR="00212CE9" w:rsidRPr="00611183">
        <w:rPr>
          <w:rFonts w:ascii="Calibri" w:hAnsi="Calibri" w:cs="Calibri"/>
          <w:sz w:val="22"/>
          <w:szCs w:val="22"/>
        </w:rPr>
        <w:t>Employees and r</w:t>
      </w:r>
      <w:r w:rsidRPr="00611183">
        <w:rPr>
          <w:rFonts w:ascii="Calibri" w:hAnsi="Calibri" w:cs="Calibri"/>
          <w:sz w:val="22"/>
          <w:szCs w:val="22"/>
        </w:rPr>
        <w:t>epresentatives should</w:t>
      </w:r>
      <w:r w:rsidR="00DB2611">
        <w:rPr>
          <w:rFonts w:ascii="Calibri" w:hAnsi="Calibri" w:cs="Calibri"/>
          <w:sz w:val="22"/>
          <w:szCs w:val="22"/>
        </w:rPr>
        <w:t>,</w:t>
      </w:r>
      <w:r w:rsidRPr="00611183">
        <w:rPr>
          <w:rFonts w:ascii="Calibri" w:hAnsi="Calibri" w:cs="Calibri"/>
          <w:sz w:val="22"/>
          <w:szCs w:val="22"/>
        </w:rPr>
        <w:t xml:space="preserve"> at all time</w:t>
      </w:r>
      <w:r w:rsidR="00DB2611">
        <w:rPr>
          <w:rFonts w:ascii="Calibri" w:hAnsi="Calibri" w:cs="Calibri"/>
          <w:sz w:val="22"/>
          <w:szCs w:val="22"/>
        </w:rPr>
        <w:t>s,</w:t>
      </w:r>
      <w:r w:rsidRPr="00611183">
        <w:rPr>
          <w:rFonts w:ascii="Calibri" w:hAnsi="Calibri" w:cs="Calibri"/>
          <w:sz w:val="22"/>
          <w:szCs w:val="22"/>
        </w:rPr>
        <w:t xml:space="preserve"> abide by the firm’s anti-fraud procedures and take all steps to prevent fraud where permissible that are in their line of duty. </w:t>
      </w:r>
    </w:p>
    <w:p w14:paraId="53CB5906" w14:textId="77777777" w:rsidR="00ED60C3" w:rsidRPr="00DB2611" w:rsidRDefault="00ED60C3" w:rsidP="00DB2611">
      <w:pPr>
        <w:spacing w:after="120"/>
        <w:jc w:val="both"/>
        <w:rPr>
          <w:rFonts w:ascii="Calibri" w:hAnsi="Calibri" w:cs="Calibri"/>
          <w:sz w:val="22"/>
          <w:szCs w:val="22"/>
        </w:rPr>
      </w:pPr>
      <w:r w:rsidRPr="00611183">
        <w:rPr>
          <w:rFonts w:ascii="Calibri" w:hAnsi="Calibri" w:cs="Calibri"/>
          <w:sz w:val="22"/>
          <w:szCs w:val="22"/>
        </w:rPr>
        <w:t xml:space="preserve">In the eyes of </w:t>
      </w:r>
      <w:r w:rsidR="00212CE9" w:rsidRPr="00611183">
        <w:rPr>
          <w:rFonts w:ascii="Calibri" w:hAnsi="Calibri" w:cs="Calibri"/>
          <w:sz w:val="22"/>
          <w:szCs w:val="22"/>
        </w:rPr>
        <w:t>our Firm,</w:t>
      </w:r>
      <w:r w:rsidRPr="00611183">
        <w:rPr>
          <w:rFonts w:ascii="Calibri" w:hAnsi="Calibri" w:cs="Calibri"/>
          <w:sz w:val="22"/>
          <w:szCs w:val="22"/>
        </w:rPr>
        <w:t xml:space="preserve"> fraudulent </w:t>
      </w:r>
      <w:r w:rsidRPr="00611183">
        <w:rPr>
          <w:rFonts w:ascii="Calibri" w:hAnsi="Calibri" w:cs="Calibri"/>
          <w:noProof/>
          <w:sz w:val="22"/>
          <w:szCs w:val="22"/>
        </w:rPr>
        <w:t>behaviour</w:t>
      </w:r>
      <w:r w:rsidRPr="00611183">
        <w:rPr>
          <w:rFonts w:ascii="Calibri" w:hAnsi="Calibri" w:cs="Calibri"/>
          <w:sz w:val="22"/>
          <w:szCs w:val="22"/>
        </w:rPr>
        <w:t xml:space="preserve"> through wilful intent to defraud or negligence in preventing fraud is unacceptable and the individual(s) responsible would be subject to strict disciplinary measures. </w:t>
      </w:r>
    </w:p>
    <w:p w14:paraId="3B2320C8" w14:textId="134FA31C" w:rsidR="008D3322" w:rsidRPr="00611183" w:rsidRDefault="00A26A25" w:rsidP="00DB2611">
      <w:pPr>
        <w:pStyle w:val="BodyText"/>
        <w:shd w:val="clear" w:color="auto" w:fill="auto"/>
        <w:spacing w:after="120"/>
        <w:jc w:val="both"/>
        <w:rPr>
          <w:rFonts w:ascii="Calibri" w:hAnsi="Calibri" w:cs="Calibri"/>
          <w:sz w:val="22"/>
          <w:szCs w:val="22"/>
        </w:rPr>
      </w:pPr>
      <w:r w:rsidRPr="00611183">
        <w:rPr>
          <w:rFonts w:ascii="Calibri" w:hAnsi="Calibri" w:cs="Calibri"/>
          <w:sz w:val="22"/>
          <w:szCs w:val="22"/>
        </w:rPr>
        <w:t xml:space="preserve">Adherence to </w:t>
      </w:r>
      <w:r w:rsidR="008D0F61" w:rsidRPr="00611183">
        <w:rPr>
          <w:rFonts w:ascii="Calibri" w:hAnsi="Calibri" w:cs="Calibri"/>
          <w:sz w:val="22"/>
          <w:szCs w:val="22"/>
        </w:rPr>
        <w:t xml:space="preserve">this and our other </w:t>
      </w:r>
      <w:r w:rsidR="00527B81" w:rsidRPr="00611183">
        <w:rPr>
          <w:rFonts w:ascii="Calibri" w:hAnsi="Calibri" w:cs="Calibri"/>
          <w:sz w:val="22"/>
          <w:szCs w:val="22"/>
        </w:rPr>
        <w:t xml:space="preserve">Financial Crime </w:t>
      </w:r>
      <w:r w:rsidRPr="00611183">
        <w:rPr>
          <w:rFonts w:ascii="Calibri" w:hAnsi="Calibri" w:cs="Calibri"/>
          <w:sz w:val="22"/>
          <w:szCs w:val="22"/>
        </w:rPr>
        <w:t xml:space="preserve">policies and procedures </w:t>
      </w:r>
      <w:r w:rsidR="008D3322" w:rsidRPr="00611183">
        <w:rPr>
          <w:rFonts w:ascii="Calibri" w:hAnsi="Calibri" w:cs="Calibri"/>
          <w:sz w:val="22"/>
          <w:szCs w:val="22"/>
        </w:rPr>
        <w:t>will</w:t>
      </w:r>
      <w:r w:rsidRPr="00611183">
        <w:rPr>
          <w:rFonts w:ascii="Calibri" w:hAnsi="Calibri" w:cs="Calibri"/>
          <w:sz w:val="22"/>
          <w:szCs w:val="22"/>
        </w:rPr>
        <w:t xml:space="preserve"> enhance t</w:t>
      </w:r>
      <w:r w:rsidR="00053B40" w:rsidRPr="00611183">
        <w:rPr>
          <w:rFonts w:ascii="Calibri" w:hAnsi="Calibri" w:cs="Calibri"/>
          <w:sz w:val="22"/>
          <w:szCs w:val="22"/>
        </w:rPr>
        <w:t>he fraud prevention measures this</w:t>
      </w:r>
      <w:r w:rsidRPr="00611183">
        <w:rPr>
          <w:rFonts w:ascii="Calibri" w:hAnsi="Calibri" w:cs="Calibri"/>
          <w:sz w:val="22"/>
          <w:szCs w:val="22"/>
        </w:rPr>
        <w:t xml:space="preserve"> fir</w:t>
      </w:r>
      <w:r w:rsidR="00053B40" w:rsidRPr="00611183">
        <w:rPr>
          <w:rFonts w:ascii="Calibri" w:hAnsi="Calibri" w:cs="Calibri"/>
          <w:sz w:val="22"/>
          <w:szCs w:val="22"/>
        </w:rPr>
        <w:t>m</w:t>
      </w:r>
      <w:r w:rsidRPr="00611183">
        <w:rPr>
          <w:rFonts w:ascii="Calibri" w:hAnsi="Calibri" w:cs="Calibri"/>
          <w:sz w:val="22"/>
          <w:szCs w:val="22"/>
        </w:rPr>
        <w:t xml:space="preserve"> take</w:t>
      </w:r>
      <w:r w:rsidR="00053B40" w:rsidRPr="00611183">
        <w:rPr>
          <w:rFonts w:ascii="Calibri" w:hAnsi="Calibri" w:cs="Calibri"/>
          <w:sz w:val="22"/>
          <w:szCs w:val="22"/>
        </w:rPr>
        <w:t>s to protect ourselves and our</w:t>
      </w:r>
      <w:r w:rsidRPr="00611183">
        <w:rPr>
          <w:rFonts w:ascii="Calibri" w:hAnsi="Calibri" w:cs="Calibri"/>
          <w:sz w:val="22"/>
          <w:szCs w:val="22"/>
        </w:rPr>
        <w:t xml:space="preserve"> customers from loss</w:t>
      </w:r>
      <w:r w:rsidR="003A6EEA" w:rsidRPr="00611183">
        <w:rPr>
          <w:rFonts w:ascii="Calibri" w:hAnsi="Calibri" w:cs="Calibri"/>
          <w:sz w:val="22"/>
          <w:szCs w:val="22"/>
        </w:rPr>
        <w:t xml:space="preserve"> – </w:t>
      </w:r>
      <w:r w:rsidR="00E73697" w:rsidRPr="00611183">
        <w:rPr>
          <w:rFonts w:ascii="Calibri" w:hAnsi="Calibri" w:cs="Calibri"/>
          <w:sz w:val="22"/>
          <w:szCs w:val="22"/>
        </w:rPr>
        <w:t>e.g.,</w:t>
      </w:r>
      <w:r w:rsidR="003A6EEA" w:rsidRPr="00611183">
        <w:rPr>
          <w:rFonts w:ascii="Calibri" w:hAnsi="Calibri" w:cs="Calibri"/>
          <w:sz w:val="22"/>
          <w:szCs w:val="22"/>
        </w:rPr>
        <w:t xml:space="preserve"> financial fraud</w:t>
      </w:r>
      <w:r w:rsidR="00A00CD1" w:rsidRPr="00611183">
        <w:rPr>
          <w:rFonts w:ascii="Calibri" w:hAnsi="Calibri" w:cs="Calibri"/>
          <w:sz w:val="22"/>
          <w:szCs w:val="22"/>
        </w:rPr>
        <w:t>.</w:t>
      </w:r>
    </w:p>
    <w:p w14:paraId="4DAD7E2F" w14:textId="77777777" w:rsidR="008D3322" w:rsidRPr="00611183" w:rsidRDefault="00B416D4" w:rsidP="00DB2611">
      <w:pPr>
        <w:pStyle w:val="BodyText"/>
        <w:shd w:val="clear" w:color="auto" w:fill="auto"/>
        <w:spacing w:after="120"/>
        <w:jc w:val="both"/>
        <w:rPr>
          <w:rFonts w:ascii="Calibri" w:hAnsi="Calibri" w:cs="Calibri"/>
          <w:sz w:val="22"/>
          <w:szCs w:val="22"/>
        </w:rPr>
      </w:pPr>
      <w:r w:rsidRPr="00611183">
        <w:rPr>
          <w:rFonts w:ascii="Calibri" w:hAnsi="Calibri" w:cs="Calibri"/>
          <w:sz w:val="22"/>
          <w:szCs w:val="22"/>
        </w:rPr>
        <w:t xml:space="preserve">This firm </w:t>
      </w:r>
      <w:r w:rsidR="00A551F5" w:rsidRPr="00611183">
        <w:rPr>
          <w:rFonts w:ascii="Calibri" w:hAnsi="Calibri" w:cs="Calibri"/>
          <w:sz w:val="22"/>
          <w:szCs w:val="22"/>
        </w:rPr>
        <w:t>is committed to ensuring</w:t>
      </w:r>
      <w:r w:rsidR="00084EA0" w:rsidRPr="00611183">
        <w:rPr>
          <w:rFonts w:ascii="Calibri" w:hAnsi="Calibri" w:cs="Calibri"/>
          <w:sz w:val="22"/>
          <w:szCs w:val="22"/>
        </w:rPr>
        <w:t>: -</w:t>
      </w:r>
    </w:p>
    <w:p w14:paraId="13CEAFA3" w14:textId="77777777" w:rsidR="008D3322" w:rsidRPr="00611183" w:rsidRDefault="00A551F5" w:rsidP="00D2663F">
      <w:pPr>
        <w:pStyle w:val="BodyText"/>
        <w:numPr>
          <w:ilvl w:val="0"/>
          <w:numId w:val="11"/>
        </w:numPr>
        <w:shd w:val="clear" w:color="auto" w:fill="auto"/>
        <w:ind w:left="714" w:hanging="357"/>
        <w:jc w:val="both"/>
        <w:rPr>
          <w:rFonts w:ascii="Calibri" w:hAnsi="Calibri" w:cs="Calibri"/>
          <w:sz w:val="22"/>
          <w:szCs w:val="22"/>
        </w:rPr>
      </w:pPr>
      <w:r w:rsidRPr="00611183">
        <w:rPr>
          <w:rFonts w:ascii="Calibri" w:hAnsi="Calibri" w:cs="Calibri"/>
          <w:sz w:val="22"/>
          <w:szCs w:val="22"/>
        </w:rPr>
        <w:t xml:space="preserve">Effective </w:t>
      </w:r>
      <w:r w:rsidR="008D3322" w:rsidRPr="00611183">
        <w:rPr>
          <w:rFonts w:ascii="Calibri" w:hAnsi="Calibri" w:cs="Calibri"/>
          <w:sz w:val="22"/>
          <w:szCs w:val="22"/>
        </w:rPr>
        <w:t>HR policies</w:t>
      </w:r>
      <w:r w:rsidRPr="00611183">
        <w:rPr>
          <w:rFonts w:ascii="Calibri" w:hAnsi="Calibri" w:cs="Calibri"/>
          <w:sz w:val="22"/>
          <w:szCs w:val="22"/>
        </w:rPr>
        <w:t xml:space="preserve"> are in place</w:t>
      </w:r>
      <w:r w:rsidR="008D3322" w:rsidRPr="00611183">
        <w:rPr>
          <w:rFonts w:ascii="Calibri" w:hAnsi="Calibri" w:cs="Calibri"/>
          <w:sz w:val="22"/>
          <w:szCs w:val="22"/>
        </w:rPr>
        <w:t xml:space="preserve"> including reference to the recruitment and screening of new staff, an effective appraisal system and exit interviews.</w:t>
      </w:r>
    </w:p>
    <w:p w14:paraId="7B34BC87" w14:textId="77777777" w:rsidR="008D3322" w:rsidRPr="00611183" w:rsidRDefault="008D3322" w:rsidP="00D2663F">
      <w:pPr>
        <w:pStyle w:val="BodyText"/>
        <w:numPr>
          <w:ilvl w:val="0"/>
          <w:numId w:val="11"/>
        </w:numPr>
        <w:shd w:val="clear" w:color="auto" w:fill="auto"/>
        <w:ind w:left="714" w:hanging="357"/>
        <w:jc w:val="both"/>
        <w:rPr>
          <w:rFonts w:ascii="Calibri" w:hAnsi="Calibri" w:cs="Calibri"/>
          <w:sz w:val="22"/>
          <w:szCs w:val="22"/>
        </w:rPr>
      </w:pPr>
      <w:r w:rsidRPr="00611183">
        <w:rPr>
          <w:rFonts w:ascii="Calibri" w:hAnsi="Calibri" w:cs="Calibri"/>
          <w:sz w:val="22"/>
          <w:szCs w:val="22"/>
        </w:rPr>
        <w:t xml:space="preserve">Fraud Risk will be assessed as part of the </w:t>
      </w:r>
      <w:r w:rsidR="00F12614" w:rsidRPr="00611183">
        <w:rPr>
          <w:rFonts w:ascii="Calibri" w:hAnsi="Calibri" w:cs="Calibri"/>
          <w:sz w:val="22"/>
          <w:szCs w:val="22"/>
        </w:rPr>
        <w:t>firm’s</w:t>
      </w:r>
      <w:r w:rsidRPr="00611183">
        <w:rPr>
          <w:rFonts w:ascii="Calibri" w:hAnsi="Calibri" w:cs="Calibri"/>
          <w:sz w:val="22"/>
          <w:szCs w:val="22"/>
        </w:rPr>
        <w:t xml:space="preserve"> business risk management process</w:t>
      </w:r>
    </w:p>
    <w:p w14:paraId="31318FB7" w14:textId="77777777" w:rsidR="008D3322" w:rsidRPr="00611183" w:rsidRDefault="008D3322" w:rsidP="00D2663F">
      <w:pPr>
        <w:pStyle w:val="BodyText"/>
        <w:numPr>
          <w:ilvl w:val="0"/>
          <w:numId w:val="11"/>
        </w:numPr>
        <w:shd w:val="clear" w:color="auto" w:fill="auto"/>
        <w:ind w:left="714" w:hanging="357"/>
        <w:jc w:val="both"/>
        <w:rPr>
          <w:rFonts w:ascii="Calibri" w:hAnsi="Calibri" w:cs="Calibri"/>
          <w:color w:val="0000FF"/>
          <w:sz w:val="22"/>
          <w:szCs w:val="22"/>
        </w:rPr>
      </w:pPr>
      <w:r w:rsidRPr="00611183">
        <w:rPr>
          <w:rFonts w:ascii="Calibri" w:hAnsi="Calibri" w:cs="Calibri"/>
          <w:sz w:val="22"/>
          <w:szCs w:val="22"/>
        </w:rPr>
        <w:t xml:space="preserve">Fraud risk training will be conducted at induction of a new member of staff and thereafter </w:t>
      </w:r>
      <w:r w:rsidR="00522BCF" w:rsidRPr="00611183">
        <w:rPr>
          <w:rFonts w:ascii="Calibri" w:hAnsi="Calibri" w:cs="Calibri"/>
          <w:sz w:val="22"/>
          <w:szCs w:val="22"/>
        </w:rPr>
        <w:t xml:space="preserve">at least </w:t>
      </w:r>
      <w:r w:rsidR="00522BCF" w:rsidRPr="00611183">
        <w:rPr>
          <w:rFonts w:ascii="Calibri" w:hAnsi="Calibri" w:cs="Calibri"/>
          <w:color w:val="0000FF"/>
          <w:sz w:val="22"/>
          <w:szCs w:val="22"/>
        </w:rPr>
        <w:t>[annually or other period as applicable]</w:t>
      </w:r>
    </w:p>
    <w:p w14:paraId="55631EF2" w14:textId="77777777" w:rsidR="008D3322" w:rsidRPr="00611183" w:rsidRDefault="008D3322" w:rsidP="00D2663F">
      <w:pPr>
        <w:pStyle w:val="BodyText"/>
        <w:numPr>
          <w:ilvl w:val="0"/>
          <w:numId w:val="12"/>
        </w:numPr>
        <w:shd w:val="clear" w:color="auto" w:fill="auto"/>
        <w:ind w:left="714" w:hanging="357"/>
        <w:jc w:val="both"/>
        <w:rPr>
          <w:rFonts w:ascii="Calibri" w:hAnsi="Calibri" w:cs="Calibri"/>
          <w:sz w:val="22"/>
          <w:szCs w:val="22"/>
        </w:rPr>
      </w:pPr>
      <w:r w:rsidRPr="00611183">
        <w:rPr>
          <w:rFonts w:ascii="Calibri" w:hAnsi="Calibri" w:cs="Calibri"/>
          <w:sz w:val="22"/>
          <w:szCs w:val="22"/>
        </w:rPr>
        <w:t xml:space="preserve">Regular </w:t>
      </w:r>
      <w:r w:rsidR="00A551F5" w:rsidRPr="00611183">
        <w:rPr>
          <w:rFonts w:ascii="Calibri" w:hAnsi="Calibri" w:cs="Calibri"/>
          <w:sz w:val="22"/>
          <w:szCs w:val="22"/>
        </w:rPr>
        <w:t xml:space="preserve">risk assessment and </w:t>
      </w:r>
      <w:r w:rsidRPr="00611183">
        <w:rPr>
          <w:rFonts w:ascii="Calibri" w:hAnsi="Calibri" w:cs="Calibri"/>
          <w:sz w:val="22"/>
          <w:szCs w:val="22"/>
        </w:rPr>
        <w:t>assurance will be completed on key controls to ensure their effective mitigation of the fraud risk</w:t>
      </w:r>
    </w:p>
    <w:p w14:paraId="56A6FDFC" w14:textId="77777777" w:rsidR="00A26A25" w:rsidRPr="00DB2611" w:rsidRDefault="007360B2" w:rsidP="00D2663F">
      <w:pPr>
        <w:pStyle w:val="BodyText"/>
        <w:numPr>
          <w:ilvl w:val="0"/>
          <w:numId w:val="12"/>
        </w:numPr>
        <w:shd w:val="clear" w:color="auto" w:fill="auto"/>
        <w:spacing w:after="120"/>
        <w:ind w:left="714" w:hanging="357"/>
        <w:jc w:val="both"/>
        <w:rPr>
          <w:rFonts w:ascii="Calibri" w:hAnsi="Calibri" w:cs="Calibri"/>
          <w:sz w:val="22"/>
          <w:szCs w:val="22"/>
        </w:rPr>
      </w:pPr>
      <w:r w:rsidRPr="00611183">
        <w:rPr>
          <w:rFonts w:ascii="Calibri" w:hAnsi="Calibri" w:cs="Calibri"/>
          <w:sz w:val="22"/>
          <w:szCs w:val="22"/>
        </w:rPr>
        <w:t>Fraud contingency plans will be developed to ensure appropriate and timely action is taken if fraud is suspected or uncovered.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51F5" w:rsidRPr="00611183" w14:paraId="138D22D5" w14:textId="77777777" w:rsidTr="00611183">
        <w:tc>
          <w:tcPr>
            <w:tcW w:w="9854" w:type="dxa"/>
            <w:shd w:val="clear" w:color="auto" w:fill="D5DCE4"/>
          </w:tcPr>
          <w:p w14:paraId="5F6A7EBE" w14:textId="77777777" w:rsidR="00A551F5" w:rsidRPr="005D5A04" w:rsidRDefault="00A551F5" w:rsidP="00611183">
            <w:pPr>
              <w:pStyle w:val="BodyText"/>
              <w:numPr>
                <w:ilvl w:val="0"/>
                <w:numId w:val="38"/>
              </w:numPr>
              <w:shd w:val="clear" w:color="auto" w:fill="auto"/>
              <w:spacing w:before="120" w:after="120"/>
              <w:jc w:val="both"/>
              <w:rPr>
                <w:rFonts w:ascii="Calibri" w:hAnsi="Calibri" w:cs="Calibri"/>
                <w:b/>
                <w:bCs/>
              </w:rPr>
            </w:pPr>
            <w:r w:rsidRPr="005D5A04">
              <w:rPr>
                <w:rFonts w:ascii="Calibri" w:hAnsi="Calibri" w:cs="Calibri"/>
                <w:b/>
                <w:bCs/>
              </w:rPr>
              <w:t>Managing Fraud Risk</w:t>
            </w:r>
          </w:p>
        </w:tc>
      </w:tr>
    </w:tbl>
    <w:p w14:paraId="287DF6C2" w14:textId="50A8548D" w:rsidR="0085412E" w:rsidRPr="00611183" w:rsidRDefault="00611183" w:rsidP="00DB2611">
      <w:pPr>
        <w:pStyle w:val="BodyText"/>
        <w:shd w:val="clear" w:color="auto" w:fill="auto"/>
        <w:spacing w:before="120" w:after="120"/>
        <w:jc w:val="both"/>
        <w:rPr>
          <w:rFonts w:ascii="Calibri" w:hAnsi="Calibri" w:cs="Calibri"/>
          <w:sz w:val="22"/>
          <w:szCs w:val="22"/>
        </w:rPr>
      </w:pPr>
      <w:r w:rsidRPr="00611183">
        <w:rPr>
          <w:rFonts w:ascii="Calibri" w:hAnsi="Calibri" w:cs="Calibri"/>
          <w:sz w:val="22"/>
          <w:szCs w:val="22"/>
        </w:rPr>
        <w:t>T</w:t>
      </w:r>
      <w:r w:rsidR="0085412E" w:rsidRPr="00611183">
        <w:rPr>
          <w:rFonts w:ascii="Calibri" w:hAnsi="Calibri" w:cs="Calibri"/>
          <w:sz w:val="22"/>
          <w:szCs w:val="22"/>
        </w:rPr>
        <w:t xml:space="preserve">he firm will manage fraud risk </w:t>
      </w:r>
      <w:r w:rsidR="00084EA0" w:rsidRPr="00611183">
        <w:rPr>
          <w:rFonts w:ascii="Calibri" w:hAnsi="Calibri" w:cs="Calibri"/>
          <w:sz w:val="22"/>
          <w:szCs w:val="22"/>
        </w:rPr>
        <w:t>by:</w:t>
      </w:r>
    </w:p>
    <w:p w14:paraId="03703EDB" w14:textId="77777777" w:rsidR="0085412E" w:rsidRPr="00611183" w:rsidRDefault="0085412E" w:rsidP="00D2663F">
      <w:pPr>
        <w:numPr>
          <w:ilvl w:val="0"/>
          <w:numId w:val="14"/>
        </w:numPr>
        <w:ind w:left="714" w:hanging="357"/>
        <w:jc w:val="both"/>
        <w:rPr>
          <w:rFonts w:ascii="Calibri" w:hAnsi="Calibri" w:cs="Calibri"/>
          <w:sz w:val="22"/>
          <w:szCs w:val="22"/>
        </w:rPr>
      </w:pPr>
      <w:r w:rsidRPr="00611183">
        <w:rPr>
          <w:rFonts w:ascii="Calibri" w:hAnsi="Calibri" w:cs="Calibri"/>
          <w:sz w:val="22"/>
          <w:szCs w:val="22"/>
        </w:rPr>
        <w:t>investigating all incidences of actual, attempted or suspected fraud, and all instances of major control breakdown;</w:t>
      </w:r>
    </w:p>
    <w:p w14:paraId="04280AE3" w14:textId="77777777" w:rsidR="00B868C8" w:rsidRPr="00611183" w:rsidRDefault="00B868C8" w:rsidP="00D2663F">
      <w:pPr>
        <w:numPr>
          <w:ilvl w:val="0"/>
          <w:numId w:val="14"/>
        </w:numPr>
        <w:ind w:left="714" w:hanging="357"/>
        <w:jc w:val="both"/>
        <w:rPr>
          <w:rFonts w:ascii="Calibri" w:hAnsi="Calibri" w:cs="Calibri"/>
          <w:sz w:val="22"/>
          <w:szCs w:val="22"/>
        </w:rPr>
      </w:pPr>
      <w:r w:rsidRPr="00611183">
        <w:rPr>
          <w:rFonts w:ascii="Calibri" w:hAnsi="Calibri" w:cs="Calibri"/>
          <w:sz w:val="22"/>
          <w:szCs w:val="22"/>
        </w:rPr>
        <w:t>encouraging staff to be vigilant and raising fraud awareness at all levels</w:t>
      </w:r>
    </w:p>
    <w:p w14:paraId="0F366A34" w14:textId="77777777" w:rsidR="00B868C8" w:rsidRPr="00611183" w:rsidRDefault="00B868C8" w:rsidP="00D2663F">
      <w:pPr>
        <w:numPr>
          <w:ilvl w:val="0"/>
          <w:numId w:val="14"/>
        </w:numPr>
        <w:ind w:left="714" w:hanging="357"/>
        <w:jc w:val="both"/>
        <w:rPr>
          <w:rFonts w:ascii="Calibri" w:hAnsi="Calibri" w:cs="Calibri"/>
          <w:sz w:val="22"/>
          <w:szCs w:val="22"/>
        </w:rPr>
      </w:pPr>
      <w:r w:rsidRPr="00611183">
        <w:rPr>
          <w:rFonts w:ascii="Calibri" w:hAnsi="Calibri" w:cs="Calibri"/>
          <w:sz w:val="22"/>
          <w:szCs w:val="22"/>
        </w:rPr>
        <w:t>ensuring key controls are complied with</w:t>
      </w:r>
      <w:r w:rsidR="00B65F2F" w:rsidRPr="00611183">
        <w:rPr>
          <w:rFonts w:ascii="Calibri" w:hAnsi="Calibri" w:cs="Calibri"/>
          <w:sz w:val="22"/>
          <w:szCs w:val="22"/>
        </w:rPr>
        <w:t xml:space="preserve"> </w:t>
      </w:r>
      <w:r w:rsidR="00522BCF" w:rsidRPr="00611183">
        <w:rPr>
          <w:rFonts w:ascii="Calibri" w:hAnsi="Calibri" w:cs="Calibri"/>
          <w:sz w:val="22"/>
          <w:szCs w:val="22"/>
        </w:rPr>
        <w:t>including</w:t>
      </w:r>
      <w:r w:rsidR="00917758" w:rsidRPr="00611183">
        <w:rPr>
          <w:rFonts w:ascii="Calibri" w:hAnsi="Calibri" w:cs="Calibri"/>
          <w:sz w:val="22"/>
          <w:szCs w:val="22"/>
        </w:rPr>
        <w:t xml:space="preserve"> </w:t>
      </w:r>
      <w:r w:rsidR="00522BCF" w:rsidRPr="00611183">
        <w:rPr>
          <w:rFonts w:ascii="Calibri" w:hAnsi="Calibri" w:cs="Calibri"/>
          <w:sz w:val="22"/>
          <w:szCs w:val="22"/>
        </w:rPr>
        <w:t xml:space="preserve">sales and underwriting </w:t>
      </w:r>
      <w:r w:rsidR="00B65F2F" w:rsidRPr="00611183">
        <w:rPr>
          <w:rFonts w:ascii="Calibri" w:hAnsi="Calibri" w:cs="Calibri"/>
          <w:sz w:val="22"/>
          <w:szCs w:val="22"/>
        </w:rPr>
        <w:t xml:space="preserve">procedures, </w:t>
      </w:r>
      <w:r w:rsidR="00522BCF" w:rsidRPr="00611183">
        <w:rPr>
          <w:rFonts w:ascii="Calibri" w:hAnsi="Calibri" w:cs="Calibri"/>
          <w:sz w:val="22"/>
          <w:szCs w:val="22"/>
        </w:rPr>
        <w:t xml:space="preserve">accounting </w:t>
      </w:r>
      <w:r w:rsidR="00917758" w:rsidRPr="00611183">
        <w:rPr>
          <w:rFonts w:ascii="Calibri" w:hAnsi="Calibri" w:cs="Calibri"/>
          <w:sz w:val="22"/>
          <w:szCs w:val="22"/>
        </w:rPr>
        <w:t xml:space="preserve">and system transactional </w:t>
      </w:r>
      <w:r w:rsidR="00522BCF" w:rsidRPr="00611183">
        <w:rPr>
          <w:rFonts w:ascii="Calibri" w:hAnsi="Calibri" w:cs="Calibri"/>
          <w:sz w:val="22"/>
          <w:szCs w:val="22"/>
        </w:rPr>
        <w:t xml:space="preserve">procedures, </w:t>
      </w:r>
      <w:r w:rsidR="00B65F2F" w:rsidRPr="00611183">
        <w:rPr>
          <w:rFonts w:ascii="Calibri" w:hAnsi="Calibri" w:cs="Calibri"/>
          <w:sz w:val="22"/>
          <w:szCs w:val="22"/>
        </w:rPr>
        <w:t>due diligence on third parties</w:t>
      </w:r>
      <w:r w:rsidR="00522BCF" w:rsidRPr="00611183">
        <w:rPr>
          <w:rFonts w:ascii="Calibri" w:hAnsi="Calibri" w:cs="Calibri"/>
          <w:sz w:val="22"/>
          <w:szCs w:val="22"/>
        </w:rPr>
        <w:t xml:space="preserve"> and separation of duties.</w:t>
      </w:r>
    </w:p>
    <w:p w14:paraId="35950829" w14:textId="77777777" w:rsidR="00B868C8" w:rsidRPr="00611183" w:rsidRDefault="00B868C8" w:rsidP="00D2663F">
      <w:pPr>
        <w:numPr>
          <w:ilvl w:val="0"/>
          <w:numId w:val="14"/>
        </w:numPr>
        <w:ind w:left="714" w:hanging="357"/>
        <w:jc w:val="both"/>
        <w:rPr>
          <w:rFonts w:ascii="Calibri" w:hAnsi="Calibri" w:cs="Calibri"/>
          <w:sz w:val="22"/>
          <w:szCs w:val="22"/>
        </w:rPr>
      </w:pPr>
      <w:r w:rsidRPr="00611183">
        <w:rPr>
          <w:rFonts w:ascii="Calibri" w:hAnsi="Calibri" w:cs="Calibri"/>
          <w:sz w:val="22"/>
          <w:szCs w:val="22"/>
        </w:rPr>
        <w:t>providing staff with effective confidential reporting mechanisms and encouraging their use</w:t>
      </w:r>
    </w:p>
    <w:p w14:paraId="3166DA5F" w14:textId="1C3D8CAA" w:rsidR="00B868C8" w:rsidRPr="00611183" w:rsidRDefault="00974315" w:rsidP="00D2663F">
      <w:pPr>
        <w:numPr>
          <w:ilvl w:val="0"/>
          <w:numId w:val="14"/>
        </w:numPr>
        <w:ind w:left="714" w:hanging="357"/>
        <w:jc w:val="both"/>
        <w:rPr>
          <w:rFonts w:ascii="Calibri" w:hAnsi="Calibri" w:cs="Calibri"/>
          <w:sz w:val="22"/>
          <w:szCs w:val="22"/>
        </w:rPr>
      </w:pPr>
      <w:r w:rsidRPr="00611183">
        <w:rPr>
          <w:rFonts w:ascii="Calibri" w:hAnsi="Calibri" w:cs="Calibri"/>
          <w:sz w:val="22"/>
          <w:szCs w:val="22"/>
        </w:rPr>
        <w:t>acting</w:t>
      </w:r>
      <w:r>
        <w:rPr>
          <w:rFonts w:ascii="Calibri" w:hAnsi="Calibri" w:cs="Calibri"/>
          <w:sz w:val="22"/>
          <w:szCs w:val="22"/>
        </w:rPr>
        <w:t xml:space="preserve"> </w:t>
      </w:r>
      <w:r w:rsidR="00B868C8" w:rsidRPr="00611183">
        <w:rPr>
          <w:rFonts w:ascii="Calibri" w:hAnsi="Calibri" w:cs="Calibri"/>
          <w:sz w:val="22"/>
          <w:szCs w:val="22"/>
        </w:rPr>
        <w:t>against individuals and organisation</w:t>
      </w:r>
      <w:r w:rsidR="001C0EAB" w:rsidRPr="00611183">
        <w:rPr>
          <w:rFonts w:ascii="Calibri" w:hAnsi="Calibri" w:cs="Calibri"/>
          <w:sz w:val="22"/>
          <w:szCs w:val="22"/>
        </w:rPr>
        <w:t>s</w:t>
      </w:r>
      <w:r w:rsidR="00B868C8" w:rsidRPr="00611183">
        <w:rPr>
          <w:rFonts w:ascii="Calibri" w:hAnsi="Calibri" w:cs="Calibri"/>
          <w:sz w:val="22"/>
          <w:szCs w:val="22"/>
        </w:rPr>
        <w:t xml:space="preserve"> perpet</w:t>
      </w:r>
      <w:r w:rsidR="008D0F61" w:rsidRPr="00611183">
        <w:rPr>
          <w:rFonts w:ascii="Calibri" w:hAnsi="Calibri" w:cs="Calibri"/>
          <w:sz w:val="22"/>
          <w:szCs w:val="22"/>
        </w:rPr>
        <w:t>rating fraud against the firm a</w:t>
      </w:r>
      <w:r w:rsidR="00B868C8" w:rsidRPr="00611183">
        <w:rPr>
          <w:rFonts w:ascii="Calibri" w:hAnsi="Calibri" w:cs="Calibri"/>
          <w:sz w:val="22"/>
          <w:szCs w:val="22"/>
        </w:rPr>
        <w:t>nd seeking restitution of any asset fraudulently obtained and the recovery of costs</w:t>
      </w:r>
    </w:p>
    <w:p w14:paraId="51D4414F" w14:textId="77777777" w:rsidR="00ED60C3" w:rsidRPr="00DB2611" w:rsidRDefault="00B868C8" w:rsidP="008D0F61">
      <w:pPr>
        <w:numPr>
          <w:ilvl w:val="0"/>
          <w:numId w:val="14"/>
        </w:numPr>
        <w:spacing w:after="120"/>
        <w:ind w:left="714" w:hanging="357"/>
        <w:jc w:val="both"/>
        <w:rPr>
          <w:rFonts w:ascii="Calibri" w:hAnsi="Calibri" w:cs="Calibri"/>
          <w:b/>
          <w:sz w:val="22"/>
          <w:szCs w:val="22"/>
        </w:rPr>
      </w:pPr>
      <w:r w:rsidRPr="00611183">
        <w:rPr>
          <w:rFonts w:ascii="Calibri" w:hAnsi="Calibri" w:cs="Calibri"/>
          <w:sz w:val="22"/>
          <w:szCs w:val="22"/>
        </w:rPr>
        <w:t>co-operating with the police and other appropriate authorities in the investigation and prosecution of those suspected of frau</w:t>
      </w:r>
      <w:r w:rsidR="008D0F61" w:rsidRPr="00611183">
        <w:rPr>
          <w:rFonts w:ascii="Calibri" w:hAnsi="Calibri" w:cs="Calibri"/>
          <w:sz w:val="22"/>
          <w:szCs w:val="22"/>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51F5" w:rsidRPr="00611183" w14:paraId="0E36EBD2" w14:textId="77777777" w:rsidTr="00611183">
        <w:tc>
          <w:tcPr>
            <w:tcW w:w="9854" w:type="dxa"/>
            <w:shd w:val="clear" w:color="auto" w:fill="D5DCE4"/>
          </w:tcPr>
          <w:p w14:paraId="56DA4286" w14:textId="77777777" w:rsidR="00A551F5" w:rsidRPr="005D5A04" w:rsidRDefault="00A551F5" w:rsidP="00611183">
            <w:pPr>
              <w:pStyle w:val="ListParagraph"/>
              <w:numPr>
                <w:ilvl w:val="0"/>
                <w:numId w:val="38"/>
              </w:numPr>
              <w:spacing w:before="120" w:after="120"/>
              <w:jc w:val="both"/>
              <w:rPr>
                <w:rFonts w:ascii="Calibri" w:hAnsi="Calibri" w:cs="Calibri"/>
                <w:b/>
                <w:bCs/>
              </w:rPr>
            </w:pPr>
            <w:r w:rsidRPr="005D5A04">
              <w:rPr>
                <w:rFonts w:ascii="Calibri" w:hAnsi="Calibri" w:cs="Calibri"/>
                <w:b/>
                <w:bCs/>
              </w:rPr>
              <w:t xml:space="preserve">Reporting a Suspicion </w:t>
            </w:r>
          </w:p>
        </w:tc>
      </w:tr>
    </w:tbl>
    <w:p w14:paraId="6C01824C" w14:textId="77777777" w:rsidR="00917758" w:rsidRPr="00DB2611" w:rsidRDefault="00946F15" w:rsidP="00DB2611">
      <w:pPr>
        <w:pStyle w:val="Heading1"/>
        <w:tabs>
          <w:tab w:val="left" w:pos="540"/>
        </w:tabs>
        <w:spacing w:before="120" w:after="120"/>
        <w:jc w:val="both"/>
        <w:rPr>
          <w:rFonts w:ascii="Calibri" w:hAnsi="Calibri" w:cs="Calibri"/>
          <w:b w:val="0"/>
          <w:sz w:val="22"/>
          <w:szCs w:val="22"/>
        </w:rPr>
      </w:pPr>
      <w:r w:rsidRPr="00611183">
        <w:rPr>
          <w:rFonts w:ascii="Calibri" w:hAnsi="Calibri" w:cs="Calibri"/>
          <w:b w:val="0"/>
          <w:sz w:val="22"/>
          <w:szCs w:val="22"/>
        </w:rPr>
        <w:t xml:space="preserve">All staff </w:t>
      </w:r>
      <w:r w:rsidR="00B65F2F" w:rsidRPr="00611183">
        <w:rPr>
          <w:rFonts w:ascii="Calibri" w:hAnsi="Calibri" w:cs="Calibri"/>
          <w:b w:val="0"/>
          <w:sz w:val="22"/>
          <w:szCs w:val="22"/>
        </w:rPr>
        <w:t>(</w:t>
      </w:r>
      <w:r w:rsidR="00B65F2F" w:rsidRPr="00611183">
        <w:rPr>
          <w:rFonts w:ascii="Calibri" w:hAnsi="Calibri" w:cs="Calibri"/>
          <w:b w:val="0"/>
          <w:color w:val="0000FF"/>
          <w:sz w:val="22"/>
          <w:szCs w:val="22"/>
        </w:rPr>
        <w:t>including Appointed R</w:t>
      </w:r>
      <w:r w:rsidR="00264F48" w:rsidRPr="00611183">
        <w:rPr>
          <w:rFonts w:ascii="Calibri" w:hAnsi="Calibri" w:cs="Calibri"/>
          <w:b w:val="0"/>
          <w:color w:val="0000FF"/>
          <w:sz w:val="22"/>
          <w:szCs w:val="22"/>
        </w:rPr>
        <w:t>epresentatives</w:t>
      </w:r>
      <w:r w:rsidR="00264F48" w:rsidRPr="00611183">
        <w:rPr>
          <w:rFonts w:ascii="Calibri" w:hAnsi="Calibri" w:cs="Calibri"/>
          <w:b w:val="0"/>
          <w:sz w:val="22"/>
          <w:szCs w:val="22"/>
        </w:rPr>
        <w:t xml:space="preserve">) </w:t>
      </w:r>
      <w:r w:rsidRPr="00611183">
        <w:rPr>
          <w:rFonts w:ascii="Calibri" w:hAnsi="Calibri" w:cs="Calibri"/>
          <w:b w:val="0"/>
          <w:sz w:val="22"/>
          <w:szCs w:val="22"/>
        </w:rPr>
        <w:t>should be aware</w:t>
      </w:r>
      <w:r w:rsidR="00F12614" w:rsidRPr="00611183">
        <w:rPr>
          <w:rFonts w:ascii="Calibri" w:hAnsi="Calibri" w:cs="Calibri"/>
          <w:b w:val="0"/>
          <w:sz w:val="22"/>
          <w:szCs w:val="22"/>
        </w:rPr>
        <w:t xml:space="preserve"> of what may constitute an act of fraud and are required to report any suspicions</w:t>
      </w:r>
      <w:r w:rsidR="008D0F61" w:rsidRPr="00611183">
        <w:rPr>
          <w:rFonts w:ascii="Calibri" w:hAnsi="Calibri" w:cs="Calibri"/>
          <w:b w:val="0"/>
          <w:sz w:val="22"/>
          <w:szCs w:val="22"/>
        </w:rPr>
        <w:t xml:space="preserve"> to their line manager who will, in turn, report them to </w:t>
      </w:r>
      <w:r w:rsidR="00917758" w:rsidRPr="00DB2611">
        <w:rPr>
          <w:rFonts w:ascii="Calibri" w:hAnsi="Calibri" w:cs="Calibri"/>
          <w:b w:val="0"/>
          <w:color w:val="0000FF"/>
          <w:sz w:val="22"/>
          <w:szCs w:val="22"/>
        </w:rPr>
        <w:t>[insert senior manager name]</w:t>
      </w:r>
      <w:r w:rsidR="00611183" w:rsidRPr="00DB2611">
        <w:rPr>
          <w:rFonts w:ascii="Calibri" w:hAnsi="Calibri" w:cs="Calibri"/>
          <w:b w:val="0"/>
          <w:color w:val="0000FF"/>
          <w:sz w:val="22"/>
          <w:szCs w:val="22"/>
        </w:rPr>
        <w:t>.</w:t>
      </w:r>
    </w:p>
    <w:p w14:paraId="10F0817E" w14:textId="77777777" w:rsidR="00A4155B" w:rsidRPr="00611183" w:rsidRDefault="00A551F5" w:rsidP="00DB2611">
      <w:pPr>
        <w:spacing w:after="120"/>
        <w:rPr>
          <w:rFonts w:ascii="Calibri" w:hAnsi="Calibri" w:cs="Calibri"/>
          <w:sz w:val="22"/>
          <w:szCs w:val="22"/>
        </w:rPr>
      </w:pPr>
      <w:r w:rsidRPr="00611183">
        <w:rPr>
          <w:rFonts w:ascii="Calibri" w:hAnsi="Calibri" w:cs="Calibri"/>
          <w:sz w:val="22"/>
          <w:szCs w:val="22"/>
        </w:rPr>
        <w:t>Alternatively,</w:t>
      </w:r>
      <w:r w:rsidR="00917758" w:rsidRPr="00611183">
        <w:rPr>
          <w:rFonts w:ascii="Calibri" w:hAnsi="Calibri" w:cs="Calibri"/>
          <w:sz w:val="22"/>
          <w:szCs w:val="22"/>
        </w:rPr>
        <w:t xml:space="preserve"> if you do not feel it is appropriate to report your suspicions to a line manager you can report this directly to </w:t>
      </w:r>
      <w:r w:rsidR="00917758" w:rsidRPr="00DB2611">
        <w:rPr>
          <w:rFonts w:ascii="Calibri" w:hAnsi="Calibri" w:cs="Calibri"/>
          <w:color w:val="0000FF"/>
          <w:sz w:val="22"/>
          <w:szCs w:val="22"/>
        </w:rPr>
        <w:t>[insert senior manager name]</w:t>
      </w:r>
      <w:r w:rsidR="00611183" w:rsidRPr="00DB2611">
        <w:rPr>
          <w:rFonts w:ascii="Calibri" w:hAnsi="Calibri" w:cs="Calibri"/>
          <w:color w:val="0000FF"/>
          <w:sz w:val="22"/>
          <w:szCs w:val="22"/>
        </w:rPr>
        <w:t>.</w:t>
      </w:r>
    </w:p>
    <w:p w14:paraId="75A47731" w14:textId="77777777" w:rsidR="00E12430" w:rsidRPr="00611183" w:rsidRDefault="00D139C2" w:rsidP="00DB2611">
      <w:pPr>
        <w:pStyle w:val="BodyText"/>
        <w:shd w:val="clear" w:color="auto" w:fill="auto"/>
        <w:spacing w:after="120"/>
        <w:jc w:val="both"/>
        <w:rPr>
          <w:rFonts w:ascii="Calibri" w:hAnsi="Calibri" w:cs="Calibri"/>
          <w:sz w:val="22"/>
          <w:szCs w:val="22"/>
        </w:rPr>
      </w:pPr>
      <w:r w:rsidRPr="00611183">
        <w:rPr>
          <w:rFonts w:ascii="Calibri" w:hAnsi="Calibri" w:cs="Calibri"/>
          <w:sz w:val="22"/>
          <w:szCs w:val="22"/>
        </w:rPr>
        <w:t xml:space="preserve">Once a suspicion has been reported the staff member </w:t>
      </w:r>
      <w:r w:rsidR="00F47DAB" w:rsidRPr="00611183">
        <w:rPr>
          <w:rFonts w:ascii="Calibri" w:hAnsi="Calibri" w:cs="Calibri"/>
          <w:sz w:val="22"/>
          <w:szCs w:val="22"/>
        </w:rPr>
        <w:t>will have</w:t>
      </w:r>
      <w:r w:rsidRPr="00611183">
        <w:rPr>
          <w:rFonts w:ascii="Calibri" w:hAnsi="Calibri" w:cs="Calibri"/>
          <w:sz w:val="22"/>
          <w:szCs w:val="22"/>
        </w:rPr>
        <w:t xml:space="preserve"> fulfilled his/her legal obligations</w:t>
      </w:r>
      <w:r w:rsidR="00917758" w:rsidRPr="00611183">
        <w:rPr>
          <w:rFonts w:ascii="Calibri" w:hAnsi="Calibri" w:cs="Calibri"/>
          <w:sz w:val="22"/>
          <w:szCs w:val="22"/>
        </w:rPr>
        <w:t xml:space="preserve">. </w:t>
      </w:r>
      <w:r w:rsidRPr="00611183">
        <w:rPr>
          <w:rFonts w:ascii="Calibri" w:hAnsi="Calibri" w:cs="Calibri"/>
          <w:sz w:val="22"/>
          <w:szCs w:val="22"/>
        </w:rPr>
        <w:t xml:space="preserve"> </w:t>
      </w:r>
      <w:r w:rsidR="00264F48" w:rsidRPr="00611183">
        <w:rPr>
          <w:rFonts w:ascii="Calibri" w:hAnsi="Calibri" w:cs="Calibri"/>
          <w:sz w:val="22"/>
          <w:szCs w:val="22"/>
        </w:rPr>
        <w:t>W</w:t>
      </w:r>
      <w:r w:rsidR="00961866" w:rsidRPr="00611183">
        <w:rPr>
          <w:rFonts w:ascii="Calibri" w:hAnsi="Calibri" w:cs="Calibri"/>
          <w:sz w:val="22"/>
          <w:szCs w:val="22"/>
        </w:rPr>
        <w:t>here a member of staff fails to make a report without a reasonab</w:t>
      </w:r>
      <w:r w:rsidR="00264F48" w:rsidRPr="00611183">
        <w:rPr>
          <w:rFonts w:ascii="Calibri" w:hAnsi="Calibri" w:cs="Calibri"/>
          <w:sz w:val="22"/>
          <w:szCs w:val="22"/>
        </w:rPr>
        <w:t xml:space="preserve">le excuse, appropriate action will be </w:t>
      </w:r>
      <w:r w:rsidR="00961866" w:rsidRPr="00611183">
        <w:rPr>
          <w:rFonts w:ascii="Calibri" w:hAnsi="Calibri" w:cs="Calibri"/>
          <w:sz w:val="22"/>
          <w:szCs w:val="22"/>
        </w:rPr>
        <w:t>taken</w:t>
      </w:r>
      <w:r w:rsidR="00E12430" w:rsidRPr="00611183">
        <w:rPr>
          <w:rFonts w:ascii="Calibri" w:hAnsi="Calibri" w:cs="Calibri"/>
          <w:sz w:val="22"/>
          <w:szCs w:val="22"/>
        </w:rPr>
        <w:t xml:space="preserve">. </w:t>
      </w:r>
    </w:p>
    <w:p w14:paraId="417D8A63" w14:textId="77777777" w:rsidR="008D0F61" w:rsidRPr="00611183" w:rsidRDefault="002D7790" w:rsidP="00DB2611">
      <w:pPr>
        <w:pStyle w:val="BodyText"/>
        <w:shd w:val="clear" w:color="auto" w:fill="auto"/>
        <w:spacing w:after="120"/>
        <w:jc w:val="both"/>
        <w:rPr>
          <w:rFonts w:ascii="Calibri" w:hAnsi="Calibri" w:cs="Calibri"/>
          <w:sz w:val="22"/>
          <w:szCs w:val="22"/>
        </w:rPr>
      </w:pPr>
      <w:r w:rsidRPr="00611183">
        <w:rPr>
          <w:rFonts w:ascii="Calibri" w:hAnsi="Calibri" w:cs="Calibri"/>
          <w:sz w:val="22"/>
          <w:szCs w:val="22"/>
        </w:rPr>
        <w:lastRenderedPageBreak/>
        <w:t>Do not alert the client</w:t>
      </w:r>
      <w:r w:rsidR="00EC36AF" w:rsidRPr="00611183">
        <w:rPr>
          <w:rFonts w:ascii="Calibri" w:hAnsi="Calibri" w:cs="Calibri"/>
          <w:sz w:val="22"/>
          <w:szCs w:val="22"/>
        </w:rPr>
        <w:t>/member of staff</w:t>
      </w:r>
      <w:r w:rsidRPr="00611183">
        <w:rPr>
          <w:rFonts w:ascii="Calibri" w:hAnsi="Calibri" w:cs="Calibri"/>
          <w:sz w:val="22"/>
          <w:szCs w:val="22"/>
        </w:rPr>
        <w:t xml:space="preserve"> to the fact you have knowledge or ar</w:t>
      </w:r>
      <w:r w:rsidR="00EC36AF" w:rsidRPr="00611183">
        <w:rPr>
          <w:rFonts w:ascii="Calibri" w:hAnsi="Calibri" w:cs="Calibri"/>
          <w:sz w:val="22"/>
          <w:szCs w:val="22"/>
        </w:rPr>
        <w:t>e suspicious of fraudulent activity</w:t>
      </w:r>
      <w:r w:rsidR="008D0F61" w:rsidRPr="00611183">
        <w:rPr>
          <w:rFonts w:ascii="Calibri" w:hAnsi="Calibri" w:cs="Calibri"/>
          <w:sz w:val="22"/>
          <w:szCs w:val="22"/>
        </w:rPr>
        <w:t xml:space="preserve"> nor disclose to anyone else that you have made a report.</w:t>
      </w:r>
    </w:p>
    <w:p w14:paraId="0832CDE9" w14:textId="77777777" w:rsidR="00823D9A" w:rsidRPr="00DB2611" w:rsidRDefault="00F12F7F" w:rsidP="00DB2611">
      <w:pPr>
        <w:pStyle w:val="BodyText"/>
        <w:shd w:val="clear" w:color="auto" w:fill="auto"/>
        <w:spacing w:after="120"/>
        <w:jc w:val="both"/>
        <w:rPr>
          <w:rFonts w:ascii="Calibri" w:hAnsi="Calibri" w:cs="Calibri"/>
          <w:sz w:val="22"/>
          <w:szCs w:val="22"/>
        </w:rPr>
      </w:pPr>
      <w:r w:rsidRPr="00611183">
        <w:rPr>
          <w:rFonts w:ascii="Calibri" w:hAnsi="Calibri" w:cs="Calibri"/>
          <w:sz w:val="22"/>
          <w:szCs w:val="22"/>
        </w:rPr>
        <w:t xml:space="preserve">Please be assured </w:t>
      </w:r>
      <w:r w:rsidR="00917758" w:rsidRPr="00611183">
        <w:rPr>
          <w:rFonts w:ascii="Calibri" w:hAnsi="Calibri" w:cs="Calibri"/>
          <w:sz w:val="22"/>
          <w:szCs w:val="22"/>
        </w:rPr>
        <w:t xml:space="preserve">that a full and complete investigation will be made into any suspicious reports and </w:t>
      </w:r>
      <w:r w:rsidRPr="00611183">
        <w:rPr>
          <w:rFonts w:ascii="Calibri" w:hAnsi="Calibri" w:cs="Calibri"/>
          <w:sz w:val="22"/>
          <w:szCs w:val="22"/>
        </w:rPr>
        <w:t xml:space="preserve">confidentiality </w:t>
      </w:r>
      <w:r w:rsidR="00A551F5" w:rsidRPr="00611183">
        <w:rPr>
          <w:rFonts w:ascii="Calibri" w:hAnsi="Calibri" w:cs="Calibri"/>
          <w:sz w:val="22"/>
          <w:szCs w:val="22"/>
        </w:rPr>
        <w:t xml:space="preserve">will be maintained at all </w:t>
      </w:r>
      <w:r w:rsidR="00611183" w:rsidRPr="00611183">
        <w:rPr>
          <w:rFonts w:ascii="Calibri" w:hAnsi="Calibri" w:cs="Calibri"/>
          <w:sz w:val="22"/>
          <w:szCs w:val="22"/>
        </w:rPr>
        <w:t>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51F5" w:rsidRPr="00611183" w14:paraId="7304DB4C" w14:textId="77777777" w:rsidTr="00611183">
        <w:tc>
          <w:tcPr>
            <w:tcW w:w="9854" w:type="dxa"/>
            <w:shd w:val="clear" w:color="auto" w:fill="D5DCE4"/>
          </w:tcPr>
          <w:p w14:paraId="2012243C" w14:textId="77777777" w:rsidR="00A551F5" w:rsidRPr="005D5A04" w:rsidRDefault="00A551F5" w:rsidP="00611183">
            <w:pPr>
              <w:pStyle w:val="Heading2"/>
              <w:numPr>
                <w:ilvl w:val="0"/>
                <w:numId w:val="38"/>
              </w:numPr>
              <w:spacing w:before="120" w:after="120"/>
              <w:jc w:val="both"/>
              <w:rPr>
                <w:rFonts w:ascii="Calibri" w:hAnsi="Calibri" w:cs="Calibri"/>
                <w:sz w:val="24"/>
              </w:rPr>
            </w:pPr>
            <w:bookmarkStart w:id="2" w:name="_Hlk19282766"/>
            <w:r w:rsidRPr="005D5A04">
              <w:rPr>
                <w:rFonts w:ascii="Calibri" w:hAnsi="Calibri" w:cs="Calibri"/>
                <w:sz w:val="24"/>
              </w:rPr>
              <w:t>Record Keeping</w:t>
            </w:r>
          </w:p>
        </w:tc>
      </w:tr>
    </w:tbl>
    <w:p w14:paraId="1C5DFA15" w14:textId="77777777" w:rsidR="00611183" w:rsidRPr="00611183" w:rsidRDefault="001C0EAB" w:rsidP="00DB2611">
      <w:pPr>
        <w:spacing w:before="120" w:after="120"/>
        <w:jc w:val="both"/>
        <w:rPr>
          <w:rFonts w:ascii="Calibri" w:hAnsi="Calibri" w:cs="Calibri"/>
          <w:sz w:val="22"/>
          <w:szCs w:val="22"/>
        </w:rPr>
      </w:pPr>
      <w:r w:rsidRPr="00611183">
        <w:rPr>
          <w:rFonts w:ascii="Calibri" w:hAnsi="Calibri" w:cs="Calibri"/>
          <w:sz w:val="22"/>
          <w:szCs w:val="22"/>
        </w:rPr>
        <w:t xml:space="preserve">Records of </w:t>
      </w:r>
      <w:r w:rsidR="00611183" w:rsidRPr="00611183">
        <w:rPr>
          <w:rFonts w:ascii="Calibri" w:hAnsi="Calibri" w:cs="Calibri"/>
          <w:sz w:val="22"/>
          <w:szCs w:val="22"/>
        </w:rPr>
        <w:t xml:space="preserve">AML </w:t>
      </w:r>
      <w:r w:rsidRPr="00611183">
        <w:rPr>
          <w:rFonts w:ascii="Calibri" w:hAnsi="Calibri" w:cs="Calibri"/>
          <w:sz w:val="22"/>
          <w:szCs w:val="22"/>
        </w:rPr>
        <w:t>S</w:t>
      </w:r>
      <w:r w:rsidR="00611183" w:rsidRPr="00611183">
        <w:rPr>
          <w:rFonts w:ascii="Calibri" w:hAnsi="Calibri" w:cs="Calibri"/>
          <w:sz w:val="22"/>
          <w:szCs w:val="22"/>
        </w:rPr>
        <w:t>uspicious Activity Reports,</w:t>
      </w:r>
      <w:r w:rsidRPr="00611183">
        <w:rPr>
          <w:rFonts w:ascii="Calibri" w:hAnsi="Calibri" w:cs="Calibri"/>
          <w:sz w:val="22"/>
          <w:szCs w:val="22"/>
        </w:rPr>
        <w:t xml:space="preserve"> fraud and </w:t>
      </w:r>
      <w:r w:rsidR="00611183" w:rsidRPr="00611183">
        <w:rPr>
          <w:rFonts w:ascii="Calibri" w:hAnsi="Calibri" w:cs="Calibri"/>
          <w:sz w:val="22"/>
          <w:szCs w:val="22"/>
        </w:rPr>
        <w:t xml:space="preserve">other </w:t>
      </w:r>
      <w:r w:rsidRPr="00611183">
        <w:rPr>
          <w:rFonts w:ascii="Calibri" w:hAnsi="Calibri" w:cs="Calibri"/>
          <w:sz w:val="22"/>
          <w:szCs w:val="22"/>
        </w:rPr>
        <w:t>financial crime</w:t>
      </w:r>
      <w:r w:rsidR="00611183" w:rsidRPr="00611183">
        <w:rPr>
          <w:rFonts w:ascii="Calibri" w:hAnsi="Calibri" w:cs="Calibri"/>
          <w:sz w:val="22"/>
          <w:szCs w:val="22"/>
        </w:rPr>
        <w:t xml:space="preserve"> breach</w:t>
      </w:r>
      <w:r w:rsidRPr="00611183">
        <w:rPr>
          <w:rFonts w:ascii="Calibri" w:hAnsi="Calibri" w:cs="Calibri"/>
          <w:sz w:val="22"/>
          <w:szCs w:val="22"/>
        </w:rPr>
        <w:t xml:space="preserve"> reporting will be kept in a log and for a minimum of 6 years.</w:t>
      </w:r>
    </w:p>
    <w:p w14:paraId="5C4FBAB0" w14:textId="77777777" w:rsidR="00A551F5" w:rsidRPr="00611183" w:rsidRDefault="001C0EAB" w:rsidP="00DB2611">
      <w:pPr>
        <w:spacing w:after="120"/>
        <w:jc w:val="both"/>
        <w:rPr>
          <w:rFonts w:ascii="Calibri" w:hAnsi="Calibri" w:cs="Calibri"/>
          <w:sz w:val="22"/>
          <w:szCs w:val="22"/>
        </w:rPr>
      </w:pPr>
      <w:r w:rsidRPr="00611183">
        <w:rPr>
          <w:rFonts w:ascii="Calibri" w:hAnsi="Calibri" w:cs="Calibri"/>
          <w:sz w:val="22"/>
          <w:szCs w:val="22"/>
        </w:rPr>
        <w:t>These records will contain all details of the incident so that we are able to provide evidence should we be required to by the relevant regulatory authorities.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51F5" w:rsidRPr="00611183" w14:paraId="6B0FDD54" w14:textId="77777777" w:rsidTr="00611183">
        <w:tc>
          <w:tcPr>
            <w:tcW w:w="9854" w:type="dxa"/>
            <w:shd w:val="clear" w:color="auto" w:fill="D5DCE4"/>
          </w:tcPr>
          <w:p w14:paraId="79B9E194" w14:textId="77777777" w:rsidR="00A551F5" w:rsidRPr="005D5A04" w:rsidRDefault="00A551F5" w:rsidP="00611183">
            <w:pPr>
              <w:pStyle w:val="Heading2"/>
              <w:numPr>
                <w:ilvl w:val="0"/>
                <w:numId w:val="38"/>
              </w:numPr>
              <w:spacing w:before="120" w:after="120"/>
              <w:jc w:val="both"/>
              <w:rPr>
                <w:rFonts w:ascii="Calibri" w:hAnsi="Calibri" w:cs="Calibri"/>
                <w:sz w:val="24"/>
              </w:rPr>
            </w:pPr>
            <w:r w:rsidRPr="005D5A04">
              <w:rPr>
                <w:rFonts w:ascii="Calibri" w:hAnsi="Calibri" w:cs="Calibri"/>
                <w:sz w:val="24"/>
              </w:rPr>
              <w:t>Policy Review</w:t>
            </w:r>
          </w:p>
        </w:tc>
      </w:tr>
    </w:tbl>
    <w:p w14:paraId="5AAAD560" w14:textId="77777777" w:rsidR="001C0EAB" w:rsidRPr="00611183" w:rsidRDefault="001C0EAB" w:rsidP="00DB2611">
      <w:pPr>
        <w:pStyle w:val="Default"/>
        <w:spacing w:before="120" w:after="120" w:line="240" w:lineRule="atLeast"/>
        <w:jc w:val="both"/>
        <w:rPr>
          <w:rFonts w:ascii="Calibri" w:hAnsi="Calibri" w:cs="Calibri"/>
          <w:color w:val="auto"/>
          <w:sz w:val="22"/>
          <w:szCs w:val="22"/>
        </w:rPr>
      </w:pPr>
      <w:r w:rsidRPr="00611183">
        <w:rPr>
          <w:rFonts w:ascii="Calibri" w:hAnsi="Calibri" w:cs="Calibri"/>
          <w:color w:val="auto"/>
          <w:sz w:val="22"/>
          <w:szCs w:val="22"/>
        </w:rPr>
        <w:t>This document will be reviewed and revised (if necessary);</w:t>
      </w:r>
    </w:p>
    <w:p w14:paraId="66C8B96F" w14:textId="77777777" w:rsidR="001C0EAB" w:rsidRPr="00611183" w:rsidRDefault="001C0EAB" w:rsidP="001C0EAB">
      <w:pPr>
        <w:pStyle w:val="Default"/>
        <w:numPr>
          <w:ilvl w:val="0"/>
          <w:numId w:val="29"/>
        </w:numPr>
        <w:spacing w:line="240" w:lineRule="atLeast"/>
        <w:ind w:left="851" w:hanging="284"/>
        <w:jc w:val="both"/>
        <w:rPr>
          <w:rFonts w:ascii="Calibri" w:hAnsi="Calibri" w:cs="Calibri"/>
          <w:color w:val="auto"/>
          <w:sz w:val="22"/>
          <w:szCs w:val="22"/>
        </w:rPr>
      </w:pPr>
      <w:r w:rsidRPr="00611183">
        <w:rPr>
          <w:rFonts w:ascii="Calibri" w:hAnsi="Calibri" w:cs="Calibri"/>
          <w:color w:val="auto"/>
          <w:sz w:val="22"/>
          <w:szCs w:val="22"/>
        </w:rPr>
        <w:t>In response to any changes to our operational guidance or framework;</w:t>
      </w:r>
    </w:p>
    <w:p w14:paraId="3D7ED74D" w14:textId="77777777" w:rsidR="001C0EAB" w:rsidRPr="00611183" w:rsidRDefault="001C0EAB" w:rsidP="001C0EAB">
      <w:pPr>
        <w:pStyle w:val="Default"/>
        <w:numPr>
          <w:ilvl w:val="0"/>
          <w:numId w:val="29"/>
        </w:numPr>
        <w:spacing w:line="240" w:lineRule="atLeast"/>
        <w:ind w:left="851" w:hanging="284"/>
        <w:jc w:val="both"/>
        <w:rPr>
          <w:rFonts w:ascii="Calibri" w:hAnsi="Calibri" w:cs="Calibri"/>
          <w:color w:val="auto"/>
          <w:sz w:val="22"/>
          <w:szCs w:val="22"/>
        </w:rPr>
      </w:pPr>
      <w:r w:rsidRPr="00611183">
        <w:rPr>
          <w:rFonts w:ascii="Calibri" w:hAnsi="Calibri" w:cs="Calibri"/>
          <w:color w:val="auto"/>
          <w:sz w:val="22"/>
          <w:szCs w:val="22"/>
        </w:rPr>
        <w:t>In response to any changes to applicable regulations including but not limited to the FCA</w:t>
      </w:r>
    </w:p>
    <w:p w14:paraId="4616881A" w14:textId="77777777" w:rsidR="001C0EAB" w:rsidRPr="00611183" w:rsidRDefault="001C0EAB" w:rsidP="001C0EAB">
      <w:pPr>
        <w:pStyle w:val="Default"/>
        <w:numPr>
          <w:ilvl w:val="0"/>
          <w:numId w:val="29"/>
        </w:numPr>
        <w:spacing w:line="240" w:lineRule="atLeast"/>
        <w:ind w:left="851" w:hanging="284"/>
        <w:jc w:val="both"/>
        <w:rPr>
          <w:rFonts w:ascii="Calibri" w:hAnsi="Calibri" w:cs="Calibri"/>
          <w:color w:val="auto"/>
          <w:sz w:val="22"/>
          <w:szCs w:val="22"/>
        </w:rPr>
      </w:pPr>
      <w:r w:rsidRPr="00611183">
        <w:rPr>
          <w:rFonts w:ascii="Calibri" w:hAnsi="Calibri" w:cs="Calibri"/>
          <w:color w:val="auto"/>
          <w:sz w:val="22"/>
          <w:szCs w:val="22"/>
        </w:rPr>
        <w:t>In response to any formal or informal FCA or trade association guidance</w:t>
      </w:r>
    </w:p>
    <w:p w14:paraId="69703332" w14:textId="77777777" w:rsidR="001C0EAB" w:rsidRPr="00DB2611" w:rsidRDefault="001C0EAB" w:rsidP="001C0EAB">
      <w:pPr>
        <w:pStyle w:val="Default"/>
        <w:numPr>
          <w:ilvl w:val="0"/>
          <w:numId w:val="29"/>
        </w:numPr>
        <w:spacing w:after="120" w:line="240" w:lineRule="atLeast"/>
        <w:ind w:left="851" w:hanging="284"/>
        <w:jc w:val="both"/>
        <w:rPr>
          <w:rFonts w:ascii="Calibri" w:hAnsi="Calibri" w:cs="Calibri"/>
          <w:color w:val="auto"/>
          <w:sz w:val="22"/>
          <w:szCs w:val="22"/>
        </w:rPr>
      </w:pPr>
      <w:r w:rsidRPr="00611183">
        <w:rPr>
          <w:rFonts w:ascii="Calibri" w:hAnsi="Calibri" w:cs="Calibri"/>
          <w:color w:val="auto"/>
          <w:sz w:val="22"/>
          <w:szCs w:val="22"/>
        </w:rPr>
        <w:t>Annually as a minimum.</w:t>
      </w:r>
    </w:p>
    <w:p w14:paraId="1068F8A2" w14:textId="77777777" w:rsidR="00917758" w:rsidRPr="00611183" w:rsidRDefault="001C0EAB" w:rsidP="00DB2611">
      <w:pPr>
        <w:spacing w:after="120"/>
        <w:jc w:val="both"/>
        <w:rPr>
          <w:rFonts w:ascii="Calibri" w:hAnsi="Calibri" w:cs="Calibri"/>
          <w:sz w:val="22"/>
          <w:szCs w:val="22"/>
        </w:rPr>
      </w:pPr>
      <w:r w:rsidRPr="00611183">
        <w:rPr>
          <w:rFonts w:ascii="Calibri" w:hAnsi="Calibri" w:cs="Calibri"/>
          <w:sz w:val="22"/>
          <w:szCs w:val="22"/>
        </w:rPr>
        <w:t xml:space="preserve">Annual Review and ad-hoc changes of the policy will be signed off by the </w:t>
      </w:r>
      <w:r w:rsidRPr="00611183">
        <w:rPr>
          <w:rFonts w:ascii="Calibri" w:hAnsi="Calibri" w:cs="Calibri"/>
          <w:color w:val="0000FF"/>
          <w:sz w:val="22"/>
          <w:szCs w:val="22"/>
        </w:rPr>
        <w:t xml:space="preserve">[Board/Senior </w:t>
      </w:r>
      <w:r w:rsidR="00611183" w:rsidRPr="00611183">
        <w:rPr>
          <w:rFonts w:ascii="Calibri" w:hAnsi="Calibri" w:cs="Calibri"/>
          <w:color w:val="0000FF"/>
          <w:sz w:val="22"/>
          <w:szCs w:val="22"/>
        </w:rPr>
        <w:t>Management]</w:t>
      </w:r>
      <w:r w:rsidRPr="00611183">
        <w:rPr>
          <w:rFonts w:ascii="Calibri" w:hAnsi="Calibri" w:cs="Calibri"/>
          <w:sz w:val="22"/>
          <w:szCs w:val="22"/>
        </w:rPr>
        <w:t xml:space="preserve"> prior to implementation.  </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17758" w:rsidRPr="00611183" w14:paraId="5D9FD844" w14:textId="77777777" w:rsidTr="00611183">
        <w:tc>
          <w:tcPr>
            <w:tcW w:w="9854" w:type="dxa"/>
            <w:shd w:val="clear" w:color="auto" w:fill="D5DCE4"/>
          </w:tcPr>
          <w:p w14:paraId="26170ECF" w14:textId="77777777" w:rsidR="00A551F5" w:rsidRPr="005D5A04" w:rsidRDefault="00917758" w:rsidP="00DB2611">
            <w:pPr>
              <w:pStyle w:val="ListParagraph"/>
              <w:numPr>
                <w:ilvl w:val="0"/>
                <w:numId w:val="38"/>
              </w:numPr>
              <w:spacing w:before="120" w:after="120"/>
              <w:rPr>
                <w:rFonts w:ascii="Calibri" w:hAnsi="Calibri" w:cs="Calibri"/>
                <w:b/>
                <w:bCs/>
              </w:rPr>
            </w:pPr>
            <w:r w:rsidRPr="005D5A04">
              <w:rPr>
                <w:rFonts w:ascii="Calibri" w:hAnsi="Calibri" w:cs="Calibri"/>
                <w:b/>
                <w:bCs/>
              </w:rPr>
              <w:t xml:space="preserve">Obligations for Compliance </w:t>
            </w:r>
          </w:p>
        </w:tc>
      </w:tr>
    </w:tbl>
    <w:p w14:paraId="583883F7" w14:textId="77777777" w:rsidR="00917758" w:rsidRPr="00611183" w:rsidRDefault="00917758" w:rsidP="00DB2611">
      <w:pPr>
        <w:spacing w:before="120" w:after="120" w:line="259" w:lineRule="auto"/>
        <w:jc w:val="both"/>
        <w:rPr>
          <w:rFonts w:ascii="Calibri" w:eastAsia="Calibri" w:hAnsi="Calibri" w:cs="Calibri"/>
          <w:sz w:val="22"/>
          <w:szCs w:val="22"/>
        </w:rPr>
      </w:pPr>
      <w:r w:rsidRPr="00611183">
        <w:rPr>
          <w:rFonts w:ascii="Calibri" w:eastAsia="Calibri" w:hAnsi="Calibri" w:cs="Calibri"/>
          <w:sz w:val="22"/>
          <w:szCs w:val="22"/>
        </w:rPr>
        <w:t xml:space="preserve">We all have a personal responsibility for working to the standards expected within this Fraud Policy. If you for any reason do not understand what is expected of you or feel that you are not able to comply with any part of the policy, please speak to your line manager. </w:t>
      </w:r>
    </w:p>
    <w:p w14:paraId="0B2B7DB7" w14:textId="22D3F2D7" w:rsidR="00917758" w:rsidRPr="00611183" w:rsidRDefault="00917758" w:rsidP="00DB2611">
      <w:pPr>
        <w:spacing w:after="120" w:line="259" w:lineRule="auto"/>
        <w:jc w:val="both"/>
        <w:rPr>
          <w:rFonts w:ascii="Calibri" w:eastAsia="Calibri" w:hAnsi="Calibri" w:cs="Calibri"/>
          <w:sz w:val="22"/>
          <w:szCs w:val="22"/>
        </w:rPr>
      </w:pPr>
      <w:r w:rsidRPr="00611183">
        <w:rPr>
          <w:rFonts w:ascii="Calibri" w:eastAsia="Calibri" w:hAnsi="Calibri" w:cs="Calibri"/>
          <w:sz w:val="22"/>
          <w:szCs w:val="22"/>
        </w:rPr>
        <w:t xml:space="preserve">If at any time you feel that you are being asked to do anything that compromises your ability to meet the standards outlined in this policy or </w:t>
      </w:r>
      <w:r w:rsidR="00611183" w:rsidRPr="00611183">
        <w:rPr>
          <w:rFonts w:ascii="Calibri" w:eastAsia="Calibri" w:hAnsi="Calibri" w:cs="Calibri"/>
          <w:sz w:val="22"/>
          <w:szCs w:val="22"/>
        </w:rPr>
        <w:t>i</w:t>
      </w:r>
      <w:r w:rsidRPr="00611183">
        <w:rPr>
          <w:rFonts w:ascii="Calibri" w:eastAsia="Calibri" w:hAnsi="Calibri" w:cs="Calibri"/>
          <w:sz w:val="22"/>
          <w:szCs w:val="22"/>
        </w:rPr>
        <w:t xml:space="preserve">f you know or suspect that anyone is acting in breach of this </w:t>
      </w:r>
      <w:r w:rsidR="00E73697" w:rsidRPr="00611183">
        <w:rPr>
          <w:rFonts w:ascii="Calibri" w:eastAsia="Calibri" w:hAnsi="Calibri" w:cs="Calibri"/>
          <w:sz w:val="22"/>
          <w:szCs w:val="22"/>
        </w:rPr>
        <w:t>policy,</w:t>
      </w:r>
      <w:r w:rsidRPr="00611183">
        <w:rPr>
          <w:rFonts w:ascii="Calibri" w:eastAsia="Calibri" w:hAnsi="Calibri" w:cs="Calibri"/>
          <w:sz w:val="22"/>
          <w:szCs w:val="22"/>
        </w:rPr>
        <w:t xml:space="preserve"> you must report this. You can raise this with your line manager if you feel that this appropriate, alternatively you can discuss this with </w:t>
      </w:r>
      <w:r w:rsidRPr="00611183">
        <w:rPr>
          <w:rFonts w:ascii="Calibri" w:eastAsia="Calibri" w:hAnsi="Calibri" w:cs="Calibri"/>
          <w:color w:val="0000FF"/>
          <w:sz w:val="22"/>
          <w:szCs w:val="22"/>
        </w:rPr>
        <w:t>[insert name or role of appropriate employee</w:t>
      </w:r>
      <w:r w:rsidR="00611183" w:rsidRPr="00611183">
        <w:rPr>
          <w:rFonts w:ascii="Calibri" w:eastAsia="Calibri" w:hAnsi="Calibri" w:cs="Calibri"/>
          <w:color w:val="0000FF"/>
          <w:sz w:val="22"/>
          <w:szCs w:val="22"/>
        </w:rPr>
        <w:t>(s)</w:t>
      </w:r>
      <w:r w:rsidRPr="00611183">
        <w:rPr>
          <w:rFonts w:ascii="Calibri" w:eastAsia="Calibri" w:hAnsi="Calibri" w:cs="Calibri"/>
          <w:color w:val="0000FF"/>
          <w:sz w:val="22"/>
          <w:szCs w:val="22"/>
        </w:rPr>
        <w:t>]</w:t>
      </w:r>
      <w:r w:rsidRPr="00611183">
        <w:rPr>
          <w:rFonts w:ascii="Calibri" w:eastAsia="Calibri" w:hAnsi="Calibri" w:cs="Calibri"/>
          <w:sz w:val="22"/>
          <w:szCs w:val="22"/>
        </w:rPr>
        <w:t xml:space="preserve">.  You are also able to use the company’s Whistleblowing policy to report any concerns confidentially. </w:t>
      </w:r>
    </w:p>
    <w:p w14:paraId="1E8286EF" w14:textId="77777777" w:rsidR="00917758" w:rsidRPr="00611183" w:rsidRDefault="00917758" w:rsidP="00DB2611">
      <w:pPr>
        <w:spacing w:after="160" w:line="259" w:lineRule="auto"/>
        <w:jc w:val="both"/>
        <w:rPr>
          <w:rFonts w:ascii="Calibri" w:eastAsia="Calibri" w:hAnsi="Calibri" w:cs="Calibri"/>
          <w:sz w:val="22"/>
          <w:szCs w:val="22"/>
        </w:rPr>
      </w:pPr>
      <w:r w:rsidRPr="00611183">
        <w:rPr>
          <w:rFonts w:ascii="Calibri" w:eastAsia="Calibri" w:hAnsi="Calibri" w:cs="Calibri"/>
          <w:sz w:val="22"/>
          <w:szCs w:val="22"/>
        </w:rPr>
        <w:t xml:space="preserve">Failure to comply with the Fraud Policy may result in disciplinary action. </w:t>
      </w:r>
    </w:p>
    <w:p w14:paraId="107F542C" w14:textId="77777777" w:rsidR="00515CEB" w:rsidRPr="00611183" w:rsidRDefault="00515CEB">
      <w:pPr>
        <w:rPr>
          <w:rFonts w:ascii="Calibri" w:hAnsi="Calibri" w:cs="Calibri"/>
          <w:sz w:val="22"/>
          <w:szCs w:val="22"/>
        </w:rPr>
      </w:pPr>
      <w:r w:rsidRPr="00611183">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11183" w:rsidRPr="00611183" w14:paraId="6E9BDAE8" w14:textId="77777777" w:rsidTr="00611183">
        <w:tc>
          <w:tcPr>
            <w:tcW w:w="9854" w:type="dxa"/>
            <w:shd w:val="clear" w:color="auto" w:fill="D5DCE4"/>
          </w:tcPr>
          <w:p w14:paraId="7FCCCB30" w14:textId="77777777" w:rsidR="00611183" w:rsidRPr="003C6496" w:rsidRDefault="00611183" w:rsidP="00DB2611">
            <w:pPr>
              <w:pStyle w:val="BodyText"/>
              <w:shd w:val="clear" w:color="auto" w:fill="auto"/>
              <w:tabs>
                <w:tab w:val="left" w:pos="4680"/>
                <w:tab w:val="left" w:pos="5400"/>
                <w:tab w:val="left" w:pos="6120"/>
                <w:tab w:val="left" w:pos="6840"/>
                <w:tab w:val="left" w:pos="7560"/>
                <w:tab w:val="left" w:pos="8280"/>
              </w:tabs>
              <w:spacing w:before="120" w:after="120"/>
              <w:rPr>
                <w:rFonts w:ascii="Calibri" w:hAnsi="Calibri" w:cs="Calibri"/>
                <w:b/>
                <w:bCs/>
                <w:sz w:val="28"/>
                <w:szCs w:val="28"/>
              </w:rPr>
            </w:pPr>
            <w:r w:rsidRPr="003C6496">
              <w:rPr>
                <w:rFonts w:ascii="Calibri" w:hAnsi="Calibri" w:cs="Calibri"/>
                <w:b/>
                <w:bCs/>
                <w:sz w:val="28"/>
                <w:szCs w:val="28"/>
              </w:rPr>
              <w:t>Appendix 1</w:t>
            </w:r>
          </w:p>
        </w:tc>
      </w:tr>
    </w:tbl>
    <w:p w14:paraId="6C29FAD4" w14:textId="77777777" w:rsidR="00515CEB" w:rsidRPr="00611183" w:rsidRDefault="00515CEB" w:rsidP="00DB2611">
      <w:pPr>
        <w:pStyle w:val="Heading1"/>
        <w:spacing w:before="120"/>
        <w:contextualSpacing/>
        <w:rPr>
          <w:rFonts w:ascii="Calibri" w:hAnsi="Calibri" w:cs="Calibri"/>
          <w:sz w:val="22"/>
          <w:szCs w:val="22"/>
        </w:rPr>
      </w:pPr>
      <w:r w:rsidRPr="00611183">
        <w:rPr>
          <w:rFonts w:ascii="Calibri" w:hAnsi="Calibri" w:cs="Calibri"/>
          <w:sz w:val="22"/>
          <w:szCs w:val="22"/>
        </w:rPr>
        <w:t xml:space="preserve">UK Legislation </w:t>
      </w:r>
    </w:p>
    <w:p w14:paraId="21887D4C" w14:textId="77777777" w:rsidR="00515CEB" w:rsidRPr="00611183" w:rsidRDefault="00515CEB" w:rsidP="00515CEB">
      <w:pPr>
        <w:contextualSpacing/>
        <w:rPr>
          <w:rFonts w:ascii="Calibri" w:hAnsi="Calibri" w:cs="Calibri"/>
          <w:sz w:val="22"/>
          <w:szCs w:val="22"/>
        </w:rPr>
      </w:pPr>
      <w:r w:rsidRPr="00611183">
        <w:rPr>
          <w:rFonts w:ascii="Calibri" w:hAnsi="Calibri" w:cs="Calibri"/>
          <w:sz w:val="22"/>
          <w:szCs w:val="22"/>
        </w:rPr>
        <w:t xml:space="preserve">This policy is based on the following legislation, regulation and guidance: </w:t>
      </w:r>
    </w:p>
    <w:p w14:paraId="0C3B7DD7" w14:textId="77777777" w:rsidR="00515CEB" w:rsidRPr="00611183" w:rsidRDefault="00515CEB" w:rsidP="00515CEB">
      <w:pPr>
        <w:pStyle w:val="ListParagraph"/>
        <w:numPr>
          <w:ilvl w:val="0"/>
          <w:numId w:val="35"/>
        </w:numPr>
        <w:contextualSpacing/>
        <w:rPr>
          <w:rFonts w:ascii="Calibri" w:hAnsi="Calibri" w:cs="Calibri"/>
          <w:sz w:val="22"/>
          <w:szCs w:val="22"/>
        </w:rPr>
      </w:pPr>
      <w:r w:rsidRPr="00611183">
        <w:rPr>
          <w:rFonts w:ascii="Calibri" w:hAnsi="Calibri" w:cs="Calibri"/>
          <w:sz w:val="22"/>
          <w:szCs w:val="22"/>
        </w:rPr>
        <w:t xml:space="preserve">Fraud Act 2006. </w:t>
      </w:r>
    </w:p>
    <w:p w14:paraId="6157618B" w14:textId="77777777" w:rsidR="00515CEB" w:rsidRPr="00DB2611" w:rsidRDefault="00515CEB" w:rsidP="00DB2611">
      <w:pPr>
        <w:pStyle w:val="ListParagraph"/>
        <w:numPr>
          <w:ilvl w:val="0"/>
          <w:numId w:val="34"/>
        </w:numPr>
        <w:spacing w:after="120"/>
        <w:contextualSpacing/>
        <w:rPr>
          <w:rFonts w:ascii="Calibri" w:hAnsi="Calibri" w:cs="Calibri"/>
          <w:sz w:val="22"/>
          <w:szCs w:val="22"/>
        </w:rPr>
      </w:pPr>
      <w:r w:rsidRPr="00611183">
        <w:rPr>
          <w:rFonts w:ascii="Calibri" w:hAnsi="Calibri" w:cs="Calibri"/>
          <w:sz w:val="22"/>
          <w:szCs w:val="22"/>
        </w:rPr>
        <w:t xml:space="preserve">FCA Financial Crime: A Guide for Firms. </w:t>
      </w:r>
    </w:p>
    <w:p w14:paraId="7045F36D" w14:textId="77777777" w:rsidR="00515CEB" w:rsidRPr="00611183" w:rsidRDefault="00515CEB" w:rsidP="00515CEB">
      <w:pPr>
        <w:pStyle w:val="Heading2"/>
        <w:contextualSpacing/>
        <w:rPr>
          <w:rFonts w:ascii="Calibri" w:hAnsi="Calibri" w:cs="Calibri"/>
          <w:sz w:val="22"/>
          <w:szCs w:val="22"/>
        </w:rPr>
      </w:pPr>
      <w:bookmarkStart w:id="3" w:name="_Toc499719099"/>
      <w:r w:rsidRPr="00611183">
        <w:rPr>
          <w:rFonts w:ascii="Calibri" w:hAnsi="Calibri" w:cs="Calibri"/>
          <w:sz w:val="22"/>
          <w:szCs w:val="22"/>
        </w:rPr>
        <w:t>Offences</w:t>
      </w:r>
      <w:bookmarkEnd w:id="3"/>
      <w:r w:rsidRPr="00611183">
        <w:rPr>
          <w:rFonts w:ascii="Calibri" w:hAnsi="Calibri" w:cs="Calibri"/>
          <w:sz w:val="22"/>
          <w:szCs w:val="22"/>
        </w:rPr>
        <w:t xml:space="preserve"> </w:t>
      </w:r>
    </w:p>
    <w:p w14:paraId="469885F2" w14:textId="77777777" w:rsidR="00515CEB" w:rsidRPr="00611183" w:rsidRDefault="00515CEB" w:rsidP="00515CEB">
      <w:pPr>
        <w:contextualSpacing/>
        <w:jc w:val="both"/>
        <w:rPr>
          <w:rFonts w:ascii="Calibri" w:hAnsi="Calibri" w:cs="Calibri"/>
          <w:sz w:val="22"/>
          <w:szCs w:val="22"/>
        </w:rPr>
      </w:pPr>
      <w:r w:rsidRPr="00611183">
        <w:rPr>
          <w:rFonts w:ascii="Calibri" w:hAnsi="Calibri" w:cs="Calibri"/>
          <w:sz w:val="22"/>
          <w:szCs w:val="22"/>
        </w:rPr>
        <w:t xml:space="preserve">The above legislation outlines the UK’s fraud </w:t>
      </w:r>
      <w:r w:rsidRPr="00611183">
        <w:rPr>
          <w:rFonts w:ascii="Calibri" w:hAnsi="Calibri" w:cs="Calibri"/>
          <w:noProof/>
          <w:sz w:val="22"/>
          <w:szCs w:val="22"/>
        </w:rPr>
        <w:t>offences</w:t>
      </w:r>
      <w:r w:rsidRPr="00611183">
        <w:rPr>
          <w:rFonts w:ascii="Calibri" w:hAnsi="Calibri" w:cs="Calibri"/>
          <w:sz w:val="22"/>
          <w:szCs w:val="22"/>
        </w:rPr>
        <w:t xml:space="preserve">. The key </w:t>
      </w:r>
      <w:r w:rsidRPr="00611183">
        <w:rPr>
          <w:rFonts w:ascii="Calibri" w:hAnsi="Calibri" w:cs="Calibri"/>
          <w:noProof/>
          <w:sz w:val="22"/>
          <w:szCs w:val="22"/>
        </w:rPr>
        <w:t>offences</w:t>
      </w:r>
      <w:r w:rsidRPr="00611183">
        <w:rPr>
          <w:rFonts w:ascii="Calibri" w:hAnsi="Calibri" w:cs="Calibri"/>
          <w:sz w:val="22"/>
          <w:szCs w:val="22"/>
        </w:rPr>
        <w:t xml:space="preserve"> under the applicable legislation are as follows: </w:t>
      </w:r>
    </w:p>
    <w:p w14:paraId="64577DBD" w14:textId="77777777" w:rsidR="00515CEB" w:rsidRPr="00611183" w:rsidRDefault="00515CEB" w:rsidP="00515CEB">
      <w:pPr>
        <w:pStyle w:val="ListParagraph"/>
        <w:numPr>
          <w:ilvl w:val="0"/>
          <w:numId w:val="34"/>
        </w:numPr>
        <w:contextualSpacing/>
        <w:jc w:val="both"/>
        <w:rPr>
          <w:rFonts w:ascii="Calibri" w:hAnsi="Calibri" w:cs="Calibri"/>
          <w:sz w:val="22"/>
          <w:szCs w:val="22"/>
        </w:rPr>
      </w:pPr>
      <w:r w:rsidRPr="00611183">
        <w:rPr>
          <w:rFonts w:ascii="Calibri" w:hAnsi="Calibri" w:cs="Calibri"/>
          <w:b/>
          <w:sz w:val="22"/>
          <w:szCs w:val="22"/>
        </w:rPr>
        <w:t xml:space="preserve">Fraud by False Representation </w:t>
      </w:r>
      <w:bookmarkStart w:id="4" w:name="_Hlk499713961"/>
      <w:r w:rsidRPr="00611183">
        <w:rPr>
          <w:rFonts w:ascii="Calibri" w:hAnsi="Calibri" w:cs="Calibri"/>
          <w:b/>
          <w:sz w:val="22"/>
          <w:szCs w:val="22"/>
        </w:rPr>
        <w:t xml:space="preserve">(Subject to maximum 10-year jail term and/or fine) </w:t>
      </w:r>
      <w:bookmarkEnd w:id="4"/>
    </w:p>
    <w:p w14:paraId="0B7F99EC" w14:textId="77777777" w:rsidR="00515CEB" w:rsidRPr="00611183" w:rsidRDefault="00515CEB" w:rsidP="00515CEB">
      <w:pPr>
        <w:pStyle w:val="ListParagraph"/>
        <w:numPr>
          <w:ilvl w:val="1"/>
          <w:numId w:val="34"/>
        </w:numPr>
        <w:contextualSpacing/>
        <w:jc w:val="both"/>
        <w:rPr>
          <w:rFonts w:ascii="Calibri" w:hAnsi="Calibri" w:cs="Calibri"/>
          <w:sz w:val="22"/>
          <w:szCs w:val="22"/>
        </w:rPr>
      </w:pPr>
      <w:r w:rsidRPr="00611183">
        <w:rPr>
          <w:rFonts w:ascii="Calibri" w:hAnsi="Calibri" w:cs="Calibri"/>
          <w:sz w:val="22"/>
          <w:szCs w:val="22"/>
        </w:rPr>
        <w:t xml:space="preserve">It is an </w:t>
      </w:r>
      <w:r w:rsidRPr="00611183">
        <w:rPr>
          <w:rFonts w:ascii="Calibri" w:hAnsi="Calibri" w:cs="Calibri"/>
          <w:noProof/>
          <w:sz w:val="22"/>
          <w:szCs w:val="22"/>
        </w:rPr>
        <w:t>offence</w:t>
      </w:r>
      <w:r w:rsidRPr="00611183">
        <w:rPr>
          <w:rFonts w:ascii="Calibri" w:hAnsi="Calibri" w:cs="Calibri"/>
          <w:sz w:val="22"/>
          <w:szCs w:val="22"/>
        </w:rPr>
        <w:t xml:space="preserve"> to dishonestly make a false representation or intend to make a false representation to make </w:t>
      </w:r>
      <w:r w:rsidRPr="00611183">
        <w:rPr>
          <w:rFonts w:ascii="Calibri" w:hAnsi="Calibri" w:cs="Calibri"/>
          <w:noProof/>
          <w:sz w:val="22"/>
          <w:szCs w:val="22"/>
        </w:rPr>
        <w:t>a gain</w:t>
      </w:r>
      <w:r w:rsidRPr="00611183">
        <w:rPr>
          <w:rFonts w:ascii="Calibri" w:hAnsi="Calibri" w:cs="Calibri"/>
          <w:sz w:val="22"/>
          <w:szCs w:val="22"/>
        </w:rPr>
        <w:t xml:space="preserve"> for oneself or cause a loss to another or expose another to a risk of loss. </w:t>
      </w:r>
    </w:p>
    <w:p w14:paraId="3940B98B" w14:textId="77777777" w:rsidR="00515CEB" w:rsidRPr="00611183" w:rsidRDefault="00515CEB" w:rsidP="00515CEB">
      <w:pPr>
        <w:pStyle w:val="ListParagraph"/>
        <w:numPr>
          <w:ilvl w:val="0"/>
          <w:numId w:val="34"/>
        </w:numPr>
        <w:contextualSpacing/>
        <w:jc w:val="both"/>
        <w:rPr>
          <w:rFonts w:ascii="Calibri" w:hAnsi="Calibri" w:cs="Calibri"/>
          <w:sz w:val="22"/>
          <w:szCs w:val="22"/>
        </w:rPr>
      </w:pPr>
      <w:r w:rsidRPr="00611183">
        <w:rPr>
          <w:rFonts w:ascii="Calibri" w:hAnsi="Calibri" w:cs="Calibri"/>
          <w:b/>
          <w:sz w:val="22"/>
          <w:szCs w:val="22"/>
        </w:rPr>
        <w:t>Fraud by Failing to Disclose Information (Subject to a maximum 10-year jail term and/or a fine)</w:t>
      </w:r>
    </w:p>
    <w:p w14:paraId="031AD5ED" w14:textId="77777777" w:rsidR="00515CEB" w:rsidRPr="00611183" w:rsidRDefault="00515CEB" w:rsidP="00515CEB">
      <w:pPr>
        <w:pStyle w:val="ListParagraph"/>
        <w:numPr>
          <w:ilvl w:val="1"/>
          <w:numId w:val="34"/>
        </w:numPr>
        <w:contextualSpacing/>
        <w:jc w:val="both"/>
        <w:rPr>
          <w:rFonts w:ascii="Calibri" w:hAnsi="Calibri" w:cs="Calibri"/>
          <w:sz w:val="22"/>
          <w:szCs w:val="22"/>
        </w:rPr>
      </w:pPr>
      <w:r w:rsidRPr="00611183">
        <w:rPr>
          <w:rFonts w:ascii="Calibri" w:hAnsi="Calibri" w:cs="Calibri"/>
          <w:sz w:val="22"/>
          <w:szCs w:val="22"/>
        </w:rPr>
        <w:t xml:space="preserve">It is an </w:t>
      </w:r>
      <w:r w:rsidRPr="00611183">
        <w:rPr>
          <w:rFonts w:ascii="Calibri" w:hAnsi="Calibri" w:cs="Calibri"/>
          <w:noProof/>
          <w:sz w:val="22"/>
          <w:szCs w:val="22"/>
        </w:rPr>
        <w:t>offence</w:t>
      </w:r>
      <w:r w:rsidRPr="00611183">
        <w:rPr>
          <w:rFonts w:ascii="Calibri" w:hAnsi="Calibri" w:cs="Calibri"/>
          <w:sz w:val="22"/>
          <w:szCs w:val="22"/>
        </w:rPr>
        <w:t xml:space="preserve"> to dishonestly fail to disclose to another person information which he/she is under a legal duty to disclose and intend, by failing to disclose information, to make </w:t>
      </w:r>
      <w:r w:rsidRPr="00611183">
        <w:rPr>
          <w:rFonts w:ascii="Calibri" w:hAnsi="Calibri" w:cs="Calibri"/>
          <w:noProof/>
          <w:sz w:val="22"/>
          <w:szCs w:val="22"/>
        </w:rPr>
        <w:t>a gain</w:t>
      </w:r>
      <w:r w:rsidRPr="00611183">
        <w:rPr>
          <w:rFonts w:ascii="Calibri" w:hAnsi="Calibri" w:cs="Calibri"/>
          <w:sz w:val="22"/>
          <w:szCs w:val="22"/>
        </w:rPr>
        <w:t xml:space="preserve"> for oneself or another or to cause loss to another or expose another to a risk of loss.</w:t>
      </w:r>
    </w:p>
    <w:p w14:paraId="378DA310" w14:textId="77777777" w:rsidR="00515CEB" w:rsidRPr="00611183" w:rsidRDefault="00515CEB" w:rsidP="00515CEB">
      <w:pPr>
        <w:pStyle w:val="ListParagraph"/>
        <w:numPr>
          <w:ilvl w:val="0"/>
          <w:numId w:val="34"/>
        </w:numPr>
        <w:contextualSpacing/>
        <w:jc w:val="both"/>
        <w:rPr>
          <w:rFonts w:ascii="Calibri" w:hAnsi="Calibri" w:cs="Calibri"/>
          <w:sz w:val="22"/>
          <w:szCs w:val="22"/>
        </w:rPr>
      </w:pPr>
      <w:r w:rsidRPr="00611183">
        <w:rPr>
          <w:rFonts w:ascii="Calibri" w:hAnsi="Calibri" w:cs="Calibri"/>
          <w:b/>
          <w:sz w:val="22"/>
          <w:szCs w:val="22"/>
        </w:rPr>
        <w:t>Fraud by Abuse of Position (Subject to maximum 10-year jail term and/or fine)</w:t>
      </w:r>
    </w:p>
    <w:p w14:paraId="4FB57EF8" w14:textId="77777777" w:rsidR="00515CEB" w:rsidRPr="00DB2611" w:rsidRDefault="00515CEB" w:rsidP="00DB2611">
      <w:pPr>
        <w:pStyle w:val="ListParagraph"/>
        <w:numPr>
          <w:ilvl w:val="1"/>
          <w:numId w:val="34"/>
        </w:numPr>
        <w:spacing w:after="120"/>
        <w:contextualSpacing/>
        <w:jc w:val="both"/>
        <w:rPr>
          <w:rFonts w:ascii="Calibri" w:hAnsi="Calibri" w:cs="Calibri"/>
          <w:sz w:val="22"/>
          <w:szCs w:val="22"/>
        </w:rPr>
      </w:pPr>
      <w:r w:rsidRPr="00611183">
        <w:rPr>
          <w:rFonts w:ascii="Calibri" w:hAnsi="Calibri" w:cs="Calibri"/>
          <w:sz w:val="22"/>
          <w:szCs w:val="22"/>
        </w:rPr>
        <w:t xml:space="preserve">It is an </w:t>
      </w:r>
      <w:r w:rsidRPr="00611183">
        <w:rPr>
          <w:rFonts w:ascii="Calibri" w:hAnsi="Calibri" w:cs="Calibri"/>
          <w:noProof/>
          <w:sz w:val="22"/>
          <w:szCs w:val="22"/>
        </w:rPr>
        <w:t>offence</w:t>
      </w:r>
      <w:r w:rsidRPr="00611183">
        <w:rPr>
          <w:rFonts w:ascii="Calibri" w:hAnsi="Calibri" w:cs="Calibri"/>
          <w:sz w:val="22"/>
          <w:szCs w:val="22"/>
        </w:rPr>
        <w:t xml:space="preserve"> to dishonestly abuse a position where one is expected to safeguard the financial interests of another person and to intend, by means of abusing the position, to make </w:t>
      </w:r>
      <w:r w:rsidRPr="00611183">
        <w:rPr>
          <w:rFonts w:ascii="Calibri" w:hAnsi="Calibri" w:cs="Calibri"/>
          <w:noProof/>
          <w:sz w:val="22"/>
          <w:szCs w:val="22"/>
        </w:rPr>
        <w:t>a gain</w:t>
      </w:r>
      <w:r w:rsidRPr="00611183">
        <w:rPr>
          <w:rFonts w:ascii="Calibri" w:hAnsi="Calibri" w:cs="Calibri"/>
          <w:sz w:val="22"/>
          <w:szCs w:val="22"/>
        </w:rPr>
        <w:t xml:space="preserve"> for oneself or another, or to cause loss to another or expose another to the risk of loss. </w:t>
      </w:r>
    </w:p>
    <w:p w14:paraId="00D4DEFE" w14:textId="77777777" w:rsidR="00515CEB" w:rsidRPr="00611183" w:rsidRDefault="00515CEB" w:rsidP="00515CEB">
      <w:pPr>
        <w:pStyle w:val="Heading1"/>
        <w:contextualSpacing/>
        <w:rPr>
          <w:rFonts w:ascii="Calibri" w:hAnsi="Calibri" w:cs="Calibri"/>
          <w:sz w:val="22"/>
          <w:szCs w:val="22"/>
        </w:rPr>
      </w:pPr>
      <w:bookmarkStart w:id="5" w:name="_Toc499719100"/>
      <w:r w:rsidRPr="00611183">
        <w:rPr>
          <w:rFonts w:ascii="Calibri" w:hAnsi="Calibri" w:cs="Calibri"/>
          <w:sz w:val="22"/>
          <w:szCs w:val="22"/>
        </w:rPr>
        <w:t>Anti-Fraud Bodies</w:t>
      </w:r>
      <w:bookmarkEnd w:id="5"/>
      <w:r w:rsidRPr="00611183">
        <w:rPr>
          <w:rFonts w:ascii="Calibri" w:hAnsi="Calibri" w:cs="Calibri"/>
          <w:sz w:val="22"/>
          <w:szCs w:val="22"/>
        </w:rPr>
        <w:t xml:space="preserve"> </w:t>
      </w:r>
    </w:p>
    <w:p w14:paraId="017B6329" w14:textId="77777777" w:rsidR="00515CEB" w:rsidRPr="00611183" w:rsidRDefault="00515CEB" w:rsidP="00DB2611">
      <w:pPr>
        <w:spacing w:after="120"/>
        <w:contextualSpacing/>
        <w:jc w:val="both"/>
        <w:rPr>
          <w:rFonts w:ascii="Calibri" w:hAnsi="Calibri" w:cs="Calibri"/>
          <w:sz w:val="22"/>
          <w:szCs w:val="22"/>
        </w:rPr>
      </w:pPr>
      <w:r w:rsidRPr="00611183">
        <w:rPr>
          <w:rFonts w:ascii="Calibri" w:hAnsi="Calibri" w:cs="Calibri"/>
          <w:sz w:val="22"/>
          <w:szCs w:val="22"/>
        </w:rPr>
        <w:t xml:space="preserve">The following entities in the UK have been invested with powers by the UK government to investigate and prevent fraud. These are the relevant bodies which our Firm are required to keep appropriately informed of any major instances of fraud that have been perpetrated against us. </w:t>
      </w:r>
    </w:p>
    <w:p w14:paraId="7597C7CD" w14:textId="77777777" w:rsidR="00515CEB" w:rsidRPr="00611183" w:rsidRDefault="00515CEB" w:rsidP="00515CEB">
      <w:pPr>
        <w:pStyle w:val="Heading2"/>
        <w:contextualSpacing/>
        <w:jc w:val="both"/>
        <w:rPr>
          <w:rFonts w:ascii="Calibri" w:hAnsi="Calibri" w:cs="Calibri"/>
          <w:sz w:val="22"/>
          <w:szCs w:val="22"/>
        </w:rPr>
      </w:pPr>
      <w:bookmarkStart w:id="6" w:name="_Toc499719101"/>
      <w:r w:rsidRPr="00611183">
        <w:rPr>
          <w:rFonts w:ascii="Calibri" w:hAnsi="Calibri" w:cs="Calibri"/>
          <w:sz w:val="22"/>
          <w:szCs w:val="22"/>
        </w:rPr>
        <w:t>National Crime Agency</w:t>
      </w:r>
      <w:bookmarkEnd w:id="6"/>
      <w:r w:rsidRPr="00611183">
        <w:rPr>
          <w:rFonts w:ascii="Calibri" w:hAnsi="Calibri" w:cs="Calibri"/>
          <w:sz w:val="22"/>
          <w:szCs w:val="22"/>
        </w:rPr>
        <w:t xml:space="preserve"> </w:t>
      </w:r>
    </w:p>
    <w:p w14:paraId="5AD8F9BE" w14:textId="77777777" w:rsidR="00515CEB" w:rsidRDefault="00515CEB" w:rsidP="00DB2611">
      <w:pPr>
        <w:spacing w:after="120"/>
        <w:contextualSpacing/>
        <w:jc w:val="both"/>
        <w:rPr>
          <w:rFonts w:ascii="Calibri" w:hAnsi="Calibri" w:cs="Calibri"/>
          <w:sz w:val="22"/>
          <w:szCs w:val="22"/>
        </w:rPr>
      </w:pPr>
      <w:r w:rsidRPr="00611183">
        <w:rPr>
          <w:rFonts w:ascii="Calibri" w:hAnsi="Calibri" w:cs="Calibri"/>
          <w:sz w:val="22"/>
          <w:szCs w:val="22"/>
        </w:rPr>
        <w:t xml:space="preserve">The National Crime Agency (NCA) is a national law enforcement agency that helps to coordinate the fight against fraud in the UK. </w:t>
      </w:r>
    </w:p>
    <w:p w14:paraId="50F1DFB0" w14:textId="77777777" w:rsidR="00DB2611" w:rsidRPr="00DB2611" w:rsidRDefault="00DB2611" w:rsidP="00DB2611">
      <w:pPr>
        <w:spacing w:after="120"/>
        <w:contextualSpacing/>
        <w:jc w:val="both"/>
        <w:rPr>
          <w:rFonts w:ascii="Calibri" w:hAnsi="Calibri" w:cs="Calibri"/>
          <w:sz w:val="12"/>
          <w:szCs w:val="12"/>
        </w:rPr>
      </w:pPr>
    </w:p>
    <w:p w14:paraId="6A1F51D4" w14:textId="77777777" w:rsidR="00515CEB" w:rsidRPr="00611183" w:rsidRDefault="00515CEB" w:rsidP="00DB2611">
      <w:pPr>
        <w:spacing w:after="120"/>
        <w:contextualSpacing/>
        <w:jc w:val="both"/>
        <w:rPr>
          <w:rFonts w:ascii="Calibri" w:hAnsi="Calibri" w:cs="Calibri"/>
          <w:sz w:val="22"/>
          <w:szCs w:val="22"/>
        </w:rPr>
      </w:pPr>
      <w:r w:rsidRPr="00611183">
        <w:rPr>
          <w:rFonts w:ascii="Calibri" w:hAnsi="Calibri" w:cs="Calibri"/>
          <w:sz w:val="22"/>
          <w:szCs w:val="22"/>
        </w:rPr>
        <w:t xml:space="preserve">The NCA has a wide remit involving tackling serious and </w:t>
      </w:r>
      <w:r w:rsidRPr="00611183">
        <w:rPr>
          <w:rFonts w:ascii="Calibri" w:hAnsi="Calibri" w:cs="Calibri"/>
          <w:noProof/>
          <w:sz w:val="22"/>
          <w:szCs w:val="22"/>
        </w:rPr>
        <w:t>organised</w:t>
      </w:r>
      <w:r w:rsidRPr="00611183">
        <w:rPr>
          <w:rFonts w:ascii="Calibri" w:hAnsi="Calibri" w:cs="Calibri"/>
          <w:sz w:val="22"/>
          <w:szCs w:val="22"/>
        </w:rPr>
        <w:t xml:space="preserve"> crime, strengthening the UK’s borders, fighting fraud and cybercrime, and protecting children and young people from sexual abuse and exploitation. </w:t>
      </w:r>
    </w:p>
    <w:p w14:paraId="4E932BA0" w14:textId="77777777" w:rsidR="00515CEB" w:rsidRPr="00DB2611" w:rsidRDefault="00515CEB" w:rsidP="00DB2611">
      <w:pPr>
        <w:spacing w:after="120"/>
        <w:contextualSpacing/>
        <w:jc w:val="both"/>
        <w:rPr>
          <w:rFonts w:ascii="Calibri" w:hAnsi="Calibri" w:cs="Calibri"/>
          <w:sz w:val="12"/>
          <w:szCs w:val="12"/>
        </w:rPr>
      </w:pPr>
    </w:p>
    <w:p w14:paraId="7EFD6B65" w14:textId="77777777" w:rsidR="00515CEB" w:rsidRPr="00611183" w:rsidRDefault="00515CEB" w:rsidP="00DB2611">
      <w:pPr>
        <w:spacing w:after="120"/>
        <w:contextualSpacing/>
        <w:jc w:val="both"/>
        <w:rPr>
          <w:rFonts w:ascii="Calibri" w:hAnsi="Calibri" w:cs="Calibri"/>
          <w:sz w:val="22"/>
          <w:szCs w:val="22"/>
        </w:rPr>
      </w:pPr>
      <w:r w:rsidRPr="00611183">
        <w:rPr>
          <w:rFonts w:ascii="Calibri" w:hAnsi="Calibri" w:cs="Calibri"/>
          <w:sz w:val="22"/>
          <w:szCs w:val="22"/>
        </w:rPr>
        <w:t>The NCA is responsible for strategic development and threat analysis relating to fraud, a role previously allocated to the National Fraud Authority, which closed on 31 March 2014.</w:t>
      </w:r>
      <w:bookmarkStart w:id="7" w:name="_Toc499719102"/>
    </w:p>
    <w:p w14:paraId="5B0DEC77" w14:textId="77777777" w:rsidR="00084EA0" w:rsidRPr="00611183" w:rsidRDefault="00515CEB" w:rsidP="00DB2611">
      <w:pPr>
        <w:pStyle w:val="Heading2"/>
        <w:spacing w:after="120"/>
        <w:contextualSpacing/>
        <w:jc w:val="both"/>
        <w:rPr>
          <w:rFonts w:ascii="Calibri" w:hAnsi="Calibri" w:cs="Calibri"/>
          <w:sz w:val="22"/>
          <w:szCs w:val="22"/>
        </w:rPr>
      </w:pPr>
      <w:r w:rsidRPr="00611183">
        <w:rPr>
          <w:rFonts w:ascii="Calibri" w:hAnsi="Calibri" w:cs="Calibri"/>
          <w:sz w:val="22"/>
          <w:szCs w:val="22"/>
        </w:rPr>
        <w:t>Serious Fraud Office</w:t>
      </w:r>
      <w:bookmarkEnd w:id="7"/>
      <w:r w:rsidRPr="00611183">
        <w:rPr>
          <w:rFonts w:ascii="Calibri" w:hAnsi="Calibri" w:cs="Calibri"/>
          <w:sz w:val="22"/>
          <w:szCs w:val="22"/>
        </w:rPr>
        <w:t xml:space="preserve"> </w:t>
      </w:r>
    </w:p>
    <w:p w14:paraId="403564ED" w14:textId="77777777" w:rsidR="00515CEB" w:rsidRPr="00611183" w:rsidRDefault="00515CEB" w:rsidP="00DB2611">
      <w:pPr>
        <w:spacing w:after="120"/>
        <w:contextualSpacing/>
        <w:jc w:val="both"/>
        <w:rPr>
          <w:rFonts w:ascii="Calibri" w:hAnsi="Calibri" w:cs="Calibri"/>
          <w:sz w:val="22"/>
          <w:szCs w:val="22"/>
        </w:rPr>
      </w:pPr>
      <w:r w:rsidRPr="00611183">
        <w:rPr>
          <w:rFonts w:ascii="Calibri" w:hAnsi="Calibri" w:cs="Calibri"/>
          <w:sz w:val="22"/>
          <w:szCs w:val="22"/>
        </w:rPr>
        <w:t>The Serious Fraud Office (SFO) is an independent government department, operating under the superintendence of the Attorney General.  Its purpose is to protect society by investigating and, if appropriate, prosecuting those who commit serious or complex fraud, bribery and corruption and pursuing them and others for the proceeds of their crime.</w:t>
      </w:r>
      <w:r w:rsidR="00C12DDD" w:rsidRPr="00611183">
        <w:rPr>
          <w:rFonts w:ascii="Calibri" w:hAnsi="Calibri" w:cs="Calibri"/>
          <w:sz w:val="22"/>
          <w:szCs w:val="22"/>
        </w:rPr>
        <w:t xml:space="preserve">  It’s jurisdiction covers England, Wales and Northern Ireland.  Fraud cases in Scotland are dealt with Police Scotland.</w:t>
      </w:r>
    </w:p>
    <w:p w14:paraId="5B6DADD0" w14:textId="77777777" w:rsidR="00084EA0" w:rsidRPr="00DB2611" w:rsidRDefault="00084EA0" w:rsidP="00515CEB">
      <w:pPr>
        <w:contextualSpacing/>
        <w:jc w:val="both"/>
        <w:rPr>
          <w:rFonts w:ascii="Calibri" w:hAnsi="Calibri" w:cs="Calibri"/>
          <w:sz w:val="12"/>
          <w:szCs w:val="12"/>
        </w:rPr>
      </w:pPr>
    </w:p>
    <w:p w14:paraId="19B1FCFA" w14:textId="77777777" w:rsidR="00084EA0" w:rsidRPr="00611183" w:rsidRDefault="00515CEB" w:rsidP="00DB2611">
      <w:pPr>
        <w:spacing w:after="120"/>
        <w:contextualSpacing/>
        <w:jc w:val="both"/>
        <w:rPr>
          <w:rFonts w:ascii="Calibri" w:hAnsi="Calibri" w:cs="Calibri"/>
          <w:sz w:val="22"/>
          <w:szCs w:val="22"/>
        </w:rPr>
      </w:pPr>
      <w:r w:rsidRPr="00611183">
        <w:rPr>
          <w:rFonts w:ascii="Calibri" w:hAnsi="Calibri" w:cs="Calibri"/>
          <w:sz w:val="22"/>
          <w:szCs w:val="22"/>
        </w:rPr>
        <w:t>Once a case has been referred to the SFO, it goes through several key stages. These are:</w:t>
      </w:r>
    </w:p>
    <w:p w14:paraId="5C42B253"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Intelligence: </w:t>
      </w:r>
      <w:r w:rsidRPr="00611183">
        <w:rPr>
          <w:rFonts w:ascii="Calibri" w:hAnsi="Calibri" w:cs="Calibri"/>
          <w:sz w:val="22"/>
          <w:szCs w:val="22"/>
        </w:rPr>
        <w:t xml:space="preserve">receiving raw information, record, </w:t>
      </w:r>
      <w:r w:rsidRPr="00611183">
        <w:rPr>
          <w:rFonts w:ascii="Calibri" w:hAnsi="Calibri" w:cs="Calibri"/>
          <w:noProof/>
          <w:sz w:val="22"/>
          <w:szCs w:val="22"/>
        </w:rPr>
        <w:t>analyse</w:t>
      </w:r>
      <w:r w:rsidRPr="00611183">
        <w:rPr>
          <w:rFonts w:ascii="Calibri" w:hAnsi="Calibri" w:cs="Calibri"/>
          <w:sz w:val="22"/>
          <w:szCs w:val="22"/>
        </w:rPr>
        <w:t>, develop and evaluate.</w:t>
      </w:r>
    </w:p>
    <w:p w14:paraId="05BFFA24"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Assessment: </w:t>
      </w:r>
      <w:r w:rsidRPr="00611183">
        <w:rPr>
          <w:rFonts w:ascii="Calibri" w:hAnsi="Calibri" w:cs="Calibri"/>
          <w:sz w:val="22"/>
          <w:szCs w:val="22"/>
        </w:rPr>
        <w:t>assessing referrals, measure against any existing relevant intelligence, assess against acceptance criteria.</w:t>
      </w:r>
    </w:p>
    <w:p w14:paraId="30EBDE58"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Case team: </w:t>
      </w:r>
      <w:r w:rsidRPr="00611183">
        <w:rPr>
          <w:rFonts w:ascii="Calibri" w:hAnsi="Calibri" w:cs="Calibri"/>
          <w:sz w:val="22"/>
          <w:szCs w:val="22"/>
        </w:rPr>
        <w:t>once accepted, the case is allocated to a specialist team (including police) led by a case manager.</w:t>
      </w:r>
    </w:p>
    <w:p w14:paraId="63BD9056"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Investigate and </w:t>
      </w:r>
      <w:r w:rsidR="00611183" w:rsidRPr="00611183">
        <w:rPr>
          <w:rFonts w:ascii="Calibri" w:hAnsi="Calibri" w:cs="Calibri"/>
          <w:b/>
          <w:bCs/>
          <w:sz w:val="22"/>
          <w:szCs w:val="22"/>
        </w:rPr>
        <w:t>prosecute</w:t>
      </w:r>
      <w:r w:rsidRPr="00611183">
        <w:rPr>
          <w:rFonts w:ascii="Calibri" w:hAnsi="Calibri" w:cs="Calibri"/>
          <w:b/>
          <w:bCs/>
          <w:sz w:val="22"/>
          <w:szCs w:val="22"/>
        </w:rPr>
        <w:t xml:space="preserve"> </w:t>
      </w:r>
      <w:r w:rsidRPr="00611183">
        <w:rPr>
          <w:rFonts w:ascii="Calibri" w:hAnsi="Calibri" w:cs="Calibri"/>
          <w:sz w:val="22"/>
          <w:szCs w:val="22"/>
        </w:rPr>
        <w:t xml:space="preserve">following an </w:t>
      </w:r>
      <w:r w:rsidRPr="00611183">
        <w:rPr>
          <w:rFonts w:ascii="Calibri" w:hAnsi="Calibri" w:cs="Calibri"/>
          <w:noProof/>
          <w:sz w:val="22"/>
          <w:szCs w:val="22"/>
        </w:rPr>
        <w:t>investigation</w:t>
      </w:r>
      <w:r w:rsidRPr="00611183">
        <w:rPr>
          <w:rFonts w:ascii="Calibri" w:hAnsi="Calibri" w:cs="Calibri"/>
          <w:sz w:val="22"/>
          <w:szCs w:val="22"/>
        </w:rPr>
        <w:t xml:space="preserve">, the </w:t>
      </w:r>
      <w:r w:rsidRPr="00611183">
        <w:rPr>
          <w:rFonts w:ascii="Calibri" w:hAnsi="Calibri" w:cs="Calibri"/>
          <w:noProof/>
          <w:sz w:val="22"/>
          <w:szCs w:val="22"/>
        </w:rPr>
        <w:t>team</w:t>
      </w:r>
      <w:r w:rsidRPr="00611183">
        <w:rPr>
          <w:rFonts w:ascii="Calibri" w:hAnsi="Calibri" w:cs="Calibri"/>
          <w:sz w:val="22"/>
          <w:szCs w:val="22"/>
        </w:rPr>
        <w:t xml:space="preserve"> assesses the </w:t>
      </w:r>
      <w:r w:rsidRPr="00611183">
        <w:rPr>
          <w:rFonts w:ascii="Calibri" w:hAnsi="Calibri" w:cs="Calibri"/>
          <w:noProof/>
          <w:sz w:val="22"/>
          <w:szCs w:val="22"/>
        </w:rPr>
        <w:t>need</w:t>
      </w:r>
      <w:r w:rsidRPr="00611183">
        <w:rPr>
          <w:rFonts w:ascii="Calibri" w:hAnsi="Calibri" w:cs="Calibri"/>
          <w:sz w:val="22"/>
          <w:szCs w:val="22"/>
        </w:rPr>
        <w:t xml:space="preserve"> for prosecution.</w:t>
      </w:r>
    </w:p>
    <w:p w14:paraId="7A57202F"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Civil recovery: </w:t>
      </w:r>
      <w:r w:rsidRPr="00611183">
        <w:rPr>
          <w:rFonts w:ascii="Calibri" w:hAnsi="Calibri" w:cs="Calibri"/>
          <w:sz w:val="22"/>
          <w:szCs w:val="22"/>
        </w:rPr>
        <w:t>additional means of dealing with certain cases where SFO can prosecute, using its asset recovery powers.</w:t>
      </w:r>
    </w:p>
    <w:p w14:paraId="7B7AAF52"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lastRenderedPageBreak/>
        <w:t xml:space="preserve">Trial: </w:t>
      </w:r>
      <w:r w:rsidRPr="00611183">
        <w:rPr>
          <w:rFonts w:ascii="Calibri" w:hAnsi="Calibri" w:cs="Calibri"/>
          <w:sz w:val="22"/>
          <w:szCs w:val="22"/>
        </w:rPr>
        <w:t>should the SFO decide to prosecute, this will go to a court trial.</w:t>
      </w:r>
    </w:p>
    <w:p w14:paraId="2CA4CD8F" w14:textId="77777777" w:rsidR="00515CEB" w:rsidRPr="00611183" w:rsidRDefault="00515CEB" w:rsidP="00084EA0">
      <w:pPr>
        <w:pStyle w:val="ListParagraph"/>
        <w:numPr>
          <w:ilvl w:val="0"/>
          <w:numId w:val="36"/>
        </w:numPr>
        <w:contextualSpacing/>
        <w:jc w:val="both"/>
        <w:rPr>
          <w:rFonts w:ascii="Calibri" w:hAnsi="Calibri" w:cs="Calibri"/>
          <w:sz w:val="22"/>
          <w:szCs w:val="22"/>
        </w:rPr>
      </w:pPr>
      <w:r w:rsidRPr="00611183">
        <w:rPr>
          <w:rFonts w:ascii="Calibri" w:hAnsi="Calibri" w:cs="Calibri"/>
          <w:b/>
          <w:bCs/>
          <w:sz w:val="22"/>
          <w:szCs w:val="22"/>
        </w:rPr>
        <w:t xml:space="preserve">Wrap up: </w:t>
      </w:r>
      <w:r w:rsidRPr="00611183">
        <w:rPr>
          <w:rFonts w:ascii="Calibri" w:hAnsi="Calibri" w:cs="Calibri"/>
          <w:sz w:val="22"/>
          <w:szCs w:val="22"/>
        </w:rPr>
        <w:t>review following court’s decision to reflect on any lessons learned that could improve future investigations.</w:t>
      </w:r>
    </w:p>
    <w:p w14:paraId="496EA8A9" w14:textId="77777777" w:rsidR="00515CEB" w:rsidRPr="00611183" w:rsidRDefault="00515CEB" w:rsidP="00515CEB">
      <w:pPr>
        <w:pStyle w:val="BodyText"/>
        <w:shd w:val="clear" w:color="auto" w:fill="auto"/>
        <w:tabs>
          <w:tab w:val="left" w:pos="4680"/>
          <w:tab w:val="left" w:pos="5400"/>
          <w:tab w:val="left" w:pos="6120"/>
          <w:tab w:val="left" w:pos="6840"/>
          <w:tab w:val="left" w:pos="7560"/>
          <w:tab w:val="left" w:pos="8280"/>
        </w:tabs>
        <w:contextualSpacing/>
        <w:jc w:val="both"/>
        <w:rPr>
          <w:rFonts w:ascii="Calibri" w:hAnsi="Calibri" w:cs="Calibri"/>
          <w:sz w:val="22"/>
          <w:szCs w:val="22"/>
        </w:rPr>
      </w:pPr>
    </w:p>
    <w:p w14:paraId="354940B3" w14:textId="77777777" w:rsidR="00A04542" w:rsidRPr="00611183" w:rsidRDefault="00A04542" w:rsidP="00515CEB">
      <w:pPr>
        <w:contextualSpacing/>
        <w:rPr>
          <w:rFonts w:ascii="Calibri" w:hAnsi="Calibri" w:cs="Calibri"/>
          <w:sz w:val="22"/>
          <w:szCs w:val="22"/>
        </w:rPr>
      </w:pPr>
    </w:p>
    <w:p w14:paraId="5643DCAE" w14:textId="77777777" w:rsidR="00A76830" w:rsidRPr="00611183" w:rsidRDefault="00A76830" w:rsidP="00515CEB">
      <w:pPr>
        <w:contextualSpacing/>
        <w:rPr>
          <w:rFonts w:ascii="Calibri" w:hAnsi="Calibri" w:cs="Calibri"/>
          <w:sz w:val="22"/>
          <w:szCs w:val="22"/>
        </w:rPr>
      </w:pPr>
    </w:p>
    <w:sectPr w:rsidR="00A76830" w:rsidRPr="00611183" w:rsidSect="00DB2611">
      <w:headerReference w:type="default" r:id="rId7"/>
      <w:footerReference w:type="even" r:id="rId8"/>
      <w:footerReference w:type="default" r:id="rId9"/>
      <w:pgSz w:w="11906" w:h="16838" w:code="9"/>
      <w:pgMar w:top="1134" w:right="1133"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486E" w14:textId="77777777" w:rsidR="000770AD" w:rsidRDefault="000770AD">
      <w:r>
        <w:separator/>
      </w:r>
    </w:p>
  </w:endnote>
  <w:endnote w:type="continuationSeparator" w:id="0">
    <w:p w14:paraId="2EB677EA" w14:textId="77777777" w:rsidR="000770AD" w:rsidRDefault="000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AAF1" w14:textId="77777777" w:rsidR="007E5B3F" w:rsidRDefault="00C34B3A" w:rsidP="00BF6F32">
    <w:pPr>
      <w:pStyle w:val="Footer"/>
      <w:framePr w:wrap="around" w:vAnchor="text" w:hAnchor="margin" w:xAlign="right" w:y="1"/>
      <w:rPr>
        <w:rStyle w:val="PageNumber"/>
      </w:rPr>
    </w:pPr>
    <w:r>
      <w:rPr>
        <w:rStyle w:val="PageNumber"/>
      </w:rPr>
      <w:fldChar w:fldCharType="begin"/>
    </w:r>
    <w:r w:rsidR="007E5B3F">
      <w:rPr>
        <w:rStyle w:val="PageNumber"/>
      </w:rPr>
      <w:instrText xml:space="preserve">PAGE  </w:instrText>
    </w:r>
    <w:r>
      <w:rPr>
        <w:rStyle w:val="PageNumber"/>
      </w:rPr>
      <w:fldChar w:fldCharType="end"/>
    </w:r>
  </w:p>
  <w:p w14:paraId="0E05A803" w14:textId="77777777" w:rsidR="007E5B3F" w:rsidRDefault="007E5B3F" w:rsidP="00480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F9C1" w14:textId="77777777" w:rsidR="007E5B3F" w:rsidRPr="0094504C" w:rsidRDefault="007E5B3F" w:rsidP="0094504C">
    <w:pPr>
      <w:pStyle w:val="Footer"/>
      <w:framePr w:wrap="around" w:vAnchor="text" w:hAnchor="margin" w:xAlign="right" w:y="1"/>
      <w:jc w:val="center"/>
      <w:rPr>
        <w:rStyle w:val="PageNumber"/>
        <w:b/>
        <w:sz w:val="22"/>
        <w:szCs w:val="22"/>
      </w:rPr>
    </w:pPr>
  </w:p>
  <w:p w14:paraId="5619644A" w14:textId="15D5C4AD" w:rsidR="007E5B3F" w:rsidRPr="0094504C" w:rsidRDefault="00611183" w:rsidP="003C6496">
    <w:pPr>
      <w:pStyle w:val="Footer"/>
      <w:tabs>
        <w:tab w:val="clear" w:pos="4153"/>
        <w:tab w:val="clear" w:pos="8306"/>
        <w:tab w:val="right" w:pos="9639"/>
      </w:tabs>
      <w:rPr>
        <w:rFonts w:ascii="Arial" w:hAnsi="Arial" w:cs="Arial"/>
        <w:sz w:val="18"/>
        <w:szCs w:val="18"/>
      </w:rPr>
    </w:pPr>
    <w:r>
      <w:rPr>
        <w:rFonts w:ascii="Arial" w:hAnsi="Arial"/>
        <w:sz w:val="18"/>
        <w:szCs w:val="18"/>
      </w:rPr>
      <w:t xml:space="preserve">CORE 31 - </w:t>
    </w:r>
    <w:r w:rsidR="001B6528">
      <w:rPr>
        <w:rFonts w:ascii="Arial" w:hAnsi="Arial"/>
        <w:sz w:val="18"/>
        <w:szCs w:val="18"/>
      </w:rPr>
      <w:t>Fraud Polic</w:t>
    </w:r>
    <w:r w:rsidR="003C6496">
      <w:rPr>
        <w:rFonts w:ascii="Arial" w:hAnsi="Arial"/>
        <w:sz w:val="18"/>
        <w:szCs w:val="18"/>
      </w:rPr>
      <w:t>y T</w:t>
    </w:r>
    <w:r>
      <w:rPr>
        <w:rFonts w:ascii="Arial" w:hAnsi="Arial"/>
        <w:sz w:val="18"/>
        <w:szCs w:val="18"/>
      </w:rPr>
      <w:t>emplate – V2.0</w:t>
    </w:r>
    <w:r w:rsidR="001B6528" w:rsidRPr="008C7F46">
      <w:rPr>
        <w:rFonts w:ascii="Arial" w:hAnsi="Arial"/>
        <w:sz w:val="18"/>
        <w:szCs w:val="18"/>
      </w:rPr>
      <w:tab/>
    </w:r>
    <w:r w:rsidR="001B6528" w:rsidRPr="00E2335F">
      <w:rPr>
        <w:rFonts w:ascii="Arial" w:hAnsi="Arial"/>
        <w:sz w:val="18"/>
        <w:szCs w:val="18"/>
      </w:rPr>
      <w:t xml:space="preserve">Page </w:t>
    </w:r>
    <w:r w:rsidR="001B6528" w:rsidRPr="00E2335F">
      <w:rPr>
        <w:rFonts w:ascii="Arial" w:hAnsi="Arial"/>
        <w:sz w:val="18"/>
        <w:szCs w:val="18"/>
      </w:rPr>
      <w:fldChar w:fldCharType="begin"/>
    </w:r>
    <w:r w:rsidR="001B6528" w:rsidRPr="00E2335F">
      <w:rPr>
        <w:rFonts w:ascii="Arial" w:hAnsi="Arial"/>
        <w:sz w:val="18"/>
        <w:szCs w:val="18"/>
      </w:rPr>
      <w:instrText xml:space="preserve"> PAGE </w:instrText>
    </w:r>
    <w:r w:rsidR="001B6528" w:rsidRPr="00E2335F">
      <w:rPr>
        <w:rFonts w:ascii="Arial" w:hAnsi="Arial"/>
        <w:sz w:val="18"/>
        <w:szCs w:val="18"/>
      </w:rPr>
      <w:fldChar w:fldCharType="separate"/>
    </w:r>
    <w:r w:rsidR="001B6528">
      <w:rPr>
        <w:rFonts w:ascii="Arial" w:hAnsi="Arial"/>
        <w:sz w:val="18"/>
        <w:szCs w:val="18"/>
      </w:rPr>
      <w:t>16</w:t>
    </w:r>
    <w:r w:rsidR="001B6528" w:rsidRPr="00E2335F">
      <w:rPr>
        <w:rFonts w:ascii="Arial" w:hAnsi="Arial"/>
        <w:sz w:val="18"/>
        <w:szCs w:val="18"/>
      </w:rPr>
      <w:fldChar w:fldCharType="end"/>
    </w:r>
    <w:r w:rsidR="001B6528" w:rsidRPr="00E2335F">
      <w:rPr>
        <w:rFonts w:ascii="Arial" w:hAnsi="Arial"/>
        <w:sz w:val="18"/>
        <w:szCs w:val="18"/>
      </w:rPr>
      <w:t xml:space="preserve"> of </w:t>
    </w:r>
    <w:r w:rsidR="001B6528" w:rsidRPr="00E2335F">
      <w:rPr>
        <w:rFonts w:ascii="Arial" w:hAnsi="Arial"/>
        <w:sz w:val="18"/>
        <w:szCs w:val="18"/>
      </w:rPr>
      <w:fldChar w:fldCharType="begin"/>
    </w:r>
    <w:r w:rsidR="001B6528" w:rsidRPr="00E2335F">
      <w:rPr>
        <w:rFonts w:ascii="Arial" w:hAnsi="Arial"/>
        <w:sz w:val="18"/>
        <w:szCs w:val="18"/>
      </w:rPr>
      <w:instrText xml:space="preserve"> NUMPAGES </w:instrText>
    </w:r>
    <w:r w:rsidR="001B6528" w:rsidRPr="00E2335F">
      <w:rPr>
        <w:rFonts w:ascii="Arial" w:hAnsi="Arial"/>
        <w:sz w:val="18"/>
        <w:szCs w:val="18"/>
      </w:rPr>
      <w:fldChar w:fldCharType="separate"/>
    </w:r>
    <w:r w:rsidR="001B6528">
      <w:rPr>
        <w:rFonts w:ascii="Arial" w:hAnsi="Arial"/>
        <w:sz w:val="18"/>
        <w:szCs w:val="18"/>
      </w:rPr>
      <w:t>18</w:t>
    </w:r>
    <w:r w:rsidR="001B6528" w:rsidRPr="00E2335F">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14CC" w14:textId="77777777" w:rsidR="000770AD" w:rsidRDefault="000770AD">
      <w:r>
        <w:separator/>
      </w:r>
    </w:p>
  </w:footnote>
  <w:footnote w:type="continuationSeparator" w:id="0">
    <w:p w14:paraId="25204A3D" w14:textId="77777777" w:rsidR="000770AD" w:rsidRDefault="0007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5579" w14:textId="7C828278" w:rsidR="00611183" w:rsidRPr="00611183" w:rsidRDefault="003C6496" w:rsidP="003C6496">
    <w:pPr>
      <w:pStyle w:val="Header"/>
      <w:rPr>
        <w:rFonts w:ascii="Arial" w:hAnsi="Arial" w:cs="Arial"/>
      </w:rPr>
    </w:pPr>
    <w:r>
      <w:rPr>
        <w:rFonts w:ascii="Arial" w:hAnsi="Arial"/>
        <w:sz w:val="18"/>
        <w:szCs w:val="18"/>
      </w:rPr>
      <w:t>Fraud Policy Template</w:t>
    </w:r>
    <w:r>
      <w:rPr>
        <w:rFonts w:ascii="Arial" w:hAnsi="Arial"/>
        <w:sz w:val="18"/>
        <w:szCs w:val="18"/>
      </w:rPr>
      <w:tab/>
      <w:t xml:space="preserve">                                                                                   </w:t>
    </w:r>
    <w:r>
      <w:rPr>
        <w:rFonts w:ascii="Arial" w:hAnsi="Arial"/>
        <w:sz w:val="18"/>
        <w:szCs w:val="18"/>
      </w:rPr>
      <w:tab/>
      <w:t xml:space="preserve">   </w:t>
    </w:r>
    <w:r w:rsidR="00611183" w:rsidRPr="003C6496">
      <w:rPr>
        <w:rFonts w:ascii="Arial" w:hAnsi="Arial" w:cs="Arial"/>
        <w:sz w:val="28"/>
        <w:szCs w:val="28"/>
      </w:rPr>
      <w:t>CORE31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pStyle w:val="level1"/>
      <w:lvlText w:val="%1)"/>
      <w:lvlJc w:val="left"/>
      <w:pPr>
        <w:tabs>
          <w:tab w:val="num" w:pos="360"/>
        </w:tabs>
        <w:ind w:left="360" w:hanging="360"/>
      </w:pPr>
      <w:rPr>
        <w:rFonts w:ascii="Arial" w:hAnsi="Arial"/>
        <w:sz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2F64731"/>
    <w:multiLevelType w:val="hybridMultilevel"/>
    <w:tmpl w:val="BEE86A7A"/>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 w15:restartNumberingAfterBreak="0">
    <w:nsid w:val="0F3B7654"/>
    <w:multiLevelType w:val="hybridMultilevel"/>
    <w:tmpl w:val="6D46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96C87"/>
    <w:multiLevelType w:val="hybridMultilevel"/>
    <w:tmpl w:val="874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76C71"/>
    <w:multiLevelType w:val="hybridMultilevel"/>
    <w:tmpl w:val="E836FCA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B206F"/>
    <w:multiLevelType w:val="hybridMultilevel"/>
    <w:tmpl w:val="D224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81CAA"/>
    <w:multiLevelType w:val="hybridMultilevel"/>
    <w:tmpl w:val="946C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87010"/>
    <w:multiLevelType w:val="hybridMultilevel"/>
    <w:tmpl w:val="BBBCC3D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18C44445"/>
    <w:multiLevelType w:val="hybridMultilevel"/>
    <w:tmpl w:val="BD700256"/>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A744A"/>
    <w:multiLevelType w:val="hybridMultilevel"/>
    <w:tmpl w:val="13BE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15F9A"/>
    <w:multiLevelType w:val="hybridMultilevel"/>
    <w:tmpl w:val="BDA2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E6D63"/>
    <w:multiLevelType w:val="hybridMultilevel"/>
    <w:tmpl w:val="778A442C"/>
    <w:lvl w:ilvl="0" w:tplc="B44C48B2">
      <w:start w:val="1"/>
      <w:numFmt w:val="bullet"/>
      <w:lvlText w:val="•"/>
      <w:lvlJc w:val="left"/>
      <w:pPr>
        <w:tabs>
          <w:tab w:val="num" w:pos="720"/>
        </w:tabs>
        <w:ind w:left="720" w:hanging="360"/>
      </w:pPr>
      <w:rPr>
        <w:rFonts w:ascii="Times New Roman" w:hAnsi="Times New Roman" w:hint="default"/>
      </w:rPr>
    </w:lvl>
    <w:lvl w:ilvl="1" w:tplc="3732C33C">
      <w:start w:val="1"/>
      <w:numFmt w:val="bullet"/>
      <w:lvlText w:val="•"/>
      <w:lvlJc w:val="left"/>
      <w:pPr>
        <w:tabs>
          <w:tab w:val="num" w:pos="1440"/>
        </w:tabs>
        <w:ind w:left="1440" w:hanging="360"/>
      </w:pPr>
      <w:rPr>
        <w:rFonts w:ascii="Times New Roman" w:hAnsi="Times New Roman" w:hint="default"/>
      </w:rPr>
    </w:lvl>
    <w:lvl w:ilvl="2" w:tplc="4884791C" w:tentative="1">
      <w:start w:val="1"/>
      <w:numFmt w:val="bullet"/>
      <w:lvlText w:val="•"/>
      <w:lvlJc w:val="left"/>
      <w:pPr>
        <w:tabs>
          <w:tab w:val="num" w:pos="2160"/>
        </w:tabs>
        <w:ind w:left="2160" w:hanging="360"/>
      </w:pPr>
      <w:rPr>
        <w:rFonts w:ascii="Times New Roman" w:hAnsi="Times New Roman" w:hint="default"/>
      </w:rPr>
    </w:lvl>
    <w:lvl w:ilvl="3" w:tplc="A5B8143C" w:tentative="1">
      <w:start w:val="1"/>
      <w:numFmt w:val="bullet"/>
      <w:lvlText w:val="•"/>
      <w:lvlJc w:val="left"/>
      <w:pPr>
        <w:tabs>
          <w:tab w:val="num" w:pos="2880"/>
        </w:tabs>
        <w:ind w:left="2880" w:hanging="360"/>
      </w:pPr>
      <w:rPr>
        <w:rFonts w:ascii="Times New Roman" w:hAnsi="Times New Roman" w:hint="default"/>
      </w:rPr>
    </w:lvl>
    <w:lvl w:ilvl="4" w:tplc="8F1462F0" w:tentative="1">
      <w:start w:val="1"/>
      <w:numFmt w:val="bullet"/>
      <w:lvlText w:val="•"/>
      <w:lvlJc w:val="left"/>
      <w:pPr>
        <w:tabs>
          <w:tab w:val="num" w:pos="3600"/>
        </w:tabs>
        <w:ind w:left="3600" w:hanging="360"/>
      </w:pPr>
      <w:rPr>
        <w:rFonts w:ascii="Times New Roman" w:hAnsi="Times New Roman" w:hint="default"/>
      </w:rPr>
    </w:lvl>
    <w:lvl w:ilvl="5" w:tplc="0BBA642E" w:tentative="1">
      <w:start w:val="1"/>
      <w:numFmt w:val="bullet"/>
      <w:lvlText w:val="•"/>
      <w:lvlJc w:val="left"/>
      <w:pPr>
        <w:tabs>
          <w:tab w:val="num" w:pos="4320"/>
        </w:tabs>
        <w:ind w:left="4320" w:hanging="360"/>
      </w:pPr>
      <w:rPr>
        <w:rFonts w:ascii="Times New Roman" w:hAnsi="Times New Roman" w:hint="default"/>
      </w:rPr>
    </w:lvl>
    <w:lvl w:ilvl="6" w:tplc="93A809C8" w:tentative="1">
      <w:start w:val="1"/>
      <w:numFmt w:val="bullet"/>
      <w:lvlText w:val="•"/>
      <w:lvlJc w:val="left"/>
      <w:pPr>
        <w:tabs>
          <w:tab w:val="num" w:pos="5040"/>
        </w:tabs>
        <w:ind w:left="5040" w:hanging="360"/>
      </w:pPr>
      <w:rPr>
        <w:rFonts w:ascii="Times New Roman" w:hAnsi="Times New Roman" w:hint="default"/>
      </w:rPr>
    </w:lvl>
    <w:lvl w:ilvl="7" w:tplc="9B0A681A" w:tentative="1">
      <w:start w:val="1"/>
      <w:numFmt w:val="bullet"/>
      <w:lvlText w:val="•"/>
      <w:lvlJc w:val="left"/>
      <w:pPr>
        <w:tabs>
          <w:tab w:val="num" w:pos="5760"/>
        </w:tabs>
        <w:ind w:left="5760" w:hanging="360"/>
      </w:pPr>
      <w:rPr>
        <w:rFonts w:ascii="Times New Roman" w:hAnsi="Times New Roman" w:hint="default"/>
      </w:rPr>
    </w:lvl>
    <w:lvl w:ilvl="8" w:tplc="2C46FF7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A53886"/>
    <w:multiLevelType w:val="multilevel"/>
    <w:tmpl w:val="EEA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C7BE5"/>
    <w:multiLevelType w:val="hybridMultilevel"/>
    <w:tmpl w:val="819CB3A6"/>
    <w:lvl w:ilvl="0" w:tplc="7422B958">
      <w:start w:val="1"/>
      <w:numFmt w:val="bullet"/>
      <w:lvlText w:val="•"/>
      <w:lvlJc w:val="left"/>
      <w:pPr>
        <w:tabs>
          <w:tab w:val="num" w:pos="720"/>
        </w:tabs>
        <w:ind w:left="720" w:hanging="360"/>
      </w:pPr>
      <w:rPr>
        <w:rFonts w:ascii="Times New Roman" w:hAnsi="Times New Roman" w:hint="default"/>
      </w:rPr>
    </w:lvl>
    <w:lvl w:ilvl="1" w:tplc="041AA7FC">
      <w:start w:val="1"/>
      <w:numFmt w:val="bullet"/>
      <w:lvlText w:val="•"/>
      <w:lvlJc w:val="left"/>
      <w:pPr>
        <w:tabs>
          <w:tab w:val="num" w:pos="1440"/>
        </w:tabs>
        <w:ind w:left="1440" w:hanging="360"/>
      </w:pPr>
      <w:rPr>
        <w:rFonts w:ascii="Times New Roman" w:hAnsi="Times New Roman" w:hint="default"/>
      </w:rPr>
    </w:lvl>
    <w:lvl w:ilvl="2" w:tplc="FD681128">
      <w:start w:val="1"/>
      <w:numFmt w:val="bullet"/>
      <w:lvlText w:val="•"/>
      <w:lvlJc w:val="left"/>
      <w:pPr>
        <w:tabs>
          <w:tab w:val="num" w:pos="2160"/>
        </w:tabs>
        <w:ind w:left="2160" w:hanging="360"/>
      </w:pPr>
      <w:rPr>
        <w:rFonts w:ascii="Times New Roman" w:hAnsi="Times New Roman" w:hint="default"/>
      </w:rPr>
    </w:lvl>
    <w:lvl w:ilvl="3" w:tplc="98CC7486" w:tentative="1">
      <w:start w:val="1"/>
      <w:numFmt w:val="bullet"/>
      <w:lvlText w:val="•"/>
      <w:lvlJc w:val="left"/>
      <w:pPr>
        <w:tabs>
          <w:tab w:val="num" w:pos="2880"/>
        </w:tabs>
        <w:ind w:left="2880" w:hanging="360"/>
      </w:pPr>
      <w:rPr>
        <w:rFonts w:ascii="Times New Roman" w:hAnsi="Times New Roman" w:hint="default"/>
      </w:rPr>
    </w:lvl>
    <w:lvl w:ilvl="4" w:tplc="A7CE267C" w:tentative="1">
      <w:start w:val="1"/>
      <w:numFmt w:val="bullet"/>
      <w:lvlText w:val="•"/>
      <w:lvlJc w:val="left"/>
      <w:pPr>
        <w:tabs>
          <w:tab w:val="num" w:pos="3600"/>
        </w:tabs>
        <w:ind w:left="3600" w:hanging="360"/>
      </w:pPr>
      <w:rPr>
        <w:rFonts w:ascii="Times New Roman" w:hAnsi="Times New Roman" w:hint="default"/>
      </w:rPr>
    </w:lvl>
    <w:lvl w:ilvl="5" w:tplc="E718456E" w:tentative="1">
      <w:start w:val="1"/>
      <w:numFmt w:val="bullet"/>
      <w:lvlText w:val="•"/>
      <w:lvlJc w:val="left"/>
      <w:pPr>
        <w:tabs>
          <w:tab w:val="num" w:pos="4320"/>
        </w:tabs>
        <w:ind w:left="4320" w:hanging="360"/>
      </w:pPr>
      <w:rPr>
        <w:rFonts w:ascii="Times New Roman" w:hAnsi="Times New Roman" w:hint="default"/>
      </w:rPr>
    </w:lvl>
    <w:lvl w:ilvl="6" w:tplc="FA0EB7EE" w:tentative="1">
      <w:start w:val="1"/>
      <w:numFmt w:val="bullet"/>
      <w:lvlText w:val="•"/>
      <w:lvlJc w:val="left"/>
      <w:pPr>
        <w:tabs>
          <w:tab w:val="num" w:pos="5040"/>
        </w:tabs>
        <w:ind w:left="5040" w:hanging="360"/>
      </w:pPr>
      <w:rPr>
        <w:rFonts w:ascii="Times New Roman" w:hAnsi="Times New Roman" w:hint="default"/>
      </w:rPr>
    </w:lvl>
    <w:lvl w:ilvl="7" w:tplc="A3BAC274" w:tentative="1">
      <w:start w:val="1"/>
      <w:numFmt w:val="bullet"/>
      <w:lvlText w:val="•"/>
      <w:lvlJc w:val="left"/>
      <w:pPr>
        <w:tabs>
          <w:tab w:val="num" w:pos="5760"/>
        </w:tabs>
        <w:ind w:left="5760" w:hanging="360"/>
      </w:pPr>
      <w:rPr>
        <w:rFonts w:ascii="Times New Roman" w:hAnsi="Times New Roman" w:hint="default"/>
      </w:rPr>
    </w:lvl>
    <w:lvl w:ilvl="8" w:tplc="810E839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2A6476F"/>
    <w:multiLevelType w:val="hybridMultilevel"/>
    <w:tmpl w:val="B7C6CCA2"/>
    <w:lvl w:ilvl="0" w:tplc="FFFFFFFF">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08781C"/>
    <w:multiLevelType w:val="hybridMultilevel"/>
    <w:tmpl w:val="1FA669D8"/>
    <w:lvl w:ilvl="0" w:tplc="4A1213D4">
      <w:numFmt w:val="bullet"/>
      <w:lvlText w:val="•"/>
      <w:lvlJc w:val="left"/>
      <w:pPr>
        <w:ind w:left="360" w:hanging="360"/>
      </w:pPr>
      <w:rPr>
        <w:rFonts w:ascii="Verdana" w:eastAsia="Calibri"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E5C1F"/>
    <w:multiLevelType w:val="hybridMultilevel"/>
    <w:tmpl w:val="A48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A452B"/>
    <w:multiLevelType w:val="multilevel"/>
    <w:tmpl w:val="AB0A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416B8"/>
    <w:multiLevelType w:val="hybridMultilevel"/>
    <w:tmpl w:val="6D26C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D74A6"/>
    <w:multiLevelType w:val="hybridMultilevel"/>
    <w:tmpl w:val="A31A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06A7F"/>
    <w:multiLevelType w:val="hybridMultilevel"/>
    <w:tmpl w:val="CDC2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F2F17"/>
    <w:multiLevelType w:val="multilevel"/>
    <w:tmpl w:val="9C6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67F77"/>
    <w:multiLevelType w:val="hybridMultilevel"/>
    <w:tmpl w:val="4D74A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03B94"/>
    <w:multiLevelType w:val="hybridMultilevel"/>
    <w:tmpl w:val="C130C646"/>
    <w:lvl w:ilvl="0" w:tplc="1304C7E8">
      <w:start w:val="1"/>
      <w:numFmt w:val="lowerRoman"/>
      <w:lvlText w:val="%1."/>
      <w:lvlJc w:val="right"/>
      <w:pPr>
        <w:ind w:left="765" w:hanging="360"/>
      </w:pPr>
      <w:rPr>
        <w:b w:val="0"/>
        <w:color w:val="auto"/>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24"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57E9E"/>
    <w:multiLevelType w:val="hybridMultilevel"/>
    <w:tmpl w:val="AC9EB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C57ED"/>
    <w:multiLevelType w:val="hybridMultilevel"/>
    <w:tmpl w:val="BB14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D6299"/>
    <w:multiLevelType w:val="hybridMultilevel"/>
    <w:tmpl w:val="AFB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F749A"/>
    <w:multiLevelType w:val="hybridMultilevel"/>
    <w:tmpl w:val="7B7240B0"/>
    <w:lvl w:ilvl="0" w:tplc="1304C7E8">
      <w:start w:val="1"/>
      <w:numFmt w:val="low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3D679FA"/>
    <w:multiLevelType w:val="hybridMultilevel"/>
    <w:tmpl w:val="6192B2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382AB0"/>
    <w:multiLevelType w:val="hybridMultilevel"/>
    <w:tmpl w:val="A8D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9CD"/>
    <w:multiLevelType w:val="multilevel"/>
    <w:tmpl w:val="9C6A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24040B"/>
    <w:multiLevelType w:val="hybridMultilevel"/>
    <w:tmpl w:val="A5BEFC8C"/>
    <w:lvl w:ilvl="0" w:tplc="82BA7B20">
      <w:start w:val="1"/>
      <w:numFmt w:val="decimal"/>
      <w:lvlText w:val="%1."/>
      <w:lvlJc w:val="left"/>
      <w:pPr>
        <w:tabs>
          <w:tab w:val="num" w:pos="720"/>
        </w:tabs>
        <w:ind w:left="720" w:hanging="360"/>
      </w:pPr>
    </w:lvl>
    <w:lvl w:ilvl="1" w:tplc="1870FD46" w:tentative="1">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F4CA83F4" w:tentative="1">
      <w:start w:val="1"/>
      <w:numFmt w:val="decimal"/>
      <w:lvlText w:val="%4."/>
      <w:lvlJc w:val="left"/>
      <w:pPr>
        <w:tabs>
          <w:tab w:val="num" w:pos="2880"/>
        </w:tabs>
        <w:ind w:left="2880" w:hanging="360"/>
      </w:pPr>
    </w:lvl>
    <w:lvl w:ilvl="4" w:tplc="B4328140" w:tentative="1">
      <w:start w:val="1"/>
      <w:numFmt w:val="decimal"/>
      <w:lvlText w:val="%5."/>
      <w:lvlJc w:val="left"/>
      <w:pPr>
        <w:tabs>
          <w:tab w:val="num" w:pos="3600"/>
        </w:tabs>
        <w:ind w:left="3600" w:hanging="360"/>
      </w:pPr>
    </w:lvl>
    <w:lvl w:ilvl="5" w:tplc="EE640ACA" w:tentative="1">
      <w:start w:val="1"/>
      <w:numFmt w:val="decimal"/>
      <w:lvlText w:val="%6."/>
      <w:lvlJc w:val="left"/>
      <w:pPr>
        <w:tabs>
          <w:tab w:val="num" w:pos="4320"/>
        </w:tabs>
        <w:ind w:left="4320" w:hanging="360"/>
      </w:pPr>
    </w:lvl>
    <w:lvl w:ilvl="6" w:tplc="66E6E640" w:tentative="1">
      <w:start w:val="1"/>
      <w:numFmt w:val="decimal"/>
      <w:lvlText w:val="%7."/>
      <w:lvlJc w:val="left"/>
      <w:pPr>
        <w:tabs>
          <w:tab w:val="num" w:pos="5040"/>
        </w:tabs>
        <w:ind w:left="5040" w:hanging="360"/>
      </w:pPr>
    </w:lvl>
    <w:lvl w:ilvl="7" w:tplc="CCA0C424" w:tentative="1">
      <w:start w:val="1"/>
      <w:numFmt w:val="decimal"/>
      <w:lvlText w:val="%8."/>
      <w:lvlJc w:val="left"/>
      <w:pPr>
        <w:tabs>
          <w:tab w:val="num" w:pos="5760"/>
        </w:tabs>
        <w:ind w:left="5760" w:hanging="360"/>
      </w:pPr>
    </w:lvl>
    <w:lvl w:ilvl="8" w:tplc="3F24CE1E" w:tentative="1">
      <w:start w:val="1"/>
      <w:numFmt w:val="decimal"/>
      <w:lvlText w:val="%9."/>
      <w:lvlJc w:val="left"/>
      <w:pPr>
        <w:tabs>
          <w:tab w:val="num" w:pos="6480"/>
        </w:tabs>
        <w:ind w:left="6480" w:hanging="360"/>
      </w:pPr>
    </w:lvl>
  </w:abstractNum>
  <w:abstractNum w:abstractNumId="33" w15:restartNumberingAfterBreak="0">
    <w:nsid w:val="69B16B6C"/>
    <w:multiLevelType w:val="hybridMultilevel"/>
    <w:tmpl w:val="0AC81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E03C15"/>
    <w:multiLevelType w:val="hybridMultilevel"/>
    <w:tmpl w:val="2A6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924C6"/>
    <w:multiLevelType w:val="hybridMultilevel"/>
    <w:tmpl w:val="EBB4F5D6"/>
    <w:lvl w:ilvl="0" w:tplc="08090001">
      <w:start w:val="1"/>
      <w:numFmt w:val="bullet"/>
      <w:lvlText w:val=""/>
      <w:lvlJc w:val="left"/>
      <w:pPr>
        <w:tabs>
          <w:tab w:val="num" w:pos="720"/>
        </w:tabs>
        <w:ind w:left="720" w:hanging="360"/>
      </w:pPr>
      <w:rPr>
        <w:rFonts w:ascii="Symbol" w:hAnsi="Symbol" w:hint="default"/>
      </w:rPr>
    </w:lvl>
    <w:lvl w:ilvl="1" w:tplc="C20606CE">
      <w:start w:val="1"/>
      <w:numFmt w:val="bullet"/>
      <w:lvlText w:val="•"/>
      <w:lvlJc w:val="left"/>
      <w:pPr>
        <w:tabs>
          <w:tab w:val="num" w:pos="1440"/>
        </w:tabs>
        <w:ind w:left="1440" w:hanging="360"/>
      </w:pPr>
      <w:rPr>
        <w:rFonts w:ascii="Times New Roman" w:hAnsi="Times New Roman" w:hint="default"/>
      </w:rPr>
    </w:lvl>
    <w:lvl w:ilvl="2" w:tplc="81CE4D14" w:tentative="1">
      <w:start w:val="1"/>
      <w:numFmt w:val="bullet"/>
      <w:lvlText w:val="•"/>
      <w:lvlJc w:val="left"/>
      <w:pPr>
        <w:tabs>
          <w:tab w:val="num" w:pos="2160"/>
        </w:tabs>
        <w:ind w:left="2160" w:hanging="360"/>
      </w:pPr>
      <w:rPr>
        <w:rFonts w:ascii="Times New Roman" w:hAnsi="Times New Roman" w:hint="default"/>
      </w:rPr>
    </w:lvl>
    <w:lvl w:ilvl="3" w:tplc="5CA49E0C" w:tentative="1">
      <w:start w:val="1"/>
      <w:numFmt w:val="bullet"/>
      <w:lvlText w:val="•"/>
      <w:lvlJc w:val="left"/>
      <w:pPr>
        <w:tabs>
          <w:tab w:val="num" w:pos="2880"/>
        </w:tabs>
        <w:ind w:left="2880" w:hanging="360"/>
      </w:pPr>
      <w:rPr>
        <w:rFonts w:ascii="Times New Roman" w:hAnsi="Times New Roman" w:hint="default"/>
      </w:rPr>
    </w:lvl>
    <w:lvl w:ilvl="4" w:tplc="BA86387C" w:tentative="1">
      <w:start w:val="1"/>
      <w:numFmt w:val="bullet"/>
      <w:lvlText w:val="•"/>
      <w:lvlJc w:val="left"/>
      <w:pPr>
        <w:tabs>
          <w:tab w:val="num" w:pos="3600"/>
        </w:tabs>
        <w:ind w:left="3600" w:hanging="360"/>
      </w:pPr>
      <w:rPr>
        <w:rFonts w:ascii="Times New Roman" w:hAnsi="Times New Roman" w:hint="default"/>
      </w:rPr>
    </w:lvl>
    <w:lvl w:ilvl="5" w:tplc="3BB4F124" w:tentative="1">
      <w:start w:val="1"/>
      <w:numFmt w:val="bullet"/>
      <w:lvlText w:val="•"/>
      <w:lvlJc w:val="left"/>
      <w:pPr>
        <w:tabs>
          <w:tab w:val="num" w:pos="4320"/>
        </w:tabs>
        <w:ind w:left="4320" w:hanging="360"/>
      </w:pPr>
      <w:rPr>
        <w:rFonts w:ascii="Times New Roman" w:hAnsi="Times New Roman" w:hint="default"/>
      </w:rPr>
    </w:lvl>
    <w:lvl w:ilvl="6" w:tplc="8DD84248" w:tentative="1">
      <w:start w:val="1"/>
      <w:numFmt w:val="bullet"/>
      <w:lvlText w:val="•"/>
      <w:lvlJc w:val="left"/>
      <w:pPr>
        <w:tabs>
          <w:tab w:val="num" w:pos="5040"/>
        </w:tabs>
        <w:ind w:left="5040" w:hanging="360"/>
      </w:pPr>
      <w:rPr>
        <w:rFonts w:ascii="Times New Roman" w:hAnsi="Times New Roman" w:hint="default"/>
      </w:rPr>
    </w:lvl>
    <w:lvl w:ilvl="7" w:tplc="32B6DBD4" w:tentative="1">
      <w:start w:val="1"/>
      <w:numFmt w:val="bullet"/>
      <w:lvlText w:val="•"/>
      <w:lvlJc w:val="left"/>
      <w:pPr>
        <w:tabs>
          <w:tab w:val="num" w:pos="5760"/>
        </w:tabs>
        <w:ind w:left="5760" w:hanging="360"/>
      </w:pPr>
      <w:rPr>
        <w:rFonts w:ascii="Times New Roman" w:hAnsi="Times New Roman" w:hint="default"/>
      </w:rPr>
    </w:lvl>
    <w:lvl w:ilvl="8" w:tplc="D60AB6D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DCB2556"/>
    <w:multiLevelType w:val="hybridMultilevel"/>
    <w:tmpl w:val="FD36B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7586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7996254">
    <w:abstractNumId w:val="4"/>
  </w:num>
  <w:num w:numId="3" w16cid:durableId="1119837431">
    <w:abstractNumId w:val="14"/>
  </w:num>
  <w:num w:numId="4" w16cid:durableId="1233540325">
    <w:abstractNumId w:val="8"/>
  </w:num>
  <w:num w:numId="5" w16cid:durableId="446048414">
    <w:abstractNumId w:val="12"/>
  </w:num>
  <w:num w:numId="6" w16cid:durableId="1967813697">
    <w:abstractNumId w:val="26"/>
  </w:num>
  <w:num w:numId="7" w16cid:durableId="707995344">
    <w:abstractNumId w:val="33"/>
  </w:num>
  <w:num w:numId="8" w16cid:durableId="996111331">
    <w:abstractNumId w:val="31"/>
  </w:num>
  <w:num w:numId="9" w16cid:durableId="456069797">
    <w:abstractNumId w:val="17"/>
  </w:num>
  <w:num w:numId="10" w16cid:durableId="1957174687">
    <w:abstractNumId w:val="3"/>
  </w:num>
  <w:num w:numId="11" w16cid:durableId="273900135">
    <w:abstractNumId w:val="34"/>
  </w:num>
  <w:num w:numId="12" w16cid:durableId="1202785954">
    <w:abstractNumId w:val="16"/>
  </w:num>
  <w:num w:numId="13" w16cid:durableId="360130369">
    <w:abstractNumId w:val="15"/>
  </w:num>
  <w:num w:numId="14" w16cid:durableId="731848628">
    <w:abstractNumId w:val="10"/>
  </w:num>
  <w:num w:numId="15" w16cid:durableId="28577607">
    <w:abstractNumId w:val="21"/>
  </w:num>
  <w:num w:numId="16" w16cid:durableId="1465007900">
    <w:abstractNumId w:val="11"/>
  </w:num>
  <w:num w:numId="17" w16cid:durableId="1231885228">
    <w:abstractNumId w:val="13"/>
  </w:num>
  <w:num w:numId="18" w16cid:durableId="1870223203">
    <w:abstractNumId w:val="20"/>
  </w:num>
  <w:num w:numId="19" w16cid:durableId="1041440833">
    <w:abstractNumId w:val="24"/>
  </w:num>
  <w:num w:numId="20" w16cid:durableId="204946849">
    <w:abstractNumId w:val="27"/>
  </w:num>
  <w:num w:numId="21" w16cid:durableId="2085370555">
    <w:abstractNumId w:val="36"/>
  </w:num>
  <w:num w:numId="22" w16cid:durableId="1303652302">
    <w:abstractNumId w:val="1"/>
  </w:num>
  <w:num w:numId="23" w16cid:durableId="1338771713">
    <w:abstractNumId w:val="7"/>
  </w:num>
  <w:num w:numId="24" w16cid:durableId="729692926">
    <w:abstractNumId w:val="2"/>
  </w:num>
  <w:num w:numId="25" w16cid:durableId="1712849530">
    <w:abstractNumId w:val="19"/>
  </w:num>
  <w:num w:numId="26" w16cid:durableId="646277416">
    <w:abstractNumId w:val="18"/>
  </w:num>
  <w:num w:numId="27" w16cid:durableId="1713722796">
    <w:abstractNumId w:val="35"/>
  </w:num>
  <w:num w:numId="28" w16cid:durableId="1833445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620117">
    <w:abstractNumId w:val="28"/>
  </w:num>
  <w:num w:numId="30" w16cid:durableId="1068383060">
    <w:abstractNumId w:val="6"/>
  </w:num>
  <w:num w:numId="31" w16cid:durableId="1469475533">
    <w:abstractNumId w:val="25"/>
  </w:num>
  <w:num w:numId="32" w16cid:durableId="2141222278">
    <w:abstractNumId w:val="32"/>
  </w:num>
  <w:num w:numId="33" w16cid:durableId="1831404695">
    <w:abstractNumId w:val="23"/>
  </w:num>
  <w:num w:numId="34" w16cid:durableId="1448505249">
    <w:abstractNumId w:val="22"/>
  </w:num>
  <w:num w:numId="35" w16cid:durableId="1184248070">
    <w:abstractNumId w:val="5"/>
  </w:num>
  <w:num w:numId="36" w16cid:durableId="2107920351">
    <w:abstractNumId w:val="9"/>
  </w:num>
  <w:num w:numId="37" w16cid:durableId="1634483616">
    <w:abstractNumId w:val="30"/>
  </w:num>
  <w:num w:numId="38" w16cid:durableId="1805342168">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206F"/>
    <w:rsid w:val="00001260"/>
    <w:rsid w:val="0001106E"/>
    <w:rsid w:val="00033022"/>
    <w:rsid w:val="00040D97"/>
    <w:rsid w:val="000431C0"/>
    <w:rsid w:val="00044205"/>
    <w:rsid w:val="00050EFE"/>
    <w:rsid w:val="00053B40"/>
    <w:rsid w:val="000567ED"/>
    <w:rsid w:val="000578B0"/>
    <w:rsid w:val="000647A0"/>
    <w:rsid w:val="000649BF"/>
    <w:rsid w:val="00067C2C"/>
    <w:rsid w:val="000729D6"/>
    <w:rsid w:val="000770AD"/>
    <w:rsid w:val="00081487"/>
    <w:rsid w:val="00084EA0"/>
    <w:rsid w:val="000A5162"/>
    <w:rsid w:val="000A63BC"/>
    <w:rsid w:val="000B3E6B"/>
    <w:rsid w:val="000D7D17"/>
    <w:rsid w:val="000E1816"/>
    <w:rsid w:val="000E19B4"/>
    <w:rsid w:val="001009BB"/>
    <w:rsid w:val="001159E3"/>
    <w:rsid w:val="00116206"/>
    <w:rsid w:val="001346FC"/>
    <w:rsid w:val="00135373"/>
    <w:rsid w:val="00143BBD"/>
    <w:rsid w:val="00143D03"/>
    <w:rsid w:val="00146181"/>
    <w:rsid w:val="001474B8"/>
    <w:rsid w:val="001527F6"/>
    <w:rsid w:val="00161A15"/>
    <w:rsid w:val="00162655"/>
    <w:rsid w:val="00165C79"/>
    <w:rsid w:val="00173A37"/>
    <w:rsid w:val="00177A5B"/>
    <w:rsid w:val="00180386"/>
    <w:rsid w:val="00184F7F"/>
    <w:rsid w:val="00194F5D"/>
    <w:rsid w:val="001A4B9E"/>
    <w:rsid w:val="001B0FFF"/>
    <w:rsid w:val="001B241F"/>
    <w:rsid w:val="001B26F3"/>
    <w:rsid w:val="001B4BF0"/>
    <w:rsid w:val="001B5E61"/>
    <w:rsid w:val="001B6528"/>
    <w:rsid w:val="001B7850"/>
    <w:rsid w:val="001C0EAB"/>
    <w:rsid w:val="001C1EFC"/>
    <w:rsid w:val="001C2F7A"/>
    <w:rsid w:val="001C563F"/>
    <w:rsid w:val="001D4E00"/>
    <w:rsid w:val="001E000C"/>
    <w:rsid w:val="001E745C"/>
    <w:rsid w:val="00207E2A"/>
    <w:rsid w:val="00210D23"/>
    <w:rsid w:val="002127D1"/>
    <w:rsid w:val="00212CE9"/>
    <w:rsid w:val="00221182"/>
    <w:rsid w:val="002433E7"/>
    <w:rsid w:val="00254AD7"/>
    <w:rsid w:val="00256CFB"/>
    <w:rsid w:val="0026096C"/>
    <w:rsid w:val="00261B89"/>
    <w:rsid w:val="00264BDD"/>
    <w:rsid w:val="00264F48"/>
    <w:rsid w:val="00267D91"/>
    <w:rsid w:val="002903BE"/>
    <w:rsid w:val="002924B3"/>
    <w:rsid w:val="002931A1"/>
    <w:rsid w:val="002B7BA7"/>
    <w:rsid w:val="002C0F30"/>
    <w:rsid w:val="002D62F6"/>
    <w:rsid w:val="002D7790"/>
    <w:rsid w:val="002E269E"/>
    <w:rsid w:val="002F08D1"/>
    <w:rsid w:val="002F14ED"/>
    <w:rsid w:val="002F577C"/>
    <w:rsid w:val="003032C1"/>
    <w:rsid w:val="00311C28"/>
    <w:rsid w:val="00311C86"/>
    <w:rsid w:val="003173AD"/>
    <w:rsid w:val="00324E46"/>
    <w:rsid w:val="00330EDB"/>
    <w:rsid w:val="00334350"/>
    <w:rsid w:val="003352FC"/>
    <w:rsid w:val="00335405"/>
    <w:rsid w:val="003465CF"/>
    <w:rsid w:val="00361629"/>
    <w:rsid w:val="00364DA0"/>
    <w:rsid w:val="00371773"/>
    <w:rsid w:val="003819CB"/>
    <w:rsid w:val="003853DF"/>
    <w:rsid w:val="003863CD"/>
    <w:rsid w:val="0039206F"/>
    <w:rsid w:val="003966D3"/>
    <w:rsid w:val="003A6EEA"/>
    <w:rsid w:val="003C6496"/>
    <w:rsid w:val="003D2A37"/>
    <w:rsid w:val="003D5124"/>
    <w:rsid w:val="003D6B0E"/>
    <w:rsid w:val="003F2CB8"/>
    <w:rsid w:val="003F5D66"/>
    <w:rsid w:val="00403509"/>
    <w:rsid w:val="004133A5"/>
    <w:rsid w:val="00417226"/>
    <w:rsid w:val="004474B2"/>
    <w:rsid w:val="00467B3C"/>
    <w:rsid w:val="004708D3"/>
    <w:rsid w:val="004725E9"/>
    <w:rsid w:val="00480B93"/>
    <w:rsid w:val="0049613B"/>
    <w:rsid w:val="004A29E6"/>
    <w:rsid w:val="004A7005"/>
    <w:rsid w:val="004B1E9D"/>
    <w:rsid w:val="004B4618"/>
    <w:rsid w:val="004B69B3"/>
    <w:rsid w:val="004C1814"/>
    <w:rsid w:val="004D5C82"/>
    <w:rsid w:val="004F10D2"/>
    <w:rsid w:val="004F523A"/>
    <w:rsid w:val="00511C12"/>
    <w:rsid w:val="00514AAF"/>
    <w:rsid w:val="00515546"/>
    <w:rsid w:val="00515CEB"/>
    <w:rsid w:val="005226E0"/>
    <w:rsid w:val="00522BCF"/>
    <w:rsid w:val="00527B81"/>
    <w:rsid w:val="00527F5E"/>
    <w:rsid w:val="00535486"/>
    <w:rsid w:val="00537F79"/>
    <w:rsid w:val="005429BC"/>
    <w:rsid w:val="005466BB"/>
    <w:rsid w:val="00556C9E"/>
    <w:rsid w:val="0056447B"/>
    <w:rsid w:val="00567180"/>
    <w:rsid w:val="00575781"/>
    <w:rsid w:val="005873F5"/>
    <w:rsid w:val="00594130"/>
    <w:rsid w:val="005B0567"/>
    <w:rsid w:val="005B1176"/>
    <w:rsid w:val="005C2FB0"/>
    <w:rsid w:val="005D2833"/>
    <w:rsid w:val="005D5A04"/>
    <w:rsid w:val="005E2BE3"/>
    <w:rsid w:val="00611183"/>
    <w:rsid w:val="00611D0A"/>
    <w:rsid w:val="00616215"/>
    <w:rsid w:val="00620BAD"/>
    <w:rsid w:val="00622393"/>
    <w:rsid w:val="006330F6"/>
    <w:rsid w:val="006374D1"/>
    <w:rsid w:val="00645BEC"/>
    <w:rsid w:val="00651111"/>
    <w:rsid w:val="006710A1"/>
    <w:rsid w:val="00685ED2"/>
    <w:rsid w:val="00692155"/>
    <w:rsid w:val="00694577"/>
    <w:rsid w:val="00695504"/>
    <w:rsid w:val="006A0826"/>
    <w:rsid w:val="006A5A10"/>
    <w:rsid w:val="006A6B7D"/>
    <w:rsid w:val="006A776C"/>
    <w:rsid w:val="006C7207"/>
    <w:rsid w:val="006D0870"/>
    <w:rsid w:val="006E3031"/>
    <w:rsid w:val="006F1A33"/>
    <w:rsid w:val="006F6BE1"/>
    <w:rsid w:val="0070157A"/>
    <w:rsid w:val="00706105"/>
    <w:rsid w:val="00712391"/>
    <w:rsid w:val="0071567D"/>
    <w:rsid w:val="0073262D"/>
    <w:rsid w:val="007360B2"/>
    <w:rsid w:val="00736F3F"/>
    <w:rsid w:val="00746893"/>
    <w:rsid w:val="00751911"/>
    <w:rsid w:val="007553AB"/>
    <w:rsid w:val="00755C86"/>
    <w:rsid w:val="00765889"/>
    <w:rsid w:val="00765F0F"/>
    <w:rsid w:val="00785FF6"/>
    <w:rsid w:val="007861C6"/>
    <w:rsid w:val="00787253"/>
    <w:rsid w:val="00790683"/>
    <w:rsid w:val="007915B5"/>
    <w:rsid w:val="00795528"/>
    <w:rsid w:val="007A37A4"/>
    <w:rsid w:val="007A6C59"/>
    <w:rsid w:val="007D144B"/>
    <w:rsid w:val="007E3C8C"/>
    <w:rsid w:val="007E4379"/>
    <w:rsid w:val="007E5B3F"/>
    <w:rsid w:val="0080060B"/>
    <w:rsid w:val="00807211"/>
    <w:rsid w:val="00810350"/>
    <w:rsid w:val="00814D12"/>
    <w:rsid w:val="00822BA6"/>
    <w:rsid w:val="00823D9A"/>
    <w:rsid w:val="008443CA"/>
    <w:rsid w:val="00846AD6"/>
    <w:rsid w:val="0085158E"/>
    <w:rsid w:val="00852CE2"/>
    <w:rsid w:val="0085412E"/>
    <w:rsid w:val="00857A8D"/>
    <w:rsid w:val="0086191E"/>
    <w:rsid w:val="00883E3F"/>
    <w:rsid w:val="0088568C"/>
    <w:rsid w:val="00891EAE"/>
    <w:rsid w:val="00891FB6"/>
    <w:rsid w:val="008A253F"/>
    <w:rsid w:val="008A70D1"/>
    <w:rsid w:val="008D0F61"/>
    <w:rsid w:val="008D148A"/>
    <w:rsid w:val="008D3322"/>
    <w:rsid w:val="008D4A27"/>
    <w:rsid w:val="008D4ED4"/>
    <w:rsid w:val="008D5858"/>
    <w:rsid w:val="008D6009"/>
    <w:rsid w:val="008E2ED1"/>
    <w:rsid w:val="008E6DF5"/>
    <w:rsid w:val="008E7A3E"/>
    <w:rsid w:val="00910B38"/>
    <w:rsid w:val="0091704B"/>
    <w:rsid w:val="00917758"/>
    <w:rsid w:val="0094028E"/>
    <w:rsid w:val="0094504C"/>
    <w:rsid w:val="00946F15"/>
    <w:rsid w:val="009474E0"/>
    <w:rsid w:val="0094798F"/>
    <w:rsid w:val="00961866"/>
    <w:rsid w:val="00961C3E"/>
    <w:rsid w:val="009627F9"/>
    <w:rsid w:val="00967462"/>
    <w:rsid w:val="00974315"/>
    <w:rsid w:val="0098206B"/>
    <w:rsid w:val="00991B28"/>
    <w:rsid w:val="009B3EDA"/>
    <w:rsid w:val="009D6EC2"/>
    <w:rsid w:val="009E0482"/>
    <w:rsid w:val="009E3783"/>
    <w:rsid w:val="009F020C"/>
    <w:rsid w:val="009F13A2"/>
    <w:rsid w:val="00A00CD1"/>
    <w:rsid w:val="00A04542"/>
    <w:rsid w:val="00A045A9"/>
    <w:rsid w:val="00A057B8"/>
    <w:rsid w:val="00A1675C"/>
    <w:rsid w:val="00A17E97"/>
    <w:rsid w:val="00A214F2"/>
    <w:rsid w:val="00A26A25"/>
    <w:rsid w:val="00A33419"/>
    <w:rsid w:val="00A4155B"/>
    <w:rsid w:val="00A47858"/>
    <w:rsid w:val="00A551F5"/>
    <w:rsid w:val="00A56FEC"/>
    <w:rsid w:val="00A71DDB"/>
    <w:rsid w:val="00A75484"/>
    <w:rsid w:val="00A76830"/>
    <w:rsid w:val="00AA2CF1"/>
    <w:rsid w:val="00AB3CE5"/>
    <w:rsid w:val="00AB5767"/>
    <w:rsid w:val="00AB5E73"/>
    <w:rsid w:val="00AC3CB1"/>
    <w:rsid w:val="00AD7BDF"/>
    <w:rsid w:val="00AE05FD"/>
    <w:rsid w:val="00AF15CE"/>
    <w:rsid w:val="00AF7630"/>
    <w:rsid w:val="00B14099"/>
    <w:rsid w:val="00B15C60"/>
    <w:rsid w:val="00B23E91"/>
    <w:rsid w:val="00B248FA"/>
    <w:rsid w:val="00B26006"/>
    <w:rsid w:val="00B33BCC"/>
    <w:rsid w:val="00B416D4"/>
    <w:rsid w:val="00B5368A"/>
    <w:rsid w:val="00B65F2F"/>
    <w:rsid w:val="00B71B3B"/>
    <w:rsid w:val="00B76355"/>
    <w:rsid w:val="00B868C8"/>
    <w:rsid w:val="00B86A83"/>
    <w:rsid w:val="00B91AC2"/>
    <w:rsid w:val="00BB37CA"/>
    <w:rsid w:val="00BC27C7"/>
    <w:rsid w:val="00BC6F9E"/>
    <w:rsid w:val="00BD5AD9"/>
    <w:rsid w:val="00BD6763"/>
    <w:rsid w:val="00BF6F32"/>
    <w:rsid w:val="00C02430"/>
    <w:rsid w:val="00C12DDD"/>
    <w:rsid w:val="00C164E1"/>
    <w:rsid w:val="00C34B3A"/>
    <w:rsid w:val="00C356D3"/>
    <w:rsid w:val="00C519FF"/>
    <w:rsid w:val="00C7352C"/>
    <w:rsid w:val="00C746A6"/>
    <w:rsid w:val="00C87E21"/>
    <w:rsid w:val="00C93468"/>
    <w:rsid w:val="00CA5B1C"/>
    <w:rsid w:val="00CD65BF"/>
    <w:rsid w:val="00CE03BE"/>
    <w:rsid w:val="00CF1E7C"/>
    <w:rsid w:val="00CF3491"/>
    <w:rsid w:val="00CF4491"/>
    <w:rsid w:val="00D05DF0"/>
    <w:rsid w:val="00D139C2"/>
    <w:rsid w:val="00D2036B"/>
    <w:rsid w:val="00D228D1"/>
    <w:rsid w:val="00D2663F"/>
    <w:rsid w:val="00D310F5"/>
    <w:rsid w:val="00D33731"/>
    <w:rsid w:val="00D45252"/>
    <w:rsid w:val="00D607AF"/>
    <w:rsid w:val="00D648CB"/>
    <w:rsid w:val="00D657BF"/>
    <w:rsid w:val="00D66419"/>
    <w:rsid w:val="00D7026B"/>
    <w:rsid w:val="00D71D36"/>
    <w:rsid w:val="00D82494"/>
    <w:rsid w:val="00D848FD"/>
    <w:rsid w:val="00D97508"/>
    <w:rsid w:val="00DB2611"/>
    <w:rsid w:val="00DB5715"/>
    <w:rsid w:val="00DB6F05"/>
    <w:rsid w:val="00DD011C"/>
    <w:rsid w:val="00DD0289"/>
    <w:rsid w:val="00DE3E67"/>
    <w:rsid w:val="00E048FE"/>
    <w:rsid w:val="00E11855"/>
    <w:rsid w:val="00E12430"/>
    <w:rsid w:val="00E15164"/>
    <w:rsid w:val="00E3142B"/>
    <w:rsid w:val="00E31772"/>
    <w:rsid w:val="00E37C41"/>
    <w:rsid w:val="00E43B3F"/>
    <w:rsid w:val="00E61D87"/>
    <w:rsid w:val="00E6562C"/>
    <w:rsid w:val="00E67E71"/>
    <w:rsid w:val="00E72E25"/>
    <w:rsid w:val="00E73697"/>
    <w:rsid w:val="00E776B0"/>
    <w:rsid w:val="00E81F8B"/>
    <w:rsid w:val="00E85D67"/>
    <w:rsid w:val="00EC015D"/>
    <w:rsid w:val="00EC36AF"/>
    <w:rsid w:val="00EC3B3D"/>
    <w:rsid w:val="00EC4185"/>
    <w:rsid w:val="00ED2198"/>
    <w:rsid w:val="00ED60C3"/>
    <w:rsid w:val="00EE0A33"/>
    <w:rsid w:val="00EE60B4"/>
    <w:rsid w:val="00EF4586"/>
    <w:rsid w:val="00EF642E"/>
    <w:rsid w:val="00F11120"/>
    <w:rsid w:val="00F12614"/>
    <w:rsid w:val="00F12F7F"/>
    <w:rsid w:val="00F4573B"/>
    <w:rsid w:val="00F47DAB"/>
    <w:rsid w:val="00F50411"/>
    <w:rsid w:val="00F55517"/>
    <w:rsid w:val="00F57955"/>
    <w:rsid w:val="00F64F70"/>
    <w:rsid w:val="00F84251"/>
    <w:rsid w:val="00F86421"/>
    <w:rsid w:val="00F87688"/>
    <w:rsid w:val="00F87A64"/>
    <w:rsid w:val="00F936BD"/>
    <w:rsid w:val="00F97C1A"/>
    <w:rsid w:val="00FA1417"/>
    <w:rsid w:val="00FA1D15"/>
    <w:rsid w:val="00FB1592"/>
    <w:rsid w:val="00FB77C1"/>
    <w:rsid w:val="00FD23BC"/>
    <w:rsid w:val="00FD59F5"/>
    <w:rsid w:val="00FE60BC"/>
    <w:rsid w:val="00FF59CB"/>
    <w:rsid w:val="00FF606B"/>
    <w:rsid w:val="00FF687C"/>
    <w:rsid w:val="00FF6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417EC49"/>
  <w15:chartTrackingRefBased/>
  <w15:docId w15:val="{D6081E7A-7759-4C15-8782-E4E4CFE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3A"/>
    <w:rPr>
      <w:sz w:val="24"/>
      <w:szCs w:val="24"/>
      <w:lang w:eastAsia="en-US"/>
    </w:rPr>
  </w:style>
  <w:style w:type="paragraph" w:styleId="Heading1">
    <w:name w:val="heading 1"/>
    <w:basedOn w:val="Normal"/>
    <w:next w:val="Normal"/>
    <w:qFormat/>
    <w:rsid w:val="00C34B3A"/>
    <w:pPr>
      <w:keepNext/>
      <w:outlineLvl w:val="0"/>
    </w:pPr>
    <w:rPr>
      <w:b/>
      <w:bCs/>
    </w:rPr>
  </w:style>
  <w:style w:type="paragraph" w:styleId="Heading2">
    <w:name w:val="heading 2"/>
    <w:basedOn w:val="Normal"/>
    <w:next w:val="Normal"/>
    <w:qFormat/>
    <w:rsid w:val="00C34B3A"/>
    <w:pPr>
      <w:keepNext/>
      <w:outlineLvl w:val="1"/>
    </w:pPr>
    <w:rPr>
      <w:rFonts w:ascii="Arial" w:hAnsi="Arial" w:cs="Arial"/>
      <w:b/>
      <w:bCs/>
      <w:sz w:val="18"/>
    </w:rPr>
  </w:style>
  <w:style w:type="paragraph" w:styleId="Heading3">
    <w:name w:val="heading 3"/>
    <w:basedOn w:val="Normal"/>
    <w:next w:val="Normal"/>
    <w:qFormat/>
    <w:rsid w:val="00C34B3A"/>
    <w:pPr>
      <w:keepNext/>
      <w:outlineLvl w:val="2"/>
    </w:pPr>
    <w:rPr>
      <w:rFonts w:ascii="Arial" w:hAnsi="Arial" w:cs="Arial"/>
      <w:b/>
      <w:bCs/>
      <w:sz w:val="22"/>
    </w:rPr>
  </w:style>
  <w:style w:type="paragraph" w:styleId="Heading4">
    <w:name w:val="heading 4"/>
    <w:basedOn w:val="Normal"/>
    <w:next w:val="Normal"/>
    <w:qFormat/>
    <w:rsid w:val="00C34B3A"/>
    <w:pPr>
      <w:keepNext/>
      <w:outlineLvl w:val="3"/>
    </w:pPr>
    <w:rPr>
      <w:rFonts w:ascii="Arial" w:hAnsi="Arial" w:cs="Arial"/>
      <w:b/>
      <w:bCs/>
      <w:sz w:val="22"/>
      <w:u w:val="single"/>
    </w:rPr>
  </w:style>
  <w:style w:type="paragraph" w:styleId="Heading5">
    <w:name w:val="heading 5"/>
    <w:basedOn w:val="Normal"/>
    <w:next w:val="Normal"/>
    <w:qFormat/>
    <w:rsid w:val="00C34B3A"/>
    <w:pPr>
      <w:keepNext/>
      <w:outlineLvl w:val="4"/>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B3A"/>
    <w:pPr>
      <w:shd w:val="clear" w:color="auto" w:fill="E6E6E6"/>
    </w:pPr>
    <w:rPr>
      <w:rFonts w:ascii="Abadi MT Condensed Light" w:hAnsi="Abadi MT Condensed Light"/>
    </w:rPr>
  </w:style>
  <w:style w:type="paragraph" w:styleId="BodyText2">
    <w:name w:val="Body Text 2"/>
    <w:basedOn w:val="Normal"/>
    <w:rsid w:val="00C34B3A"/>
    <w:rPr>
      <w:rFonts w:ascii="Abadi MT Condensed Light" w:hAnsi="Abadi MT Condensed Light"/>
      <w:b/>
      <w:bCs/>
      <w:shd w:val="clear" w:color="auto" w:fill="E6E6E6"/>
    </w:rPr>
  </w:style>
  <w:style w:type="paragraph" w:styleId="BodyText3">
    <w:name w:val="Body Text 3"/>
    <w:basedOn w:val="Normal"/>
    <w:rsid w:val="00C34B3A"/>
    <w:rPr>
      <w:rFonts w:ascii="Arial" w:hAnsi="Arial" w:cs="Arial"/>
      <w:sz w:val="22"/>
    </w:rPr>
  </w:style>
  <w:style w:type="character" w:customStyle="1" w:styleId="paranum1">
    <w:name w:val="paranum1"/>
    <w:rsid w:val="0039206F"/>
    <w:rPr>
      <w:rFonts w:ascii="Trebuchet MS" w:hAnsi="Trebuchet MS" w:hint="default"/>
      <w:b w:val="0"/>
      <w:bCs w:val="0"/>
      <w:sz w:val="20"/>
      <w:szCs w:val="20"/>
    </w:rPr>
  </w:style>
  <w:style w:type="paragraph" w:styleId="Title">
    <w:name w:val="Title"/>
    <w:basedOn w:val="Normal"/>
    <w:qFormat/>
    <w:rsid w:val="00822BA6"/>
    <w:pPr>
      <w:widowControl w:val="0"/>
      <w:jc w:val="center"/>
    </w:pPr>
    <w:rPr>
      <w:rFonts w:ascii="Century Gothic" w:hAnsi="Century Gothic"/>
      <w:b/>
      <w:snapToGrid w:val="0"/>
      <w:sz w:val="32"/>
      <w:szCs w:val="20"/>
      <w:lang w:val="en-US"/>
    </w:rPr>
  </w:style>
  <w:style w:type="paragraph" w:customStyle="1" w:styleId="level1">
    <w:name w:val="_level1"/>
    <w:basedOn w:val="Normal"/>
    <w:rsid w:val="00822BA6"/>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outlineLvl w:val="0"/>
    </w:pPr>
    <w:rPr>
      <w:rFonts w:ascii="Century Gothic" w:hAnsi="Century Gothic"/>
      <w:snapToGrid w:val="0"/>
      <w:szCs w:val="20"/>
      <w:lang w:val="en-US"/>
    </w:rPr>
  </w:style>
  <w:style w:type="character" w:styleId="Hyperlink">
    <w:name w:val="Hyperlink"/>
    <w:rsid w:val="00822BA6"/>
    <w:rPr>
      <w:color w:val="0000FF"/>
      <w:u w:val="single"/>
    </w:rPr>
  </w:style>
  <w:style w:type="paragraph" w:styleId="Header">
    <w:name w:val="header"/>
    <w:basedOn w:val="Normal"/>
    <w:rsid w:val="00822BA6"/>
    <w:pPr>
      <w:tabs>
        <w:tab w:val="center" w:pos="4153"/>
        <w:tab w:val="right" w:pos="8306"/>
      </w:tabs>
    </w:pPr>
  </w:style>
  <w:style w:type="paragraph" w:styleId="Footer">
    <w:name w:val="footer"/>
    <w:basedOn w:val="Normal"/>
    <w:link w:val="FooterChar"/>
    <w:uiPriority w:val="99"/>
    <w:rsid w:val="00822BA6"/>
    <w:pPr>
      <w:tabs>
        <w:tab w:val="center" w:pos="4153"/>
        <w:tab w:val="right" w:pos="8306"/>
      </w:tabs>
    </w:pPr>
  </w:style>
  <w:style w:type="character" w:styleId="PageNumber">
    <w:name w:val="page number"/>
    <w:basedOn w:val="DefaultParagraphFont"/>
    <w:rsid w:val="00480B93"/>
  </w:style>
  <w:style w:type="paragraph" w:styleId="BalloonText">
    <w:name w:val="Balloon Text"/>
    <w:basedOn w:val="Normal"/>
    <w:semiHidden/>
    <w:rsid w:val="00D139C2"/>
    <w:rPr>
      <w:rFonts w:ascii="Tahoma" w:hAnsi="Tahoma" w:cs="Tahoma"/>
      <w:sz w:val="16"/>
      <w:szCs w:val="16"/>
    </w:rPr>
  </w:style>
  <w:style w:type="character" w:styleId="CommentReference">
    <w:name w:val="annotation reference"/>
    <w:semiHidden/>
    <w:rsid w:val="004A7005"/>
    <w:rPr>
      <w:sz w:val="16"/>
      <w:szCs w:val="16"/>
    </w:rPr>
  </w:style>
  <w:style w:type="paragraph" w:styleId="CommentText">
    <w:name w:val="annotation text"/>
    <w:basedOn w:val="Normal"/>
    <w:semiHidden/>
    <w:rsid w:val="004A7005"/>
    <w:rPr>
      <w:sz w:val="20"/>
      <w:szCs w:val="20"/>
    </w:rPr>
  </w:style>
  <w:style w:type="paragraph" w:styleId="CommentSubject">
    <w:name w:val="annotation subject"/>
    <w:basedOn w:val="CommentText"/>
    <w:next w:val="CommentText"/>
    <w:semiHidden/>
    <w:rsid w:val="004A7005"/>
    <w:rPr>
      <w:b/>
      <w:bCs/>
    </w:rPr>
  </w:style>
  <w:style w:type="table" w:styleId="TableGrid">
    <w:name w:val="Table Grid"/>
    <w:basedOn w:val="TableNormal"/>
    <w:uiPriority w:val="59"/>
    <w:rsid w:val="0096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aliases w:val=" indented"/>
    <w:basedOn w:val="Normal"/>
    <w:rsid w:val="00A76830"/>
    <w:pPr>
      <w:numPr>
        <w:numId w:val="4"/>
      </w:numPr>
      <w:spacing w:before="60" w:after="60"/>
    </w:pPr>
    <w:rPr>
      <w:szCs w:val="20"/>
    </w:rPr>
  </w:style>
  <w:style w:type="character" w:styleId="FollowedHyperlink">
    <w:name w:val="FollowedHyperlink"/>
    <w:rsid w:val="00BB37CA"/>
    <w:rPr>
      <w:color w:val="800080"/>
      <w:u w:val="single"/>
    </w:rPr>
  </w:style>
  <w:style w:type="paragraph" w:customStyle="1" w:styleId="subpara1">
    <w:name w:val="subpara1"/>
    <w:basedOn w:val="Normal"/>
    <w:rsid w:val="00F55517"/>
    <w:pPr>
      <w:spacing w:before="100" w:beforeAutospacing="1" w:after="100" w:afterAutospacing="1"/>
    </w:pPr>
    <w:rPr>
      <w:lang w:eastAsia="en-GB"/>
    </w:rPr>
  </w:style>
  <w:style w:type="character" w:customStyle="1" w:styleId="subparatext">
    <w:name w:val="subparatext"/>
    <w:basedOn w:val="DefaultParagraphFont"/>
    <w:rsid w:val="00F55517"/>
  </w:style>
  <w:style w:type="character" w:customStyle="1" w:styleId="visibletext">
    <w:name w:val="visibletext"/>
    <w:basedOn w:val="DefaultParagraphFont"/>
    <w:rsid w:val="005873F5"/>
  </w:style>
  <w:style w:type="character" w:customStyle="1" w:styleId="showinstr">
    <w:name w:val="showinstr"/>
    <w:basedOn w:val="DefaultParagraphFont"/>
    <w:rsid w:val="005873F5"/>
  </w:style>
  <w:style w:type="paragraph" w:styleId="DocumentMap">
    <w:name w:val="Document Map"/>
    <w:basedOn w:val="Normal"/>
    <w:semiHidden/>
    <w:rsid w:val="007553AB"/>
    <w:pPr>
      <w:shd w:val="clear" w:color="auto" w:fill="000080"/>
    </w:pPr>
    <w:rPr>
      <w:rFonts w:ascii="Tahoma" w:hAnsi="Tahoma" w:cs="Tahoma"/>
    </w:rPr>
  </w:style>
  <w:style w:type="paragraph" w:styleId="NormalWeb">
    <w:name w:val="Normal (Web)"/>
    <w:basedOn w:val="Normal"/>
    <w:uiPriority w:val="99"/>
    <w:unhideWhenUsed/>
    <w:rsid w:val="003D2A37"/>
    <w:pPr>
      <w:spacing w:before="100" w:beforeAutospacing="1" w:after="100" w:afterAutospacing="1"/>
    </w:pPr>
    <w:rPr>
      <w:lang w:eastAsia="en-GB"/>
    </w:rPr>
  </w:style>
  <w:style w:type="character" w:customStyle="1" w:styleId="BodyTextChar">
    <w:name w:val="Body Text Char"/>
    <w:link w:val="BodyText"/>
    <w:rsid w:val="004474B2"/>
    <w:rPr>
      <w:rFonts w:ascii="Abadi MT Condensed Light" w:hAnsi="Abadi MT Condensed Light"/>
      <w:sz w:val="24"/>
      <w:szCs w:val="24"/>
      <w:shd w:val="clear" w:color="auto" w:fill="E6E6E6"/>
      <w:lang w:eastAsia="en-US"/>
    </w:rPr>
  </w:style>
  <w:style w:type="character" w:styleId="Strong">
    <w:name w:val="Strong"/>
    <w:uiPriority w:val="22"/>
    <w:qFormat/>
    <w:rsid w:val="00FD59F5"/>
    <w:rPr>
      <w:b/>
      <w:bCs/>
    </w:rPr>
  </w:style>
  <w:style w:type="paragraph" w:styleId="ListParagraph">
    <w:name w:val="List Paragraph"/>
    <w:basedOn w:val="Normal"/>
    <w:uiPriority w:val="34"/>
    <w:qFormat/>
    <w:rsid w:val="00FB1592"/>
    <w:pPr>
      <w:ind w:left="720"/>
    </w:pPr>
  </w:style>
  <w:style w:type="character" w:styleId="Emphasis">
    <w:name w:val="Emphasis"/>
    <w:uiPriority w:val="20"/>
    <w:qFormat/>
    <w:rsid w:val="00143D03"/>
    <w:rPr>
      <w:i/>
      <w:iCs/>
    </w:rPr>
  </w:style>
  <w:style w:type="paragraph" w:styleId="NoSpacing">
    <w:name w:val="No Spacing"/>
    <w:uiPriority w:val="1"/>
    <w:qFormat/>
    <w:rsid w:val="001C0EAB"/>
    <w:rPr>
      <w:rFonts w:ascii="Calibri" w:eastAsia="Calibri" w:hAnsi="Calibri"/>
      <w:sz w:val="22"/>
      <w:szCs w:val="22"/>
      <w:lang w:eastAsia="en-US"/>
    </w:rPr>
  </w:style>
  <w:style w:type="paragraph" w:customStyle="1" w:styleId="Default">
    <w:name w:val="Default"/>
    <w:rsid w:val="001C0EAB"/>
    <w:pPr>
      <w:autoSpaceDE w:val="0"/>
      <w:autoSpaceDN w:val="0"/>
      <w:adjustRightInd w:val="0"/>
    </w:pPr>
    <w:rPr>
      <w:rFonts w:eastAsia="Calibri"/>
      <w:color w:val="000000"/>
      <w:sz w:val="24"/>
      <w:szCs w:val="24"/>
      <w:lang w:eastAsia="en-US"/>
    </w:rPr>
  </w:style>
  <w:style w:type="character" w:customStyle="1" w:styleId="FooterChar">
    <w:name w:val="Footer Char"/>
    <w:link w:val="Footer"/>
    <w:uiPriority w:val="99"/>
    <w:rsid w:val="001B652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38984">
      <w:bodyDiv w:val="1"/>
      <w:marLeft w:val="0"/>
      <w:marRight w:val="0"/>
      <w:marTop w:val="0"/>
      <w:marBottom w:val="0"/>
      <w:divBdr>
        <w:top w:val="none" w:sz="0" w:space="0" w:color="auto"/>
        <w:left w:val="none" w:sz="0" w:space="0" w:color="auto"/>
        <w:bottom w:val="none" w:sz="0" w:space="0" w:color="auto"/>
        <w:right w:val="none" w:sz="0" w:space="0" w:color="auto"/>
      </w:divBdr>
      <w:divsChild>
        <w:div w:id="1643467238">
          <w:marLeft w:val="0"/>
          <w:marRight w:val="0"/>
          <w:marTop w:val="0"/>
          <w:marBottom w:val="0"/>
          <w:divBdr>
            <w:top w:val="none" w:sz="0" w:space="0" w:color="auto"/>
            <w:left w:val="none" w:sz="0" w:space="0" w:color="auto"/>
            <w:bottom w:val="none" w:sz="0" w:space="0" w:color="auto"/>
            <w:right w:val="none" w:sz="0" w:space="0" w:color="auto"/>
          </w:divBdr>
          <w:divsChild>
            <w:div w:id="131949677">
              <w:marLeft w:val="0"/>
              <w:marRight w:val="0"/>
              <w:marTop w:val="0"/>
              <w:marBottom w:val="0"/>
              <w:divBdr>
                <w:top w:val="none" w:sz="0" w:space="0" w:color="auto"/>
                <w:left w:val="none" w:sz="0" w:space="0" w:color="auto"/>
                <w:bottom w:val="none" w:sz="0" w:space="0" w:color="auto"/>
                <w:right w:val="none" w:sz="0" w:space="0" w:color="auto"/>
              </w:divBdr>
              <w:divsChild>
                <w:div w:id="210924095">
                  <w:marLeft w:val="0"/>
                  <w:marRight w:val="0"/>
                  <w:marTop w:val="0"/>
                  <w:marBottom w:val="0"/>
                  <w:divBdr>
                    <w:top w:val="none" w:sz="0" w:space="0" w:color="auto"/>
                    <w:left w:val="none" w:sz="0" w:space="0" w:color="auto"/>
                    <w:bottom w:val="none" w:sz="0" w:space="0" w:color="auto"/>
                    <w:right w:val="none" w:sz="0" w:space="0" w:color="auto"/>
                  </w:divBdr>
                  <w:divsChild>
                    <w:div w:id="2697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87337">
      <w:bodyDiv w:val="1"/>
      <w:marLeft w:val="0"/>
      <w:marRight w:val="0"/>
      <w:marTop w:val="0"/>
      <w:marBottom w:val="0"/>
      <w:divBdr>
        <w:top w:val="none" w:sz="0" w:space="0" w:color="auto"/>
        <w:left w:val="none" w:sz="0" w:space="0" w:color="auto"/>
        <w:bottom w:val="none" w:sz="0" w:space="0" w:color="auto"/>
        <w:right w:val="none" w:sz="0" w:space="0" w:color="auto"/>
      </w:divBdr>
    </w:div>
    <w:div w:id="539250681">
      <w:bodyDiv w:val="1"/>
      <w:marLeft w:val="0"/>
      <w:marRight w:val="0"/>
      <w:marTop w:val="0"/>
      <w:marBottom w:val="0"/>
      <w:divBdr>
        <w:top w:val="none" w:sz="0" w:space="0" w:color="auto"/>
        <w:left w:val="none" w:sz="0" w:space="0" w:color="auto"/>
        <w:bottom w:val="none" w:sz="0" w:space="0" w:color="auto"/>
        <w:right w:val="none" w:sz="0" w:space="0" w:color="auto"/>
      </w:divBdr>
      <w:divsChild>
        <w:div w:id="47649374">
          <w:marLeft w:val="1166"/>
          <w:marRight w:val="0"/>
          <w:marTop w:val="72"/>
          <w:marBottom w:val="0"/>
          <w:divBdr>
            <w:top w:val="none" w:sz="0" w:space="0" w:color="auto"/>
            <w:left w:val="none" w:sz="0" w:space="0" w:color="auto"/>
            <w:bottom w:val="none" w:sz="0" w:space="0" w:color="auto"/>
            <w:right w:val="none" w:sz="0" w:space="0" w:color="auto"/>
          </w:divBdr>
        </w:div>
        <w:div w:id="296181861">
          <w:marLeft w:val="1166"/>
          <w:marRight w:val="0"/>
          <w:marTop w:val="72"/>
          <w:marBottom w:val="0"/>
          <w:divBdr>
            <w:top w:val="none" w:sz="0" w:space="0" w:color="auto"/>
            <w:left w:val="none" w:sz="0" w:space="0" w:color="auto"/>
            <w:bottom w:val="none" w:sz="0" w:space="0" w:color="auto"/>
            <w:right w:val="none" w:sz="0" w:space="0" w:color="auto"/>
          </w:divBdr>
        </w:div>
        <w:div w:id="564873859">
          <w:marLeft w:val="1166"/>
          <w:marRight w:val="0"/>
          <w:marTop w:val="72"/>
          <w:marBottom w:val="0"/>
          <w:divBdr>
            <w:top w:val="none" w:sz="0" w:space="0" w:color="auto"/>
            <w:left w:val="none" w:sz="0" w:space="0" w:color="auto"/>
            <w:bottom w:val="none" w:sz="0" w:space="0" w:color="auto"/>
            <w:right w:val="none" w:sz="0" w:space="0" w:color="auto"/>
          </w:divBdr>
        </w:div>
        <w:div w:id="696202627">
          <w:marLeft w:val="1166"/>
          <w:marRight w:val="0"/>
          <w:marTop w:val="72"/>
          <w:marBottom w:val="0"/>
          <w:divBdr>
            <w:top w:val="none" w:sz="0" w:space="0" w:color="auto"/>
            <w:left w:val="none" w:sz="0" w:space="0" w:color="auto"/>
            <w:bottom w:val="none" w:sz="0" w:space="0" w:color="auto"/>
            <w:right w:val="none" w:sz="0" w:space="0" w:color="auto"/>
          </w:divBdr>
        </w:div>
        <w:div w:id="786848341">
          <w:marLeft w:val="1166"/>
          <w:marRight w:val="0"/>
          <w:marTop w:val="72"/>
          <w:marBottom w:val="0"/>
          <w:divBdr>
            <w:top w:val="none" w:sz="0" w:space="0" w:color="auto"/>
            <w:left w:val="none" w:sz="0" w:space="0" w:color="auto"/>
            <w:bottom w:val="none" w:sz="0" w:space="0" w:color="auto"/>
            <w:right w:val="none" w:sz="0" w:space="0" w:color="auto"/>
          </w:divBdr>
        </w:div>
        <w:div w:id="1113791416">
          <w:marLeft w:val="1166"/>
          <w:marRight w:val="0"/>
          <w:marTop w:val="72"/>
          <w:marBottom w:val="0"/>
          <w:divBdr>
            <w:top w:val="none" w:sz="0" w:space="0" w:color="auto"/>
            <w:left w:val="none" w:sz="0" w:space="0" w:color="auto"/>
            <w:bottom w:val="none" w:sz="0" w:space="0" w:color="auto"/>
            <w:right w:val="none" w:sz="0" w:space="0" w:color="auto"/>
          </w:divBdr>
        </w:div>
        <w:div w:id="1178235429">
          <w:marLeft w:val="1166"/>
          <w:marRight w:val="0"/>
          <w:marTop w:val="72"/>
          <w:marBottom w:val="0"/>
          <w:divBdr>
            <w:top w:val="none" w:sz="0" w:space="0" w:color="auto"/>
            <w:left w:val="none" w:sz="0" w:space="0" w:color="auto"/>
            <w:bottom w:val="none" w:sz="0" w:space="0" w:color="auto"/>
            <w:right w:val="none" w:sz="0" w:space="0" w:color="auto"/>
          </w:divBdr>
        </w:div>
        <w:div w:id="1946569101">
          <w:marLeft w:val="1166"/>
          <w:marRight w:val="0"/>
          <w:marTop w:val="72"/>
          <w:marBottom w:val="0"/>
          <w:divBdr>
            <w:top w:val="none" w:sz="0" w:space="0" w:color="auto"/>
            <w:left w:val="none" w:sz="0" w:space="0" w:color="auto"/>
            <w:bottom w:val="none" w:sz="0" w:space="0" w:color="auto"/>
            <w:right w:val="none" w:sz="0" w:space="0" w:color="auto"/>
          </w:divBdr>
        </w:div>
      </w:divsChild>
    </w:div>
    <w:div w:id="1107315242">
      <w:bodyDiv w:val="1"/>
      <w:marLeft w:val="0"/>
      <w:marRight w:val="0"/>
      <w:marTop w:val="0"/>
      <w:marBottom w:val="0"/>
      <w:divBdr>
        <w:top w:val="none" w:sz="0" w:space="0" w:color="auto"/>
        <w:left w:val="none" w:sz="0" w:space="0" w:color="auto"/>
        <w:bottom w:val="none" w:sz="0" w:space="0" w:color="auto"/>
        <w:right w:val="none" w:sz="0" w:space="0" w:color="auto"/>
      </w:divBdr>
      <w:divsChild>
        <w:div w:id="793720784">
          <w:marLeft w:val="0"/>
          <w:marRight w:val="0"/>
          <w:marTop w:val="0"/>
          <w:marBottom w:val="0"/>
          <w:divBdr>
            <w:top w:val="none" w:sz="0" w:space="0" w:color="auto"/>
            <w:left w:val="none" w:sz="0" w:space="0" w:color="auto"/>
            <w:bottom w:val="none" w:sz="0" w:space="0" w:color="auto"/>
            <w:right w:val="none" w:sz="0" w:space="0" w:color="auto"/>
          </w:divBdr>
          <w:divsChild>
            <w:div w:id="766459966">
              <w:marLeft w:val="0"/>
              <w:marRight w:val="0"/>
              <w:marTop w:val="0"/>
              <w:marBottom w:val="0"/>
              <w:divBdr>
                <w:top w:val="none" w:sz="0" w:space="0" w:color="auto"/>
                <w:left w:val="none" w:sz="0" w:space="0" w:color="auto"/>
                <w:bottom w:val="none" w:sz="0" w:space="0" w:color="auto"/>
                <w:right w:val="none" w:sz="0" w:space="0" w:color="auto"/>
              </w:divBdr>
              <w:divsChild>
                <w:div w:id="659313818">
                  <w:marLeft w:val="0"/>
                  <w:marRight w:val="0"/>
                  <w:marTop w:val="0"/>
                  <w:marBottom w:val="0"/>
                  <w:divBdr>
                    <w:top w:val="none" w:sz="0" w:space="0" w:color="auto"/>
                    <w:left w:val="none" w:sz="0" w:space="0" w:color="auto"/>
                    <w:bottom w:val="none" w:sz="0" w:space="0" w:color="auto"/>
                    <w:right w:val="none" w:sz="0" w:space="0" w:color="auto"/>
                  </w:divBdr>
                  <w:divsChild>
                    <w:div w:id="475420112">
                      <w:marLeft w:val="0"/>
                      <w:marRight w:val="0"/>
                      <w:marTop w:val="0"/>
                      <w:marBottom w:val="0"/>
                      <w:divBdr>
                        <w:top w:val="none" w:sz="0" w:space="0" w:color="auto"/>
                        <w:left w:val="none" w:sz="0" w:space="0" w:color="auto"/>
                        <w:bottom w:val="none" w:sz="0" w:space="0" w:color="auto"/>
                        <w:right w:val="none" w:sz="0" w:space="0" w:color="auto"/>
                      </w:divBdr>
                      <w:divsChild>
                        <w:div w:id="1628897381">
                          <w:marLeft w:val="0"/>
                          <w:marRight w:val="0"/>
                          <w:marTop w:val="0"/>
                          <w:marBottom w:val="0"/>
                          <w:divBdr>
                            <w:top w:val="none" w:sz="0" w:space="0" w:color="auto"/>
                            <w:left w:val="none" w:sz="0" w:space="0" w:color="auto"/>
                            <w:bottom w:val="none" w:sz="0" w:space="0" w:color="auto"/>
                            <w:right w:val="none" w:sz="0" w:space="0" w:color="auto"/>
                          </w:divBdr>
                          <w:divsChild>
                            <w:div w:id="1612543587">
                              <w:marLeft w:val="0"/>
                              <w:marRight w:val="0"/>
                              <w:marTop w:val="0"/>
                              <w:marBottom w:val="0"/>
                              <w:divBdr>
                                <w:top w:val="none" w:sz="0" w:space="0" w:color="auto"/>
                                <w:left w:val="none" w:sz="0" w:space="0" w:color="auto"/>
                                <w:bottom w:val="none" w:sz="0" w:space="0" w:color="auto"/>
                                <w:right w:val="none" w:sz="0" w:space="0" w:color="auto"/>
                              </w:divBdr>
                              <w:divsChild>
                                <w:div w:id="981426178">
                                  <w:marLeft w:val="0"/>
                                  <w:marRight w:val="0"/>
                                  <w:marTop w:val="0"/>
                                  <w:marBottom w:val="0"/>
                                  <w:divBdr>
                                    <w:top w:val="none" w:sz="0" w:space="0" w:color="auto"/>
                                    <w:left w:val="none" w:sz="0" w:space="0" w:color="auto"/>
                                    <w:bottom w:val="none" w:sz="0" w:space="0" w:color="auto"/>
                                    <w:right w:val="none" w:sz="0" w:space="0" w:color="auto"/>
                                  </w:divBdr>
                                  <w:divsChild>
                                    <w:div w:id="1107044089">
                                      <w:marLeft w:val="0"/>
                                      <w:marRight w:val="0"/>
                                      <w:marTop w:val="0"/>
                                      <w:marBottom w:val="0"/>
                                      <w:divBdr>
                                        <w:top w:val="none" w:sz="0" w:space="0" w:color="auto"/>
                                        <w:left w:val="none" w:sz="0" w:space="0" w:color="auto"/>
                                        <w:bottom w:val="none" w:sz="0" w:space="0" w:color="auto"/>
                                        <w:right w:val="none" w:sz="0" w:space="0" w:color="auto"/>
                                      </w:divBdr>
                                      <w:divsChild>
                                        <w:div w:id="962227763">
                                          <w:marLeft w:val="0"/>
                                          <w:marRight w:val="0"/>
                                          <w:marTop w:val="0"/>
                                          <w:marBottom w:val="527"/>
                                          <w:divBdr>
                                            <w:top w:val="none" w:sz="0" w:space="0" w:color="auto"/>
                                            <w:left w:val="none" w:sz="0" w:space="0" w:color="auto"/>
                                            <w:bottom w:val="none" w:sz="0" w:space="0" w:color="auto"/>
                                            <w:right w:val="none" w:sz="0" w:space="0" w:color="auto"/>
                                          </w:divBdr>
                                          <w:divsChild>
                                            <w:div w:id="1405756350">
                                              <w:marLeft w:val="0"/>
                                              <w:marRight w:val="0"/>
                                              <w:marTop w:val="0"/>
                                              <w:marBottom w:val="0"/>
                                              <w:divBdr>
                                                <w:top w:val="single" w:sz="6" w:space="9" w:color="auto"/>
                                                <w:left w:val="single" w:sz="6" w:space="18" w:color="auto"/>
                                                <w:bottom w:val="single" w:sz="6" w:space="9" w:color="DAD8C8"/>
                                                <w:right w:val="single" w:sz="6" w:space="18" w:color="auto"/>
                                              </w:divBdr>
                                              <w:divsChild>
                                                <w:div w:id="1453401052">
                                                  <w:marLeft w:val="0"/>
                                                  <w:marRight w:val="0"/>
                                                  <w:marTop w:val="0"/>
                                                  <w:marBottom w:val="0"/>
                                                  <w:divBdr>
                                                    <w:top w:val="none" w:sz="0" w:space="0" w:color="auto"/>
                                                    <w:left w:val="none" w:sz="0" w:space="0" w:color="auto"/>
                                                    <w:bottom w:val="none" w:sz="0" w:space="0" w:color="auto"/>
                                                    <w:right w:val="none" w:sz="0" w:space="0" w:color="auto"/>
                                                  </w:divBdr>
                                                  <w:divsChild>
                                                    <w:div w:id="762997653">
                                                      <w:marLeft w:val="0"/>
                                                      <w:marRight w:val="0"/>
                                                      <w:marTop w:val="0"/>
                                                      <w:marBottom w:val="0"/>
                                                      <w:divBdr>
                                                        <w:top w:val="none" w:sz="0" w:space="0" w:color="auto"/>
                                                        <w:left w:val="none" w:sz="0" w:space="0" w:color="auto"/>
                                                        <w:bottom w:val="none" w:sz="0" w:space="0" w:color="auto"/>
                                                        <w:right w:val="none" w:sz="0" w:space="0" w:color="auto"/>
                                                      </w:divBdr>
                                                      <w:divsChild>
                                                        <w:div w:id="98374655">
                                                          <w:marLeft w:val="0"/>
                                                          <w:marRight w:val="0"/>
                                                          <w:marTop w:val="0"/>
                                                          <w:marBottom w:val="0"/>
                                                          <w:divBdr>
                                                            <w:top w:val="none" w:sz="0" w:space="0" w:color="auto"/>
                                                            <w:left w:val="none" w:sz="0" w:space="0" w:color="auto"/>
                                                            <w:bottom w:val="none" w:sz="0" w:space="0" w:color="auto"/>
                                                            <w:right w:val="none" w:sz="0" w:space="0" w:color="auto"/>
                                                          </w:divBdr>
                                                          <w:divsChild>
                                                            <w:div w:id="2696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6909">
      <w:bodyDiv w:val="1"/>
      <w:marLeft w:val="0"/>
      <w:marRight w:val="0"/>
      <w:marTop w:val="0"/>
      <w:marBottom w:val="0"/>
      <w:divBdr>
        <w:top w:val="none" w:sz="0" w:space="0" w:color="auto"/>
        <w:left w:val="none" w:sz="0" w:space="0" w:color="auto"/>
        <w:bottom w:val="none" w:sz="0" w:space="0" w:color="auto"/>
        <w:right w:val="none" w:sz="0" w:space="0" w:color="auto"/>
      </w:divBdr>
    </w:div>
    <w:div w:id="1283267328">
      <w:bodyDiv w:val="1"/>
      <w:marLeft w:val="0"/>
      <w:marRight w:val="0"/>
      <w:marTop w:val="0"/>
      <w:marBottom w:val="0"/>
      <w:divBdr>
        <w:top w:val="none" w:sz="0" w:space="0" w:color="auto"/>
        <w:left w:val="none" w:sz="0" w:space="0" w:color="auto"/>
        <w:bottom w:val="none" w:sz="0" w:space="0" w:color="auto"/>
        <w:right w:val="none" w:sz="0" w:space="0" w:color="auto"/>
      </w:divBdr>
      <w:divsChild>
        <w:div w:id="587538006">
          <w:marLeft w:val="0"/>
          <w:marRight w:val="0"/>
          <w:marTop w:val="0"/>
          <w:marBottom w:val="0"/>
          <w:divBdr>
            <w:top w:val="none" w:sz="0" w:space="0" w:color="auto"/>
            <w:left w:val="none" w:sz="0" w:space="0" w:color="auto"/>
            <w:bottom w:val="none" w:sz="0" w:space="0" w:color="auto"/>
            <w:right w:val="none" w:sz="0" w:space="0" w:color="auto"/>
          </w:divBdr>
          <w:divsChild>
            <w:div w:id="783620402">
              <w:marLeft w:val="0"/>
              <w:marRight w:val="0"/>
              <w:marTop w:val="0"/>
              <w:marBottom w:val="0"/>
              <w:divBdr>
                <w:top w:val="none" w:sz="0" w:space="0" w:color="auto"/>
                <w:left w:val="none" w:sz="0" w:space="0" w:color="auto"/>
                <w:bottom w:val="none" w:sz="0" w:space="0" w:color="auto"/>
                <w:right w:val="none" w:sz="0" w:space="0" w:color="auto"/>
              </w:divBdr>
              <w:divsChild>
                <w:div w:id="5464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4744">
      <w:bodyDiv w:val="1"/>
      <w:marLeft w:val="0"/>
      <w:marRight w:val="0"/>
      <w:marTop w:val="0"/>
      <w:marBottom w:val="0"/>
      <w:divBdr>
        <w:top w:val="none" w:sz="0" w:space="0" w:color="auto"/>
        <w:left w:val="none" w:sz="0" w:space="0" w:color="auto"/>
        <w:bottom w:val="none" w:sz="0" w:space="0" w:color="auto"/>
        <w:right w:val="none" w:sz="0" w:space="0" w:color="auto"/>
      </w:divBdr>
      <w:divsChild>
        <w:div w:id="1062948381">
          <w:marLeft w:val="0"/>
          <w:marRight w:val="0"/>
          <w:marTop w:val="0"/>
          <w:marBottom w:val="0"/>
          <w:divBdr>
            <w:top w:val="none" w:sz="0" w:space="0" w:color="auto"/>
            <w:left w:val="none" w:sz="0" w:space="0" w:color="auto"/>
            <w:bottom w:val="none" w:sz="0" w:space="0" w:color="auto"/>
            <w:right w:val="none" w:sz="0" w:space="0" w:color="auto"/>
          </w:divBdr>
          <w:divsChild>
            <w:div w:id="851912855">
              <w:marLeft w:val="0"/>
              <w:marRight w:val="0"/>
              <w:marTop w:val="0"/>
              <w:marBottom w:val="0"/>
              <w:divBdr>
                <w:top w:val="none" w:sz="0" w:space="0" w:color="auto"/>
                <w:left w:val="none" w:sz="0" w:space="0" w:color="auto"/>
                <w:bottom w:val="none" w:sz="0" w:space="0" w:color="auto"/>
                <w:right w:val="none" w:sz="0" w:space="0" w:color="auto"/>
              </w:divBdr>
              <w:divsChild>
                <w:div w:id="1222208177">
                  <w:marLeft w:val="0"/>
                  <w:marRight w:val="0"/>
                  <w:marTop w:val="0"/>
                  <w:marBottom w:val="0"/>
                  <w:divBdr>
                    <w:top w:val="none" w:sz="0" w:space="0" w:color="auto"/>
                    <w:left w:val="none" w:sz="0" w:space="0" w:color="auto"/>
                    <w:bottom w:val="none" w:sz="0" w:space="0" w:color="auto"/>
                    <w:right w:val="none" w:sz="0" w:space="0" w:color="auto"/>
                  </w:divBdr>
                  <w:divsChild>
                    <w:div w:id="147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68288">
      <w:bodyDiv w:val="1"/>
      <w:marLeft w:val="0"/>
      <w:marRight w:val="0"/>
      <w:marTop w:val="0"/>
      <w:marBottom w:val="0"/>
      <w:divBdr>
        <w:top w:val="none" w:sz="0" w:space="0" w:color="auto"/>
        <w:left w:val="none" w:sz="0" w:space="0" w:color="auto"/>
        <w:bottom w:val="none" w:sz="0" w:space="0" w:color="auto"/>
        <w:right w:val="none" w:sz="0" w:space="0" w:color="auto"/>
      </w:divBdr>
    </w:div>
    <w:div w:id="1481535011">
      <w:bodyDiv w:val="1"/>
      <w:marLeft w:val="0"/>
      <w:marRight w:val="0"/>
      <w:marTop w:val="0"/>
      <w:marBottom w:val="0"/>
      <w:divBdr>
        <w:top w:val="none" w:sz="0" w:space="0" w:color="auto"/>
        <w:left w:val="none" w:sz="0" w:space="0" w:color="auto"/>
        <w:bottom w:val="none" w:sz="0" w:space="0" w:color="auto"/>
        <w:right w:val="none" w:sz="0" w:space="0" w:color="auto"/>
      </w:divBdr>
    </w:div>
    <w:div w:id="1584560218">
      <w:bodyDiv w:val="1"/>
      <w:marLeft w:val="0"/>
      <w:marRight w:val="0"/>
      <w:marTop w:val="0"/>
      <w:marBottom w:val="0"/>
      <w:divBdr>
        <w:top w:val="none" w:sz="0" w:space="0" w:color="auto"/>
        <w:left w:val="none" w:sz="0" w:space="0" w:color="auto"/>
        <w:bottom w:val="none" w:sz="0" w:space="0" w:color="auto"/>
        <w:right w:val="none" w:sz="0" w:space="0" w:color="auto"/>
      </w:divBdr>
      <w:divsChild>
        <w:div w:id="1182937341">
          <w:marLeft w:val="0"/>
          <w:marRight w:val="0"/>
          <w:marTop w:val="0"/>
          <w:marBottom w:val="0"/>
          <w:divBdr>
            <w:top w:val="none" w:sz="0" w:space="0" w:color="auto"/>
            <w:left w:val="none" w:sz="0" w:space="0" w:color="auto"/>
            <w:bottom w:val="none" w:sz="0" w:space="0" w:color="auto"/>
            <w:right w:val="none" w:sz="0" w:space="0" w:color="auto"/>
          </w:divBdr>
        </w:div>
      </w:divsChild>
    </w:div>
    <w:div w:id="1638101861">
      <w:bodyDiv w:val="1"/>
      <w:marLeft w:val="0"/>
      <w:marRight w:val="0"/>
      <w:marTop w:val="0"/>
      <w:marBottom w:val="0"/>
      <w:divBdr>
        <w:top w:val="none" w:sz="0" w:space="0" w:color="auto"/>
        <w:left w:val="none" w:sz="0" w:space="0" w:color="auto"/>
        <w:bottom w:val="none" w:sz="0" w:space="0" w:color="auto"/>
        <w:right w:val="none" w:sz="0" w:space="0" w:color="auto"/>
      </w:divBdr>
    </w:div>
    <w:div w:id="1744060911">
      <w:bodyDiv w:val="1"/>
      <w:marLeft w:val="0"/>
      <w:marRight w:val="0"/>
      <w:marTop w:val="0"/>
      <w:marBottom w:val="0"/>
      <w:divBdr>
        <w:top w:val="none" w:sz="0" w:space="0" w:color="auto"/>
        <w:left w:val="none" w:sz="0" w:space="0" w:color="auto"/>
        <w:bottom w:val="none" w:sz="0" w:space="0" w:color="auto"/>
        <w:right w:val="none" w:sz="0" w:space="0" w:color="auto"/>
      </w:divBdr>
      <w:divsChild>
        <w:div w:id="323976026">
          <w:marLeft w:val="0"/>
          <w:marRight w:val="0"/>
          <w:marTop w:val="0"/>
          <w:marBottom w:val="0"/>
          <w:divBdr>
            <w:top w:val="none" w:sz="0" w:space="0" w:color="auto"/>
            <w:left w:val="none" w:sz="0" w:space="0" w:color="auto"/>
            <w:bottom w:val="none" w:sz="0" w:space="0" w:color="auto"/>
            <w:right w:val="none" w:sz="0" w:space="0" w:color="auto"/>
          </w:divBdr>
          <w:divsChild>
            <w:div w:id="1970821470">
              <w:marLeft w:val="0"/>
              <w:marRight w:val="0"/>
              <w:marTop w:val="0"/>
              <w:marBottom w:val="0"/>
              <w:divBdr>
                <w:top w:val="none" w:sz="0" w:space="0" w:color="auto"/>
                <w:left w:val="none" w:sz="0" w:space="0" w:color="auto"/>
                <w:bottom w:val="none" w:sz="0" w:space="0" w:color="auto"/>
                <w:right w:val="none" w:sz="0" w:space="0" w:color="auto"/>
              </w:divBdr>
              <w:divsChild>
                <w:div w:id="38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1780">
      <w:bodyDiv w:val="1"/>
      <w:marLeft w:val="0"/>
      <w:marRight w:val="0"/>
      <w:marTop w:val="0"/>
      <w:marBottom w:val="0"/>
      <w:divBdr>
        <w:top w:val="none" w:sz="0" w:space="0" w:color="auto"/>
        <w:left w:val="none" w:sz="0" w:space="0" w:color="auto"/>
        <w:bottom w:val="none" w:sz="0" w:space="0" w:color="auto"/>
        <w:right w:val="none" w:sz="0" w:space="0" w:color="auto"/>
      </w:divBdr>
      <w:divsChild>
        <w:div w:id="166754402">
          <w:marLeft w:val="0"/>
          <w:marRight w:val="0"/>
          <w:marTop w:val="0"/>
          <w:marBottom w:val="0"/>
          <w:divBdr>
            <w:top w:val="none" w:sz="0" w:space="0" w:color="auto"/>
            <w:left w:val="none" w:sz="0" w:space="0" w:color="auto"/>
            <w:bottom w:val="none" w:sz="0" w:space="0" w:color="auto"/>
            <w:right w:val="none" w:sz="0" w:space="0" w:color="auto"/>
          </w:divBdr>
          <w:divsChild>
            <w:div w:id="286010671">
              <w:marLeft w:val="0"/>
              <w:marRight w:val="0"/>
              <w:marTop w:val="0"/>
              <w:marBottom w:val="0"/>
              <w:divBdr>
                <w:top w:val="none" w:sz="0" w:space="0" w:color="auto"/>
                <w:left w:val="none" w:sz="0" w:space="0" w:color="auto"/>
                <w:bottom w:val="none" w:sz="0" w:space="0" w:color="auto"/>
                <w:right w:val="none" w:sz="0" w:space="0" w:color="auto"/>
              </w:divBdr>
              <w:divsChild>
                <w:div w:id="494105125">
                  <w:marLeft w:val="0"/>
                  <w:marRight w:val="0"/>
                  <w:marTop w:val="0"/>
                  <w:marBottom w:val="0"/>
                  <w:divBdr>
                    <w:top w:val="none" w:sz="0" w:space="0" w:color="auto"/>
                    <w:left w:val="none" w:sz="0" w:space="0" w:color="auto"/>
                    <w:bottom w:val="none" w:sz="0" w:space="0" w:color="auto"/>
                    <w:right w:val="none" w:sz="0" w:space="0" w:color="auto"/>
                  </w:divBdr>
                  <w:divsChild>
                    <w:div w:id="197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13613">
      <w:bodyDiv w:val="1"/>
      <w:marLeft w:val="0"/>
      <w:marRight w:val="0"/>
      <w:marTop w:val="0"/>
      <w:marBottom w:val="0"/>
      <w:divBdr>
        <w:top w:val="none" w:sz="0" w:space="0" w:color="auto"/>
        <w:left w:val="none" w:sz="0" w:space="0" w:color="auto"/>
        <w:bottom w:val="none" w:sz="0" w:space="0" w:color="auto"/>
        <w:right w:val="none" w:sz="0" w:space="0" w:color="auto"/>
      </w:divBdr>
      <w:divsChild>
        <w:div w:id="164134012">
          <w:marLeft w:val="1166"/>
          <w:marRight w:val="0"/>
          <w:marTop w:val="72"/>
          <w:marBottom w:val="0"/>
          <w:divBdr>
            <w:top w:val="none" w:sz="0" w:space="0" w:color="auto"/>
            <w:left w:val="none" w:sz="0" w:space="0" w:color="auto"/>
            <w:bottom w:val="none" w:sz="0" w:space="0" w:color="auto"/>
            <w:right w:val="none" w:sz="0" w:space="0" w:color="auto"/>
          </w:divBdr>
        </w:div>
        <w:div w:id="296037252">
          <w:marLeft w:val="1166"/>
          <w:marRight w:val="0"/>
          <w:marTop w:val="72"/>
          <w:marBottom w:val="0"/>
          <w:divBdr>
            <w:top w:val="none" w:sz="0" w:space="0" w:color="auto"/>
            <w:left w:val="none" w:sz="0" w:space="0" w:color="auto"/>
            <w:bottom w:val="none" w:sz="0" w:space="0" w:color="auto"/>
            <w:right w:val="none" w:sz="0" w:space="0" w:color="auto"/>
          </w:divBdr>
        </w:div>
        <w:div w:id="744179866">
          <w:marLeft w:val="1166"/>
          <w:marRight w:val="0"/>
          <w:marTop w:val="72"/>
          <w:marBottom w:val="0"/>
          <w:divBdr>
            <w:top w:val="none" w:sz="0" w:space="0" w:color="auto"/>
            <w:left w:val="none" w:sz="0" w:space="0" w:color="auto"/>
            <w:bottom w:val="none" w:sz="0" w:space="0" w:color="auto"/>
            <w:right w:val="none" w:sz="0" w:space="0" w:color="auto"/>
          </w:divBdr>
        </w:div>
        <w:div w:id="965820304">
          <w:marLeft w:val="1166"/>
          <w:marRight w:val="0"/>
          <w:marTop w:val="72"/>
          <w:marBottom w:val="0"/>
          <w:divBdr>
            <w:top w:val="none" w:sz="0" w:space="0" w:color="auto"/>
            <w:left w:val="none" w:sz="0" w:space="0" w:color="auto"/>
            <w:bottom w:val="none" w:sz="0" w:space="0" w:color="auto"/>
            <w:right w:val="none" w:sz="0" w:space="0" w:color="auto"/>
          </w:divBdr>
        </w:div>
        <w:div w:id="1118641107">
          <w:marLeft w:val="1166"/>
          <w:marRight w:val="0"/>
          <w:marTop w:val="72"/>
          <w:marBottom w:val="0"/>
          <w:divBdr>
            <w:top w:val="none" w:sz="0" w:space="0" w:color="auto"/>
            <w:left w:val="none" w:sz="0" w:space="0" w:color="auto"/>
            <w:bottom w:val="none" w:sz="0" w:space="0" w:color="auto"/>
            <w:right w:val="none" w:sz="0" w:space="0" w:color="auto"/>
          </w:divBdr>
        </w:div>
        <w:div w:id="1246962688">
          <w:marLeft w:val="1166"/>
          <w:marRight w:val="0"/>
          <w:marTop w:val="72"/>
          <w:marBottom w:val="0"/>
          <w:divBdr>
            <w:top w:val="none" w:sz="0" w:space="0" w:color="auto"/>
            <w:left w:val="none" w:sz="0" w:space="0" w:color="auto"/>
            <w:bottom w:val="none" w:sz="0" w:space="0" w:color="auto"/>
            <w:right w:val="none" w:sz="0" w:space="0" w:color="auto"/>
          </w:divBdr>
        </w:div>
        <w:div w:id="1282493755">
          <w:marLeft w:val="1166"/>
          <w:marRight w:val="0"/>
          <w:marTop w:val="72"/>
          <w:marBottom w:val="0"/>
          <w:divBdr>
            <w:top w:val="none" w:sz="0" w:space="0" w:color="auto"/>
            <w:left w:val="none" w:sz="0" w:space="0" w:color="auto"/>
            <w:bottom w:val="none" w:sz="0" w:space="0" w:color="auto"/>
            <w:right w:val="none" w:sz="0" w:space="0" w:color="auto"/>
          </w:divBdr>
        </w:div>
        <w:div w:id="1797946675">
          <w:marLeft w:val="1166"/>
          <w:marRight w:val="0"/>
          <w:marTop w:val="72"/>
          <w:marBottom w:val="0"/>
          <w:divBdr>
            <w:top w:val="none" w:sz="0" w:space="0" w:color="auto"/>
            <w:left w:val="none" w:sz="0" w:space="0" w:color="auto"/>
            <w:bottom w:val="none" w:sz="0" w:space="0" w:color="auto"/>
            <w:right w:val="none" w:sz="0" w:space="0" w:color="auto"/>
          </w:divBdr>
        </w:div>
      </w:divsChild>
    </w:div>
    <w:div w:id="1827090509">
      <w:bodyDiv w:val="1"/>
      <w:marLeft w:val="0"/>
      <w:marRight w:val="0"/>
      <w:marTop w:val="0"/>
      <w:marBottom w:val="0"/>
      <w:divBdr>
        <w:top w:val="none" w:sz="0" w:space="0" w:color="auto"/>
        <w:left w:val="none" w:sz="0" w:space="0" w:color="auto"/>
        <w:bottom w:val="none" w:sz="0" w:space="0" w:color="auto"/>
        <w:right w:val="none" w:sz="0" w:space="0" w:color="auto"/>
      </w:divBdr>
      <w:divsChild>
        <w:div w:id="696010276">
          <w:marLeft w:val="0"/>
          <w:marRight w:val="0"/>
          <w:marTop w:val="0"/>
          <w:marBottom w:val="0"/>
          <w:divBdr>
            <w:top w:val="none" w:sz="0" w:space="0" w:color="auto"/>
            <w:left w:val="none" w:sz="0" w:space="0" w:color="auto"/>
            <w:bottom w:val="none" w:sz="0" w:space="0" w:color="auto"/>
            <w:right w:val="none" w:sz="0" w:space="0" w:color="auto"/>
          </w:divBdr>
        </w:div>
      </w:divsChild>
    </w:div>
    <w:div w:id="2037459305">
      <w:bodyDiv w:val="1"/>
      <w:marLeft w:val="0"/>
      <w:marRight w:val="0"/>
      <w:marTop w:val="0"/>
      <w:marBottom w:val="0"/>
      <w:divBdr>
        <w:top w:val="none" w:sz="0" w:space="0" w:color="auto"/>
        <w:left w:val="none" w:sz="0" w:space="0" w:color="auto"/>
        <w:bottom w:val="none" w:sz="0" w:space="0" w:color="auto"/>
        <w:right w:val="none" w:sz="0" w:space="0" w:color="auto"/>
      </w:divBdr>
      <w:divsChild>
        <w:div w:id="2140411452">
          <w:marLeft w:val="0"/>
          <w:marRight w:val="0"/>
          <w:marTop w:val="0"/>
          <w:marBottom w:val="0"/>
          <w:divBdr>
            <w:top w:val="none" w:sz="0" w:space="0" w:color="auto"/>
            <w:left w:val="none" w:sz="0" w:space="0" w:color="auto"/>
            <w:bottom w:val="none" w:sz="0" w:space="0" w:color="auto"/>
            <w:right w:val="none" w:sz="0" w:space="0" w:color="auto"/>
          </w:divBdr>
          <w:divsChild>
            <w:div w:id="770709155">
              <w:marLeft w:val="0"/>
              <w:marRight w:val="0"/>
              <w:marTop w:val="0"/>
              <w:marBottom w:val="0"/>
              <w:divBdr>
                <w:top w:val="none" w:sz="0" w:space="0" w:color="auto"/>
                <w:left w:val="none" w:sz="0" w:space="0" w:color="auto"/>
                <w:bottom w:val="none" w:sz="0" w:space="0" w:color="auto"/>
                <w:right w:val="none" w:sz="0" w:space="0" w:color="auto"/>
              </w:divBdr>
              <w:divsChild>
                <w:div w:id="2060741731">
                  <w:marLeft w:val="0"/>
                  <w:marRight w:val="0"/>
                  <w:marTop w:val="0"/>
                  <w:marBottom w:val="351"/>
                  <w:divBdr>
                    <w:top w:val="single" w:sz="6" w:space="18" w:color="DDDDDD"/>
                    <w:left w:val="single" w:sz="6" w:space="18" w:color="DDDDDD"/>
                    <w:bottom w:val="single" w:sz="6" w:space="18" w:color="DDDDDD"/>
                    <w:right w:val="single" w:sz="6" w:space="18" w:color="DDDDDD"/>
                  </w:divBdr>
                  <w:divsChild>
                    <w:div w:id="401801423">
                      <w:marLeft w:val="0"/>
                      <w:marRight w:val="0"/>
                      <w:marTop w:val="0"/>
                      <w:marBottom w:val="0"/>
                      <w:divBdr>
                        <w:top w:val="none" w:sz="0" w:space="0" w:color="auto"/>
                        <w:left w:val="none" w:sz="0" w:space="0" w:color="auto"/>
                        <w:bottom w:val="none" w:sz="0" w:space="0" w:color="auto"/>
                        <w:right w:val="none" w:sz="0" w:space="0" w:color="auto"/>
                      </w:divBdr>
                      <w:divsChild>
                        <w:div w:id="36004858">
                          <w:marLeft w:val="0"/>
                          <w:marRight w:val="0"/>
                          <w:marTop w:val="0"/>
                          <w:marBottom w:val="0"/>
                          <w:divBdr>
                            <w:top w:val="none" w:sz="0" w:space="0" w:color="auto"/>
                            <w:left w:val="none" w:sz="0" w:space="0" w:color="auto"/>
                            <w:bottom w:val="none" w:sz="0" w:space="0" w:color="auto"/>
                            <w:right w:val="none" w:sz="0" w:space="0" w:color="auto"/>
                          </w:divBdr>
                          <w:divsChild>
                            <w:div w:id="1788966807">
                              <w:marLeft w:val="0"/>
                              <w:marRight w:val="0"/>
                              <w:marTop w:val="0"/>
                              <w:marBottom w:val="0"/>
                              <w:divBdr>
                                <w:top w:val="none" w:sz="0" w:space="0" w:color="auto"/>
                                <w:left w:val="none" w:sz="0" w:space="0" w:color="auto"/>
                                <w:bottom w:val="none" w:sz="0" w:space="0" w:color="auto"/>
                                <w:right w:val="none" w:sz="0" w:space="0" w:color="auto"/>
                              </w:divBdr>
                              <w:divsChild>
                                <w:div w:id="754282413">
                                  <w:marLeft w:val="0"/>
                                  <w:marRight w:val="0"/>
                                  <w:marTop w:val="0"/>
                                  <w:marBottom w:val="0"/>
                                  <w:divBdr>
                                    <w:top w:val="none" w:sz="0" w:space="0" w:color="auto"/>
                                    <w:left w:val="none" w:sz="0" w:space="0" w:color="auto"/>
                                    <w:bottom w:val="none" w:sz="0" w:space="0" w:color="auto"/>
                                    <w:right w:val="none" w:sz="0" w:space="0" w:color="auto"/>
                                  </w:divBdr>
                                  <w:divsChild>
                                    <w:div w:id="1789733345">
                                      <w:marLeft w:val="0"/>
                                      <w:marRight w:val="0"/>
                                      <w:marTop w:val="0"/>
                                      <w:marBottom w:val="0"/>
                                      <w:divBdr>
                                        <w:top w:val="none" w:sz="0" w:space="0" w:color="auto"/>
                                        <w:left w:val="none" w:sz="0" w:space="0" w:color="auto"/>
                                        <w:bottom w:val="none" w:sz="0" w:space="0" w:color="auto"/>
                                        <w:right w:val="none" w:sz="0" w:space="0" w:color="auto"/>
                                      </w:divBdr>
                                      <w:divsChild>
                                        <w:div w:id="1653287461">
                                          <w:marLeft w:val="0"/>
                                          <w:marRight w:val="0"/>
                                          <w:marTop w:val="0"/>
                                          <w:marBottom w:val="0"/>
                                          <w:divBdr>
                                            <w:top w:val="none" w:sz="0" w:space="0" w:color="auto"/>
                                            <w:left w:val="none" w:sz="0" w:space="0" w:color="auto"/>
                                            <w:bottom w:val="none" w:sz="0" w:space="0" w:color="auto"/>
                                            <w:right w:val="none" w:sz="0" w:space="0" w:color="auto"/>
                                          </w:divBdr>
                                          <w:divsChild>
                                            <w:div w:id="169222169">
                                              <w:marLeft w:val="0"/>
                                              <w:marRight w:val="0"/>
                                              <w:marTop w:val="0"/>
                                              <w:marBottom w:val="0"/>
                                              <w:divBdr>
                                                <w:top w:val="none" w:sz="0" w:space="0" w:color="auto"/>
                                                <w:left w:val="none" w:sz="0" w:space="0" w:color="auto"/>
                                                <w:bottom w:val="none" w:sz="0" w:space="0" w:color="auto"/>
                                                <w:right w:val="none" w:sz="0" w:space="0" w:color="auto"/>
                                              </w:divBdr>
                                              <w:divsChild>
                                                <w:div w:id="1814593372">
                                                  <w:marLeft w:val="0"/>
                                                  <w:marRight w:val="0"/>
                                                  <w:marTop w:val="0"/>
                                                  <w:marBottom w:val="0"/>
                                                  <w:divBdr>
                                                    <w:top w:val="none" w:sz="0" w:space="0" w:color="auto"/>
                                                    <w:left w:val="none" w:sz="0" w:space="0" w:color="auto"/>
                                                    <w:bottom w:val="none" w:sz="0" w:space="0" w:color="auto"/>
                                                    <w:right w:val="none" w:sz="0" w:space="0" w:color="auto"/>
                                                  </w:divBdr>
                                                  <w:divsChild>
                                                    <w:div w:id="873808730">
                                                      <w:marLeft w:val="0"/>
                                                      <w:marRight w:val="0"/>
                                                      <w:marTop w:val="0"/>
                                                      <w:marBottom w:val="0"/>
                                                      <w:divBdr>
                                                        <w:top w:val="none" w:sz="0" w:space="0" w:color="auto"/>
                                                        <w:left w:val="none" w:sz="0" w:space="0" w:color="auto"/>
                                                        <w:bottom w:val="none" w:sz="0" w:space="0" w:color="auto"/>
                                                        <w:right w:val="none" w:sz="0" w:space="0" w:color="auto"/>
                                                      </w:divBdr>
                                                      <w:divsChild>
                                                        <w:div w:id="610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INTERNAL PROCEDURES:  MONEY LAUNDERING</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PROCEDURES:  MONEY LAUNDERING</dc:title>
  <dc:subject/>
  <dc:creator>Juliet and Andy Gadd</dc:creator>
  <cp:keywords/>
  <cp:lastModifiedBy>Alastair Haughton</cp:lastModifiedBy>
  <cp:revision>5</cp:revision>
  <cp:lastPrinted>2019-04-24T12:20:00Z</cp:lastPrinted>
  <dcterms:created xsi:type="dcterms:W3CDTF">2024-01-10T16:56:00Z</dcterms:created>
  <dcterms:modified xsi:type="dcterms:W3CDTF">2024-01-10T16:58:00Z</dcterms:modified>
</cp:coreProperties>
</file>