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55F8C" w14:textId="77777777" w:rsidR="0041336C" w:rsidRDefault="0041336C" w:rsidP="00E368BB">
      <w:pPr>
        <w:spacing w:after="0" w:line="240"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06"/>
      </w:tblGrid>
      <w:tr w:rsidR="0041336C" w:rsidRPr="00616E6E" w14:paraId="01D80AE9" w14:textId="77777777" w:rsidTr="00616E6E">
        <w:tc>
          <w:tcPr>
            <w:tcW w:w="9606" w:type="dxa"/>
            <w:shd w:val="clear" w:color="auto" w:fill="D9E2F3"/>
          </w:tcPr>
          <w:p w14:paraId="4AAF57FF" w14:textId="77777777" w:rsidR="0041336C" w:rsidRPr="00616E6E" w:rsidRDefault="0041336C" w:rsidP="00616E6E">
            <w:pPr>
              <w:spacing w:after="0" w:line="240" w:lineRule="auto"/>
              <w:rPr>
                <w:rFonts w:cs="Calibri"/>
                <w:sz w:val="28"/>
                <w:szCs w:val="28"/>
              </w:rPr>
            </w:pPr>
          </w:p>
          <w:p w14:paraId="43CFBF2F" w14:textId="77777777" w:rsidR="0041336C" w:rsidRPr="0027322C" w:rsidRDefault="0041336C" w:rsidP="00616E6E">
            <w:pPr>
              <w:spacing w:after="0" w:line="240" w:lineRule="auto"/>
              <w:rPr>
                <w:rFonts w:cs="Calibri"/>
                <w:b/>
                <w:bCs/>
                <w:sz w:val="28"/>
                <w:szCs w:val="28"/>
              </w:rPr>
            </w:pPr>
            <w:r w:rsidRPr="0027322C">
              <w:rPr>
                <w:rFonts w:ascii="Arial" w:eastAsia="Times New Roman" w:hAnsi="Arial" w:cs="Arial"/>
                <w:b/>
                <w:bCs/>
                <w:sz w:val="28"/>
                <w:szCs w:val="28"/>
              </w:rPr>
              <w:t>Data Protection Policy</w:t>
            </w:r>
          </w:p>
          <w:p w14:paraId="13E636FC" w14:textId="77777777" w:rsidR="0041336C" w:rsidRPr="00616E6E" w:rsidRDefault="0041336C" w:rsidP="00616E6E">
            <w:pPr>
              <w:spacing w:after="0" w:line="240" w:lineRule="auto"/>
              <w:rPr>
                <w:rFonts w:cs="Calibri"/>
                <w:sz w:val="28"/>
                <w:szCs w:val="28"/>
              </w:rPr>
            </w:pPr>
          </w:p>
        </w:tc>
      </w:tr>
    </w:tbl>
    <w:p w14:paraId="58274A4F" w14:textId="77777777" w:rsidR="00E368BB" w:rsidRPr="00616E6E" w:rsidRDefault="00E368BB" w:rsidP="000444A7">
      <w:pPr>
        <w:spacing w:after="0" w:line="240" w:lineRule="auto"/>
        <w:rPr>
          <w:rFonts w:eastAsia="Times New Roman" w:cs="Calibri"/>
        </w:rPr>
      </w:pPr>
    </w:p>
    <w:tbl>
      <w:tblPr>
        <w:tblW w:w="96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2998"/>
        <w:gridCol w:w="4358"/>
        <w:gridCol w:w="970"/>
      </w:tblGrid>
      <w:tr w:rsidR="00E368BB" w:rsidRPr="003F07A6" w14:paraId="0E86205A" w14:textId="77777777" w:rsidTr="00E368BB">
        <w:trPr>
          <w:trHeight w:val="246"/>
        </w:trPr>
        <w:tc>
          <w:tcPr>
            <w:tcW w:w="9610" w:type="dxa"/>
            <w:gridSpan w:val="4"/>
          </w:tcPr>
          <w:p w14:paraId="765AA558" w14:textId="77777777" w:rsidR="00E368BB" w:rsidRPr="003F07A6" w:rsidRDefault="00E368BB" w:rsidP="00616E6E">
            <w:pPr>
              <w:jc w:val="center"/>
              <w:rPr>
                <w:rFonts w:cs="Calibri"/>
                <w:b/>
                <w:sz w:val="18"/>
                <w:szCs w:val="18"/>
              </w:rPr>
            </w:pPr>
            <w:r w:rsidRPr="003F07A6">
              <w:rPr>
                <w:rFonts w:cs="Calibri"/>
                <w:b/>
                <w:sz w:val="18"/>
                <w:szCs w:val="18"/>
              </w:rPr>
              <w:t>History of changes to this document</w:t>
            </w:r>
          </w:p>
        </w:tc>
      </w:tr>
      <w:tr w:rsidR="00E368BB" w:rsidRPr="003F07A6" w14:paraId="6B681AC4" w14:textId="77777777" w:rsidTr="00E368BB">
        <w:trPr>
          <w:trHeight w:val="246"/>
        </w:trPr>
        <w:tc>
          <w:tcPr>
            <w:tcW w:w="1284" w:type="dxa"/>
          </w:tcPr>
          <w:p w14:paraId="4A93C814" w14:textId="77777777" w:rsidR="00E368BB" w:rsidRPr="003F07A6" w:rsidRDefault="00E368BB" w:rsidP="00616E6E">
            <w:pPr>
              <w:rPr>
                <w:rFonts w:cs="Calibri"/>
                <w:b/>
                <w:sz w:val="18"/>
                <w:szCs w:val="18"/>
              </w:rPr>
            </w:pPr>
            <w:r w:rsidRPr="003F07A6">
              <w:rPr>
                <w:rFonts w:cs="Calibri"/>
                <w:b/>
                <w:sz w:val="18"/>
                <w:szCs w:val="18"/>
              </w:rPr>
              <w:t>Version No.</w:t>
            </w:r>
          </w:p>
        </w:tc>
        <w:tc>
          <w:tcPr>
            <w:tcW w:w="2998" w:type="dxa"/>
            <w:noWrap/>
          </w:tcPr>
          <w:p w14:paraId="226F87A0" w14:textId="77777777" w:rsidR="00E368BB" w:rsidRPr="003F07A6" w:rsidRDefault="00E368BB" w:rsidP="00616E6E">
            <w:pPr>
              <w:rPr>
                <w:rFonts w:cs="Calibri"/>
                <w:b/>
                <w:sz w:val="18"/>
                <w:szCs w:val="18"/>
              </w:rPr>
            </w:pPr>
            <w:r w:rsidRPr="003F07A6">
              <w:rPr>
                <w:rFonts w:cs="Calibri"/>
                <w:b/>
                <w:sz w:val="18"/>
                <w:szCs w:val="18"/>
              </w:rPr>
              <w:t>Location of change</w:t>
            </w:r>
          </w:p>
        </w:tc>
        <w:tc>
          <w:tcPr>
            <w:tcW w:w="4358" w:type="dxa"/>
            <w:noWrap/>
          </w:tcPr>
          <w:p w14:paraId="2BB2CF3B" w14:textId="77777777" w:rsidR="00E368BB" w:rsidRPr="003F07A6" w:rsidRDefault="00E368BB" w:rsidP="00616E6E">
            <w:pPr>
              <w:rPr>
                <w:rFonts w:cs="Calibri"/>
                <w:b/>
                <w:sz w:val="18"/>
                <w:szCs w:val="18"/>
              </w:rPr>
            </w:pPr>
            <w:r w:rsidRPr="003F07A6">
              <w:rPr>
                <w:rFonts w:cs="Calibri"/>
                <w:b/>
                <w:sz w:val="18"/>
                <w:szCs w:val="18"/>
              </w:rPr>
              <w:t>Description of change</w:t>
            </w:r>
          </w:p>
        </w:tc>
        <w:tc>
          <w:tcPr>
            <w:tcW w:w="970" w:type="dxa"/>
            <w:noWrap/>
          </w:tcPr>
          <w:p w14:paraId="05C4D691" w14:textId="77777777" w:rsidR="00E368BB" w:rsidRPr="003F07A6" w:rsidRDefault="00E368BB" w:rsidP="00616E6E">
            <w:pPr>
              <w:rPr>
                <w:rFonts w:cs="Calibri"/>
                <w:b/>
                <w:sz w:val="18"/>
                <w:szCs w:val="18"/>
              </w:rPr>
            </w:pPr>
            <w:r w:rsidRPr="003F07A6">
              <w:rPr>
                <w:rFonts w:cs="Calibri"/>
                <w:b/>
                <w:sz w:val="18"/>
                <w:szCs w:val="18"/>
              </w:rPr>
              <w:t>When</w:t>
            </w:r>
          </w:p>
        </w:tc>
      </w:tr>
      <w:tr w:rsidR="00856B78" w:rsidRPr="003F07A6" w14:paraId="206FE840" w14:textId="77777777" w:rsidTr="00E368BB">
        <w:trPr>
          <w:trHeight w:val="246"/>
        </w:trPr>
        <w:tc>
          <w:tcPr>
            <w:tcW w:w="1284" w:type="dxa"/>
          </w:tcPr>
          <w:p w14:paraId="123C1228" w14:textId="0E0BC4E9" w:rsidR="00856B78" w:rsidRPr="00856B78" w:rsidRDefault="00856B78" w:rsidP="00616E6E">
            <w:pPr>
              <w:rPr>
                <w:rFonts w:cs="Calibri"/>
                <w:bCs/>
                <w:sz w:val="18"/>
                <w:szCs w:val="18"/>
              </w:rPr>
            </w:pPr>
            <w:r>
              <w:rPr>
                <w:rFonts w:cs="Calibri"/>
                <w:bCs/>
                <w:sz w:val="18"/>
                <w:szCs w:val="18"/>
              </w:rPr>
              <w:t>3.0</w:t>
            </w:r>
          </w:p>
        </w:tc>
        <w:tc>
          <w:tcPr>
            <w:tcW w:w="2998" w:type="dxa"/>
            <w:noWrap/>
          </w:tcPr>
          <w:p w14:paraId="25913C3C" w14:textId="5D909918" w:rsidR="00856B78" w:rsidRPr="00856B78" w:rsidRDefault="00856B78" w:rsidP="00616E6E">
            <w:pPr>
              <w:rPr>
                <w:rFonts w:cs="Calibri"/>
                <w:bCs/>
                <w:sz w:val="18"/>
                <w:szCs w:val="18"/>
              </w:rPr>
            </w:pPr>
            <w:r>
              <w:rPr>
                <w:rFonts w:cs="Calibri"/>
                <w:bCs/>
                <w:sz w:val="18"/>
                <w:szCs w:val="18"/>
              </w:rPr>
              <w:t>A new section 14</w:t>
            </w:r>
            <w:r w:rsidR="005521AB">
              <w:rPr>
                <w:rFonts w:cs="Calibri"/>
                <w:bCs/>
                <w:sz w:val="18"/>
                <w:szCs w:val="18"/>
              </w:rPr>
              <w:t>, other minor amends</w:t>
            </w:r>
          </w:p>
        </w:tc>
        <w:tc>
          <w:tcPr>
            <w:tcW w:w="4358" w:type="dxa"/>
            <w:noWrap/>
          </w:tcPr>
          <w:p w14:paraId="4FC08A03" w14:textId="3561CE83" w:rsidR="00856B78" w:rsidRPr="00856B78" w:rsidRDefault="00856B78" w:rsidP="00616E6E">
            <w:pPr>
              <w:rPr>
                <w:rFonts w:cs="Calibri"/>
                <w:bCs/>
                <w:sz w:val="18"/>
                <w:szCs w:val="18"/>
              </w:rPr>
            </w:pPr>
            <w:r>
              <w:rPr>
                <w:rFonts w:cs="Calibri"/>
                <w:bCs/>
                <w:sz w:val="18"/>
                <w:szCs w:val="18"/>
              </w:rPr>
              <w:t>To add a note in relation to Data Protection Complaints</w:t>
            </w:r>
          </w:p>
        </w:tc>
        <w:tc>
          <w:tcPr>
            <w:tcW w:w="970" w:type="dxa"/>
            <w:noWrap/>
          </w:tcPr>
          <w:p w14:paraId="287B621E" w14:textId="00896060" w:rsidR="00856B78" w:rsidRPr="00856B78" w:rsidRDefault="00856B78" w:rsidP="00616E6E">
            <w:pPr>
              <w:rPr>
                <w:rFonts w:cs="Calibri"/>
                <w:bCs/>
                <w:sz w:val="18"/>
                <w:szCs w:val="18"/>
              </w:rPr>
            </w:pPr>
            <w:r>
              <w:rPr>
                <w:rFonts w:cs="Calibri"/>
                <w:bCs/>
                <w:sz w:val="18"/>
                <w:szCs w:val="18"/>
              </w:rPr>
              <w:t>0</w:t>
            </w:r>
            <w:r w:rsidR="005521AB">
              <w:rPr>
                <w:rFonts w:cs="Calibri"/>
                <w:bCs/>
                <w:sz w:val="18"/>
                <w:szCs w:val="18"/>
              </w:rPr>
              <w:t>6</w:t>
            </w:r>
            <w:r>
              <w:rPr>
                <w:rFonts w:cs="Calibri"/>
                <w:bCs/>
                <w:sz w:val="18"/>
                <w:szCs w:val="18"/>
              </w:rPr>
              <w:t>/202</w:t>
            </w:r>
            <w:r w:rsidR="005521AB">
              <w:rPr>
                <w:rFonts w:cs="Calibri"/>
                <w:bCs/>
                <w:sz w:val="18"/>
                <w:szCs w:val="18"/>
              </w:rPr>
              <w:t>6</w:t>
            </w:r>
          </w:p>
        </w:tc>
      </w:tr>
      <w:tr w:rsidR="00E368BB" w:rsidRPr="003F07A6" w14:paraId="20A77739" w14:textId="77777777" w:rsidTr="00E368BB">
        <w:trPr>
          <w:trHeight w:val="246"/>
        </w:trPr>
        <w:tc>
          <w:tcPr>
            <w:tcW w:w="1284" w:type="dxa"/>
          </w:tcPr>
          <w:p w14:paraId="13D7C3D9" w14:textId="77777777" w:rsidR="00E368BB" w:rsidRPr="00616E6E" w:rsidRDefault="00E368BB" w:rsidP="00616E6E">
            <w:pPr>
              <w:rPr>
                <w:rFonts w:cs="Calibri"/>
                <w:sz w:val="16"/>
                <w:szCs w:val="16"/>
              </w:rPr>
            </w:pPr>
            <w:r w:rsidRPr="00616E6E">
              <w:rPr>
                <w:rFonts w:cs="Calibri"/>
                <w:sz w:val="16"/>
                <w:szCs w:val="16"/>
              </w:rPr>
              <w:t>2.0</w:t>
            </w:r>
          </w:p>
        </w:tc>
        <w:tc>
          <w:tcPr>
            <w:tcW w:w="2998" w:type="dxa"/>
            <w:noWrap/>
          </w:tcPr>
          <w:p w14:paraId="57810C03" w14:textId="77777777" w:rsidR="00E368BB" w:rsidRPr="00616E6E" w:rsidRDefault="00E368BB" w:rsidP="00616E6E">
            <w:pPr>
              <w:rPr>
                <w:rFonts w:cs="Calibri"/>
                <w:sz w:val="16"/>
                <w:szCs w:val="16"/>
              </w:rPr>
            </w:pPr>
            <w:r w:rsidRPr="00616E6E">
              <w:rPr>
                <w:rFonts w:cs="Calibri"/>
                <w:sz w:val="16"/>
                <w:szCs w:val="16"/>
                <w:lang w:eastAsia="en-GB"/>
              </w:rPr>
              <w:t>Throughout</w:t>
            </w:r>
          </w:p>
        </w:tc>
        <w:tc>
          <w:tcPr>
            <w:tcW w:w="4358" w:type="dxa"/>
            <w:noWrap/>
          </w:tcPr>
          <w:p w14:paraId="0CB6A111" w14:textId="77777777" w:rsidR="00E368BB" w:rsidRPr="00616E6E" w:rsidRDefault="00E368BB" w:rsidP="00616E6E">
            <w:pPr>
              <w:rPr>
                <w:rFonts w:cs="Calibri"/>
                <w:sz w:val="16"/>
                <w:szCs w:val="16"/>
              </w:rPr>
            </w:pPr>
            <w:r w:rsidRPr="00616E6E">
              <w:rPr>
                <w:rFonts w:cs="Calibri"/>
                <w:sz w:val="16"/>
                <w:szCs w:val="16"/>
                <w:lang w:eastAsia="en-GB"/>
              </w:rPr>
              <w:t>Amends to replace references to EU GDPR – replaced with UK GDPR</w:t>
            </w:r>
          </w:p>
        </w:tc>
        <w:tc>
          <w:tcPr>
            <w:tcW w:w="970" w:type="dxa"/>
            <w:noWrap/>
          </w:tcPr>
          <w:p w14:paraId="554DB1B6" w14:textId="77777777" w:rsidR="00E368BB" w:rsidRPr="00616E6E" w:rsidRDefault="00E368BB" w:rsidP="00616E6E">
            <w:pPr>
              <w:rPr>
                <w:rFonts w:cs="Calibri"/>
                <w:sz w:val="16"/>
                <w:szCs w:val="16"/>
              </w:rPr>
            </w:pPr>
            <w:r w:rsidRPr="00616E6E">
              <w:rPr>
                <w:rFonts w:cs="Calibri"/>
                <w:sz w:val="16"/>
                <w:szCs w:val="16"/>
              </w:rPr>
              <w:t>01/202</w:t>
            </w:r>
            <w:r w:rsidR="0049606F">
              <w:rPr>
                <w:rFonts w:cs="Calibri"/>
                <w:sz w:val="16"/>
                <w:szCs w:val="16"/>
              </w:rPr>
              <w:t>2</w:t>
            </w:r>
          </w:p>
        </w:tc>
      </w:tr>
      <w:tr w:rsidR="00E368BB" w:rsidRPr="003F07A6" w14:paraId="0E9F8E02" w14:textId="77777777" w:rsidTr="00E368BB">
        <w:trPr>
          <w:trHeight w:val="246"/>
        </w:trPr>
        <w:tc>
          <w:tcPr>
            <w:tcW w:w="1284" w:type="dxa"/>
          </w:tcPr>
          <w:p w14:paraId="539592F5" w14:textId="77777777" w:rsidR="00E368BB" w:rsidRPr="00616E6E" w:rsidRDefault="00E368BB" w:rsidP="00616E6E">
            <w:pPr>
              <w:rPr>
                <w:rFonts w:cs="Calibri"/>
                <w:sz w:val="16"/>
                <w:szCs w:val="16"/>
              </w:rPr>
            </w:pPr>
            <w:r w:rsidRPr="00616E6E">
              <w:rPr>
                <w:rFonts w:cs="Calibri"/>
                <w:sz w:val="16"/>
                <w:szCs w:val="16"/>
              </w:rPr>
              <w:t>1.0</w:t>
            </w:r>
          </w:p>
        </w:tc>
        <w:tc>
          <w:tcPr>
            <w:tcW w:w="2998" w:type="dxa"/>
            <w:noWrap/>
          </w:tcPr>
          <w:p w14:paraId="2C33A542" w14:textId="77777777" w:rsidR="00E368BB" w:rsidRPr="00616E6E" w:rsidRDefault="00E368BB" w:rsidP="00616E6E">
            <w:pPr>
              <w:rPr>
                <w:rFonts w:cs="Calibri"/>
                <w:sz w:val="16"/>
                <w:szCs w:val="16"/>
              </w:rPr>
            </w:pPr>
            <w:r w:rsidRPr="00616E6E">
              <w:rPr>
                <w:rFonts w:cs="Calibri"/>
                <w:sz w:val="16"/>
                <w:szCs w:val="16"/>
                <w:lang w:eastAsia="en-GB"/>
              </w:rPr>
              <w:t>New document released</w:t>
            </w:r>
          </w:p>
        </w:tc>
        <w:tc>
          <w:tcPr>
            <w:tcW w:w="4358" w:type="dxa"/>
            <w:noWrap/>
          </w:tcPr>
          <w:p w14:paraId="5457B02A" w14:textId="77777777" w:rsidR="00E368BB" w:rsidRPr="00616E6E" w:rsidRDefault="00E368BB" w:rsidP="00616E6E">
            <w:pPr>
              <w:rPr>
                <w:rFonts w:cs="Calibri"/>
                <w:sz w:val="16"/>
                <w:szCs w:val="16"/>
              </w:rPr>
            </w:pPr>
          </w:p>
        </w:tc>
        <w:tc>
          <w:tcPr>
            <w:tcW w:w="970" w:type="dxa"/>
            <w:noWrap/>
          </w:tcPr>
          <w:p w14:paraId="430E1745" w14:textId="77777777" w:rsidR="00E368BB" w:rsidRPr="00616E6E" w:rsidRDefault="00E368BB" w:rsidP="00616E6E">
            <w:pPr>
              <w:rPr>
                <w:rFonts w:cs="Calibri"/>
                <w:sz w:val="16"/>
                <w:szCs w:val="16"/>
              </w:rPr>
            </w:pPr>
            <w:r w:rsidRPr="00616E6E">
              <w:rPr>
                <w:rFonts w:cs="Calibri"/>
                <w:sz w:val="16"/>
                <w:szCs w:val="16"/>
                <w:lang w:eastAsia="en-GB"/>
              </w:rPr>
              <w:t>05/2021</w:t>
            </w:r>
          </w:p>
        </w:tc>
      </w:tr>
    </w:tbl>
    <w:p w14:paraId="1A179156" w14:textId="77777777" w:rsidR="00E368BB" w:rsidRPr="00616E6E" w:rsidRDefault="00E368BB" w:rsidP="00E368BB">
      <w:pPr>
        <w:pStyle w:val="Heading7"/>
        <w:spacing w:after="0" w:line="240" w:lineRule="auto"/>
        <w:rPr>
          <w:rFonts w:cs="Calibri"/>
          <w:sz w:val="22"/>
          <w:szCs w:val="22"/>
          <w:u w:val="single"/>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06"/>
      </w:tblGrid>
      <w:tr w:rsidR="00293EE2" w14:paraId="31A4BFF1" w14:textId="77777777" w:rsidTr="00616E6E">
        <w:tc>
          <w:tcPr>
            <w:tcW w:w="9606" w:type="dxa"/>
            <w:shd w:val="clear" w:color="auto" w:fill="D9E2F3"/>
          </w:tcPr>
          <w:p w14:paraId="152F42F9" w14:textId="77777777" w:rsidR="00293EE2" w:rsidRPr="00616E6E" w:rsidRDefault="00293EE2" w:rsidP="00616E6E">
            <w:pPr>
              <w:pStyle w:val="Heading7"/>
              <w:spacing w:after="0" w:line="240" w:lineRule="auto"/>
              <w:rPr>
                <w:rFonts w:cs="Calibri"/>
                <w:b/>
                <w:bCs/>
                <w:sz w:val="20"/>
                <w:szCs w:val="20"/>
                <w:u w:val="single"/>
                <w:lang w:val="en-GB"/>
              </w:rPr>
            </w:pPr>
            <w:r w:rsidRPr="00616E6E">
              <w:rPr>
                <w:rFonts w:cs="Calibri"/>
                <w:b/>
                <w:bCs/>
                <w:sz w:val="20"/>
                <w:szCs w:val="20"/>
                <w:u w:val="single"/>
                <w:lang w:val="en-GB"/>
              </w:rPr>
              <w:t>Guidance notes for using this document</w:t>
            </w:r>
          </w:p>
          <w:p w14:paraId="5128FCCF" w14:textId="77777777" w:rsidR="00293EE2" w:rsidRPr="00616E6E" w:rsidRDefault="00293EE2" w:rsidP="00616E6E">
            <w:pPr>
              <w:spacing w:after="0" w:line="240" w:lineRule="auto"/>
              <w:rPr>
                <w:rFonts w:cs="Calibri"/>
                <w:sz w:val="20"/>
                <w:szCs w:val="20"/>
              </w:rPr>
            </w:pPr>
          </w:p>
          <w:p w14:paraId="2C776D70" w14:textId="77777777" w:rsidR="0027773A" w:rsidRPr="00F10A97" w:rsidRDefault="00293EE2" w:rsidP="0027773A">
            <w:pPr>
              <w:pStyle w:val="NoSpacing"/>
              <w:rPr>
                <w:rFonts w:cs="Calibri"/>
                <w:sz w:val="20"/>
                <w:szCs w:val="20"/>
              </w:rPr>
            </w:pPr>
            <w:r w:rsidRPr="00F10A97">
              <w:rPr>
                <w:rFonts w:cs="Calibri"/>
                <w:sz w:val="20"/>
                <w:szCs w:val="20"/>
              </w:rPr>
              <w:t>This document is intended to set out the firm’s approach to data privacy and protection and is to be used as a basis for developing adequate procedures, designed to assist the firm in demonstrating its compliance with</w:t>
            </w:r>
            <w:r w:rsidR="0027773A" w:rsidRPr="00F10A97">
              <w:rPr>
                <w:rFonts w:cs="Calibri"/>
                <w:sz w:val="20"/>
                <w:szCs w:val="20"/>
              </w:rPr>
              <w:t>:</w:t>
            </w:r>
          </w:p>
          <w:p w14:paraId="32F0A263" w14:textId="3797E15B" w:rsidR="002A6848" w:rsidRDefault="002A6848">
            <w:pPr>
              <w:pStyle w:val="NoSpacing"/>
              <w:numPr>
                <w:ilvl w:val="0"/>
                <w:numId w:val="25"/>
              </w:numPr>
              <w:rPr>
                <w:rFonts w:cs="Calibri"/>
                <w:sz w:val="20"/>
                <w:szCs w:val="20"/>
              </w:rPr>
            </w:pPr>
            <w:r>
              <w:rPr>
                <w:rFonts w:cs="Calibri"/>
                <w:sz w:val="20"/>
                <w:szCs w:val="20"/>
              </w:rPr>
              <w:t>The Data (Use and Access) Act 2025 (DUAA),</w:t>
            </w:r>
          </w:p>
          <w:p w14:paraId="7CAE2C2A" w14:textId="324C449A" w:rsidR="0027773A" w:rsidRPr="00F10A97" w:rsidRDefault="00293EE2">
            <w:pPr>
              <w:pStyle w:val="NoSpacing"/>
              <w:numPr>
                <w:ilvl w:val="0"/>
                <w:numId w:val="25"/>
              </w:numPr>
              <w:rPr>
                <w:rFonts w:cs="Calibri"/>
                <w:sz w:val="20"/>
                <w:szCs w:val="20"/>
              </w:rPr>
            </w:pPr>
            <w:r w:rsidRPr="00F10A97">
              <w:rPr>
                <w:rFonts w:cs="Calibri"/>
                <w:sz w:val="20"/>
                <w:szCs w:val="20"/>
              </w:rPr>
              <w:t xml:space="preserve">the Data Protection Act 2018 </w:t>
            </w:r>
            <w:r w:rsidR="0027773A" w:rsidRPr="00F10A97">
              <w:rPr>
                <w:rFonts w:cs="Calibri"/>
                <w:sz w:val="20"/>
                <w:szCs w:val="20"/>
              </w:rPr>
              <w:t>(DPA);</w:t>
            </w:r>
          </w:p>
          <w:p w14:paraId="40E1363A" w14:textId="77777777" w:rsidR="0027773A" w:rsidRPr="00F10A97" w:rsidRDefault="00293EE2">
            <w:pPr>
              <w:pStyle w:val="NoSpacing"/>
              <w:numPr>
                <w:ilvl w:val="0"/>
                <w:numId w:val="25"/>
              </w:numPr>
              <w:rPr>
                <w:rFonts w:cs="Calibri"/>
                <w:sz w:val="20"/>
                <w:szCs w:val="20"/>
              </w:rPr>
            </w:pPr>
            <w:r w:rsidRPr="00F10A97">
              <w:rPr>
                <w:rFonts w:cs="Calibri"/>
                <w:sz w:val="20"/>
                <w:szCs w:val="20"/>
              </w:rPr>
              <w:t>the UK retained provisions of the EU General Data Protection Regulation (referred to here as the UK GDPR)</w:t>
            </w:r>
            <w:r w:rsidR="0027773A" w:rsidRPr="00F10A97">
              <w:rPr>
                <w:rFonts w:cs="Calibri"/>
                <w:sz w:val="20"/>
                <w:szCs w:val="20"/>
              </w:rPr>
              <w:t xml:space="preserve"> (retained by virtue of the </w:t>
            </w:r>
            <w:hyperlink r:id="rId9" w:history="1">
              <w:r w:rsidR="0027773A" w:rsidRPr="00F10A97">
                <w:rPr>
                  <w:rStyle w:val="Hyperlink"/>
                  <w:rFonts w:cs="Calibri"/>
                  <w:sz w:val="20"/>
                  <w:szCs w:val="20"/>
                </w:rPr>
                <w:t>European Union (Withdrawal) Act 2018</w:t>
              </w:r>
            </w:hyperlink>
            <w:r w:rsidR="0027773A" w:rsidRPr="00F10A97">
              <w:rPr>
                <w:rFonts w:cs="Calibri"/>
                <w:sz w:val="20"/>
                <w:szCs w:val="20"/>
              </w:rPr>
              <w:t>); and</w:t>
            </w:r>
          </w:p>
          <w:p w14:paraId="1AEA295D" w14:textId="77777777" w:rsidR="00351EB8" w:rsidRPr="00F10A97" w:rsidRDefault="0027773A">
            <w:pPr>
              <w:pStyle w:val="NoSpacing"/>
              <w:numPr>
                <w:ilvl w:val="0"/>
                <w:numId w:val="25"/>
              </w:numPr>
              <w:rPr>
                <w:rFonts w:cs="Calibri"/>
                <w:sz w:val="20"/>
                <w:szCs w:val="20"/>
              </w:rPr>
            </w:pPr>
            <w:r w:rsidRPr="00F10A97">
              <w:rPr>
                <w:rFonts w:cs="Calibri"/>
                <w:sz w:val="20"/>
                <w:szCs w:val="20"/>
              </w:rPr>
              <w:t>any other retained laws, regulations and secondary legislation arising out of the General Data Protection Regulation EU 2016/679 (“GDPR”) where applicable.</w:t>
            </w:r>
          </w:p>
          <w:p w14:paraId="2441838B" w14:textId="77777777" w:rsidR="00351EB8" w:rsidRPr="00F10A97" w:rsidRDefault="00351EB8" w:rsidP="00351EB8">
            <w:pPr>
              <w:pStyle w:val="NoSpacing"/>
              <w:rPr>
                <w:rFonts w:cs="Calibri"/>
                <w:sz w:val="20"/>
                <w:szCs w:val="20"/>
              </w:rPr>
            </w:pPr>
          </w:p>
          <w:p w14:paraId="00602C2A" w14:textId="77777777" w:rsidR="00293EE2" w:rsidRPr="00F10A97" w:rsidRDefault="00351EB8" w:rsidP="00351EB8">
            <w:pPr>
              <w:pStyle w:val="NoSpacing"/>
              <w:rPr>
                <w:rFonts w:cs="Calibri"/>
                <w:sz w:val="20"/>
                <w:szCs w:val="20"/>
              </w:rPr>
            </w:pPr>
            <w:r w:rsidRPr="00F10A97">
              <w:rPr>
                <w:rFonts w:cs="Calibri"/>
                <w:sz w:val="20"/>
                <w:szCs w:val="20"/>
              </w:rPr>
              <w:t>This document should be tailored to reflect the firm’s own circumstances and can be adapted to include less or more information as the firm considers appropriate.</w:t>
            </w:r>
          </w:p>
          <w:p w14:paraId="048AF15F" w14:textId="77777777" w:rsidR="00351EB8" w:rsidRPr="00F10A97" w:rsidRDefault="00351EB8" w:rsidP="00351EB8">
            <w:pPr>
              <w:pStyle w:val="NoSpacing"/>
              <w:rPr>
                <w:rFonts w:cs="Calibri"/>
                <w:sz w:val="20"/>
                <w:szCs w:val="20"/>
              </w:rPr>
            </w:pPr>
          </w:p>
          <w:p w14:paraId="615A8022" w14:textId="77777777" w:rsidR="00351EB8" w:rsidRPr="00F10A97" w:rsidRDefault="00351EB8" w:rsidP="00351EB8">
            <w:pPr>
              <w:pStyle w:val="NoSpacing"/>
              <w:rPr>
                <w:rFonts w:cs="Calibri"/>
                <w:sz w:val="20"/>
                <w:szCs w:val="20"/>
              </w:rPr>
            </w:pPr>
            <w:r w:rsidRPr="00F10A97">
              <w:rPr>
                <w:rFonts w:cs="Calibri"/>
                <w:sz w:val="20"/>
                <w:szCs w:val="20"/>
              </w:rPr>
              <w:t>This document is designed for use by firms which are:</w:t>
            </w:r>
          </w:p>
          <w:p w14:paraId="67F29085" w14:textId="77777777" w:rsidR="00293EE2" w:rsidRPr="00F10A97" w:rsidRDefault="00293EE2">
            <w:pPr>
              <w:numPr>
                <w:ilvl w:val="0"/>
                <w:numId w:val="2"/>
              </w:numPr>
              <w:spacing w:after="0" w:line="240" w:lineRule="auto"/>
              <w:rPr>
                <w:rFonts w:cs="Calibri"/>
                <w:sz w:val="20"/>
                <w:szCs w:val="20"/>
              </w:rPr>
            </w:pPr>
            <w:r w:rsidRPr="00F10A97">
              <w:rPr>
                <w:rFonts w:cs="Calibri"/>
                <w:sz w:val="20"/>
                <w:szCs w:val="20"/>
              </w:rPr>
              <w:t xml:space="preserve">Based within the UK; and </w:t>
            </w:r>
          </w:p>
          <w:p w14:paraId="5F9F3527" w14:textId="77777777" w:rsidR="00293EE2" w:rsidRPr="00616E6E" w:rsidRDefault="00293EE2">
            <w:pPr>
              <w:numPr>
                <w:ilvl w:val="0"/>
                <w:numId w:val="2"/>
              </w:numPr>
              <w:spacing w:after="0" w:line="240" w:lineRule="auto"/>
              <w:rPr>
                <w:rFonts w:cs="Calibri"/>
                <w:sz w:val="20"/>
                <w:szCs w:val="20"/>
              </w:rPr>
            </w:pPr>
            <w:r w:rsidRPr="00616E6E">
              <w:rPr>
                <w:rFonts w:cs="Calibri"/>
                <w:sz w:val="20"/>
                <w:szCs w:val="20"/>
              </w:rPr>
              <w:t xml:space="preserve">Operating within the UK financial services sector </w:t>
            </w:r>
          </w:p>
          <w:p w14:paraId="79C6F627" w14:textId="77777777" w:rsidR="00293EE2" w:rsidRPr="00616E6E" w:rsidRDefault="00293EE2" w:rsidP="00616E6E">
            <w:pPr>
              <w:spacing w:after="0" w:line="240" w:lineRule="auto"/>
              <w:rPr>
                <w:rFonts w:cs="Calibri"/>
                <w:sz w:val="20"/>
                <w:szCs w:val="20"/>
              </w:rPr>
            </w:pPr>
          </w:p>
          <w:p w14:paraId="60DE1FF7" w14:textId="77777777" w:rsidR="00293EE2" w:rsidRPr="00616E6E" w:rsidRDefault="00293EE2" w:rsidP="00616E6E">
            <w:pPr>
              <w:tabs>
                <w:tab w:val="left" w:pos="7980"/>
              </w:tabs>
              <w:spacing w:after="0" w:line="240" w:lineRule="auto"/>
              <w:rPr>
                <w:rFonts w:cs="Calibri"/>
                <w:sz w:val="20"/>
                <w:szCs w:val="20"/>
              </w:rPr>
            </w:pPr>
            <w:r w:rsidRPr="00616E6E">
              <w:rPr>
                <w:rFonts w:cs="Calibri"/>
                <w:sz w:val="20"/>
                <w:szCs w:val="20"/>
              </w:rPr>
              <w:t>Where this is not the case, firms should contact UKGI for further guidance.</w:t>
            </w:r>
            <w:r w:rsidRPr="00616E6E">
              <w:rPr>
                <w:rFonts w:cs="Calibri"/>
                <w:sz w:val="20"/>
                <w:szCs w:val="20"/>
              </w:rPr>
              <w:tab/>
            </w:r>
          </w:p>
          <w:p w14:paraId="447D32DA" w14:textId="77777777" w:rsidR="00293EE2" w:rsidRPr="00616E6E" w:rsidRDefault="00293EE2" w:rsidP="00616E6E">
            <w:pPr>
              <w:spacing w:after="0" w:line="240" w:lineRule="auto"/>
              <w:rPr>
                <w:rFonts w:cs="Calibri"/>
                <w:sz w:val="20"/>
                <w:szCs w:val="20"/>
                <w:u w:val="single"/>
              </w:rPr>
            </w:pPr>
          </w:p>
          <w:p w14:paraId="1214B329" w14:textId="77777777" w:rsidR="00293EE2" w:rsidRPr="00616E6E" w:rsidRDefault="00293EE2" w:rsidP="00616E6E">
            <w:pPr>
              <w:spacing w:after="0" w:line="240" w:lineRule="auto"/>
              <w:rPr>
                <w:rFonts w:cs="Calibri"/>
                <w:sz w:val="20"/>
                <w:szCs w:val="20"/>
              </w:rPr>
            </w:pPr>
            <w:r w:rsidRPr="00616E6E">
              <w:rPr>
                <w:rFonts w:cs="Calibri"/>
                <w:sz w:val="20"/>
                <w:szCs w:val="20"/>
                <w:u w:val="single"/>
              </w:rPr>
              <w:t>When personalising this document</w:t>
            </w:r>
            <w:r w:rsidRPr="00616E6E">
              <w:rPr>
                <w:rFonts w:cs="Calibri"/>
                <w:sz w:val="20"/>
                <w:szCs w:val="20"/>
              </w:rPr>
              <w:t>, you should:</w:t>
            </w:r>
          </w:p>
          <w:p w14:paraId="3F29D6D4" w14:textId="77777777" w:rsidR="00293EE2" w:rsidRPr="00616E6E" w:rsidRDefault="00293EE2">
            <w:pPr>
              <w:numPr>
                <w:ilvl w:val="0"/>
                <w:numId w:val="3"/>
              </w:numPr>
              <w:spacing w:after="0" w:line="240" w:lineRule="auto"/>
              <w:rPr>
                <w:rFonts w:cs="Calibri"/>
                <w:sz w:val="20"/>
                <w:szCs w:val="20"/>
              </w:rPr>
            </w:pPr>
            <w:r w:rsidRPr="00616E6E">
              <w:rPr>
                <w:rFonts w:cs="Calibri"/>
                <w:sz w:val="20"/>
                <w:szCs w:val="20"/>
              </w:rPr>
              <w:t>Review all text and amend and adapt as appropriate</w:t>
            </w:r>
          </w:p>
          <w:p w14:paraId="43235FED" w14:textId="77777777" w:rsidR="00293EE2" w:rsidRPr="00616E6E" w:rsidRDefault="00293EE2">
            <w:pPr>
              <w:numPr>
                <w:ilvl w:val="0"/>
                <w:numId w:val="3"/>
              </w:numPr>
              <w:spacing w:after="0" w:line="240" w:lineRule="auto"/>
              <w:rPr>
                <w:rFonts w:cs="Calibri"/>
                <w:sz w:val="20"/>
                <w:szCs w:val="20"/>
              </w:rPr>
            </w:pPr>
            <w:r w:rsidRPr="00616E6E">
              <w:rPr>
                <w:rFonts w:cs="Calibri"/>
                <w:sz w:val="20"/>
                <w:szCs w:val="20"/>
              </w:rPr>
              <w:t>Delete or adapt (as appropriate) text in square brackets and red text</w:t>
            </w:r>
          </w:p>
          <w:p w14:paraId="3F23E9EE" w14:textId="77777777" w:rsidR="00293EE2" w:rsidRPr="00616E6E" w:rsidRDefault="00293EE2">
            <w:pPr>
              <w:numPr>
                <w:ilvl w:val="0"/>
                <w:numId w:val="3"/>
              </w:numPr>
              <w:spacing w:after="0" w:line="240" w:lineRule="auto"/>
              <w:rPr>
                <w:rFonts w:cs="Calibri"/>
                <w:sz w:val="20"/>
                <w:szCs w:val="20"/>
              </w:rPr>
            </w:pPr>
            <w:r w:rsidRPr="00616E6E">
              <w:rPr>
                <w:rFonts w:cs="Calibri"/>
                <w:sz w:val="20"/>
                <w:szCs w:val="20"/>
              </w:rPr>
              <w:t xml:space="preserve">Delete this guidance note (including the ‘History of changes to this document’ below) </w:t>
            </w:r>
          </w:p>
          <w:p w14:paraId="5FD21957" w14:textId="77777777" w:rsidR="00293EE2" w:rsidRPr="00616E6E" w:rsidRDefault="00293EE2">
            <w:pPr>
              <w:numPr>
                <w:ilvl w:val="0"/>
                <w:numId w:val="3"/>
              </w:numPr>
              <w:spacing w:after="0" w:line="240" w:lineRule="auto"/>
              <w:rPr>
                <w:rFonts w:cs="Calibri"/>
                <w:sz w:val="20"/>
                <w:szCs w:val="20"/>
              </w:rPr>
            </w:pPr>
            <w:r w:rsidRPr="00616E6E">
              <w:rPr>
                <w:rFonts w:cs="Calibri"/>
                <w:sz w:val="20"/>
                <w:szCs w:val="20"/>
              </w:rPr>
              <w:t xml:space="preserve">Delete any notes and guidance provided throughout the document </w:t>
            </w:r>
          </w:p>
          <w:p w14:paraId="1A22FC32" w14:textId="77777777" w:rsidR="00293EE2" w:rsidRPr="00616E6E" w:rsidRDefault="00293EE2" w:rsidP="00616E6E">
            <w:pPr>
              <w:spacing w:after="0" w:line="240" w:lineRule="auto"/>
              <w:ind w:left="360"/>
              <w:rPr>
                <w:rFonts w:cs="Calibri"/>
                <w:sz w:val="20"/>
                <w:szCs w:val="20"/>
              </w:rPr>
            </w:pPr>
          </w:p>
          <w:p w14:paraId="4B31B89F" w14:textId="77777777" w:rsidR="00293EE2" w:rsidRPr="00616E6E" w:rsidRDefault="00293EE2" w:rsidP="00616E6E">
            <w:pPr>
              <w:spacing w:after="0" w:line="240" w:lineRule="auto"/>
              <w:rPr>
                <w:rFonts w:cs="Calibri"/>
                <w:sz w:val="20"/>
                <w:szCs w:val="20"/>
              </w:rPr>
            </w:pPr>
            <w:r w:rsidRPr="00616E6E">
              <w:rPr>
                <w:rFonts w:cs="Calibri"/>
                <w:sz w:val="20"/>
                <w:szCs w:val="20"/>
              </w:rPr>
              <w:t xml:space="preserve">All relevant personnel should receive or have direct access to a copy of this document or the relevant procedural elements where appropriate and receive training on the firm’s approach to data protection. </w:t>
            </w:r>
          </w:p>
          <w:p w14:paraId="4D8476EA" w14:textId="77777777" w:rsidR="00293EE2" w:rsidRPr="00616E6E" w:rsidRDefault="00293EE2" w:rsidP="00616E6E">
            <w:pPr>
              <w:spacing w:after="0" w:line="240" w:lineRule="auto"/>
              <w:rPr>
                <w:rFonts w:cs="Calibri"/>
                <w:sz w:val="20"/>
                <w:szCs w:val="20"/>
              </w:rPr>
            </w:pPr>
          </w:p>
          <w:p w14:paraId="6DD2CFF6" w14:textId="77777777" w:rsidR="00293EE2" w:rsidRPr="00616E6E" w:rsidRDefault="00293EE2" w:rsidP="00616E6E">
            <w:pPr>
              <w:spacing w:after="0" w:line="240" w:lineRule="auto"/>
              <w:rPr>
                <w:rFonts w:cs="Calibri"/>
                <w:sz w:val="20"/>
                <w:szCs w:val="20"/>
              </w:rPr>
            </w:pPr>
            <w:r w:rsidRPr="00616E6E">
              <w:rPr>
                <w:rFonts w:cs="Calibri"/>
                <w:sz w:val="20"/>
                <w:szCs w:val="20"/>
              </w:rPr>
              <w:t>Once implemented, on an ongoing basis, the effectiveness of the firm’s policy should be reviewed at board/partner/senior management level (as appropriate).  This review should consider any changes to legislation and regulation as well as best practice and the firm’s own systems, controls and procedures.</w:t>
            </w:r>
          </w:p>
          <w:p w14:paraId="4B811238" w14:textId="77777777" w:rsidR="00293EE2" w:rsidRPr="00616E6E" w:rsidRDefault="00293EE2" w:rsidP="00616E6E">
            <w:pPr>
              <w:spacing w:after="0" w:line="240" w:lineRule="auto"/>
              <w:rPr>
                <w:rFonts w:cs="Calibri"/>
                <w:sz w:val="20"/>
                <w:szCs w:val="20"/>
              </w:rPr>
            </w:pPr>
          </w:p>
        </w:tc>
      </w:tr>
    </w:tbl>
    <w:p w14:paraId="186452FA" w14:textId="77777777" w:rsidR="00E368BB" w:rsidRDefault="00E368BB" w:rsidP="00B447D2">
      <w:pPr>
        <w:rPr>
          <w:lang w:eastAsia="x-none"/>
        </w:rPr>
      </w:pPr>
    </w:p>
    <w:p w14:paraId="5BCFECCD" w14:textId="77777777" w:rsidR="00293EE2" w:rsidRDefault="00293EE2" w:rsidP="00293EE2">
      <w:pPr>
        <w:rPr>
          <w:lang w:eastAsia="x-none"/>
        </w:rPr>
      </w:pPr>
      <w:r>
        <w:rPr>
          <w:lang w:eastAsia="x-none"/>
        </w:rPr>
        <w:br w:type="page"/>
      </w:r>
    </w:p>
    <w:tbl>
      <w:tblPr>
        <w:tblW w:w="0" w:type="auto"/>
        <w:tblInd w:w="-176" w:type="dxa"/>
        <w:tblLook w:val="04A0" w:firstRow="1" w:lastRow="0" w:firstColumn="1" w:lastColumn="0" w:noHBand="0" w:noVBand="1"/>
      </w:tblPr>
      <w:tblGrid>
        <w:gridCol w:w="6130"/>
        <w:gridCol w:w="3288"/>
      </w:tblGrid>
      <w:tr w:rsidR="001019E5" w:rsidRPr="001019E5" w14:paraId="0E48DF13" w14:textId="77777777" w:rsidTr="001019E5">
        <w:trPr>
          <w:trHeight w:val="2889"/>
        </w:trPr>
        <w:tc>
          <w:tcPr>
            <w:tcW w:w="6130" w:type="dxa"/>
            <w:tcBorders>
              <w:top w:val="single" w:sz="4" w:space="0" w:color="auto"/>
              <w:left w:val="single" w:sz="4" w:space="0" w:color="auto"/>
              <w:bottom w:val="single" w:sz="4" w:space="0" w:color="auto"/>
              <w:right w:val="single" w:sz="4" w:space="0" w:color="auto"/>
            </w:tcBorders>
            <w:shd w:val="clear" w:color="auto" w:fill="D5DCE4"/>
          </w:tcPr>
          <w:p w14:paraId="52BC6637" w14:textId="77777777" w:rsidR="001019E5" w:rsidRPr="001019E5" w:rsidRDefault="001019E5" w:rsidP="001019E5">
            <w:pPr>
              <w:tabs>
                <w:tab w:val="left" w:pos="540"/>
              </w:tabs>
              <w:spacing w:after="0" w:line="240" w:lineRule="auto"/>
              <w:jc w:val="both"/>
              <w:outlineLvl w:val="0"/>
              <w:rPr>
                <w:rFonts w:eastAsia="Times New Roman" w:cs="Calibri"/>
                <w:b/>
                <w:bCs/>
                <w:sz w:val="24"/>
                <w:szCs w:val="24"/>
                <w:lang w:val="en-US"/>
              </w:rPr>
            </w:pPr>
          </w:p>
          <w:p w14:paraId="20AA1B7B" w14:textId="77777777" w:rsidR="001019E5" w:rsidRPr="001019E5" w:rsidRDefault="001019E5" w:rsidP="001019E5">
            <w:pPr>
              <w:tabs>
                <w:tab w:val="left" w:pos="540"/>
              </w:tabs>
              <w:spacing w:after="0" w:line="240" w:lineRule="auto"/>
              <w:jc w:val="center"/>
              <w:outlineLvl w:val="0"/>
              <w:rPr>
                <w:rFonts w:eastAsia="Times New Roman" w:cs="Calibri"/>
                <w:b/>
                <w:bCs/>
                <w:sz w:val="40"/>
                <w:szCs w:val="40"/>
                <w:lang w:val="en-US"/>
              </w:rPr>
            </w:pPr>
          </w:p>
          <w:p w14:paraId="38ED0CCF" w14:textId="77777777" w:rsidR="001019E5" w:rsidRPr="001019E5" w:rsidRDefault="001019E5" w:rsidP="001019E5">
            <w:pPr>
              <w:tabs>
                <w:tab w:val="left" w:pos="540"/>
              </w:tabs>
              <w:spacing w:after="0" w:line="240" w:lineRule="auto"/>
              <w:jc w:val="center"/>
              <w:outlineLvl w:val="0"/>
              <w:rPr>
                <w:rFonts w:eastAsia="Times New Roman" w:cs="Calibri"/>
                <w:b/>
                <w:bCs/>
                <w:sz w:val="40"/>
                <w:szCs w:val="40"/>
                <w:lang w:val="en-US"/>
              </w:rPr>
            </w:pPr>
          </w:p>
          <w:p w14:paraId="791133D8" w14:textId="77777777" w:rsidR="001019E5" w:rsidRPr="001019E5" w:rsidRDefault="001019E5" w:rsidP="001019E5">
            <w:pPr>
              <w:tabs>
                <w:tab w:val="left" w:pos="540"/>
              </w:tabs>
              <w:spacing w:after="0" w:line="240" w:lineRule="auto"/>
              <w:jc w:val="center"/>
              <w:outlineLvl w:val="0"/>
              <w:rPr>
                <w:rFonts w:eastAsia="Times New Roman" w:cs="Calibri"/>
                <w:b/>
                <w:bCs/>
                <w:sz w:val="40"/>
                <w:szCs w:val="40"/>
                <w:lang w:val="en-US"/>
              </w:rPr>
            </w:pPr>
            <w:r>
              <w:rPr>
                <w:rFonts w:eastAsia="Times New Roman" w:cs="Calibri"/>
                <w:b/>
                <w:bCs/>
                <w:sz w:val="40"/>
                <w:szCs w:val="40"/>
                <w:lang w:val="en-US"/>
              </w:rPr>
              <w:t>Data Protection Policy</w:t>
            </w:r>
          </w:p>
          <w:p w14:paraId="23FECCB9" w14:textId="77777777" w:rsidR="001019E5" w:rsidRPr="001019E5" w:rsidRDefault="001019E5" w:rsidP="001019E5">
            <w:pPr>
              <w:tabs>
                <w:tab w:val="left" w:pos="540"/>
              </w:tabs>
              <w:spacing w:after="0" w:line="240" w:lineRule="auto"/>
              <w:jc w:val="both"/>
              <w:outlineLvl w:val="0"/>
              <w:rPr>
                <w:rFonts w:eastAsia="Times New Roman" w:cs="Calibri"/>
                <w:b/>
                <w:bCs/>
                <w:sz w:val="24"/>
                <w:szCs w:val="24"/>
                <w:lang w:val="en-US"/>
              </w:rPr>
            </w:pPr>
          </w:p>
        </w:tc>
        <w:tc>
          <w:tcPr>
            <w:tcW w:w="3288" w:type="dxa"/>
            <w:tcBorders>
              <w:left w:val="single" w:sz="4" w:space="0" w:color="auto"/>
            </w:tcBorders>
          </w:tcPr>
          <w:p w14:paraId="01009460" w14:textId="77777777" w:rsidR="001019E5" w:rsidRPr="001019E5" w:rsidRDefault="001019E5" w:rsidP="001019E5">
            <w:pPr>
              <w:tabs>
                <w:tab w:val="left" w:pos="540"/>
              </w:tabs>
              <w:spacing w:after="0" w:line="240" w:lineRule="auto"/>
              <w:jc w:val="right"/>
              <w:outlineLvl w:val="0"/>
              <w:rPr>
                <w:rFonts w:eastAsia="Times New Roman" w:cs="Calibri"/>
                <w:b/>
                <w:bCs/>
                <w:i/>
                <w:iCs/>
                <w:color w:val="3333CC"/>
                <w:lang w:val="en-US"/>
              </w:rPr>
            </w:pPr>
            <w:r w:rsidRPr="001019E5">
              <w:rPr>
                <w:rFonts w:eastAsia="Times New Roman" w:cs="Calibri"/>
                <w:b/>
                <w:bCs/>
                <w:i/>
                <w:iCs/>
                <w:color w:val="3333CC"/>
                <w:lang w:val="en-US"/>
              </w:rPr>
              <w:t>[Insert Firm Name/Logo]</w:t>
            </w:r>
          </w:p>
        </w:tc>
      </w:tr>
    </w:tbl>
    <w:p w14:paraId="1CA29839" w14:textId="77777777" w:rsidR="001019E5" w:rsidRDefault="001019E5" w:rsidP="001019E5">
      <w:pPr>
        <w:spacing w:after="0"/>
        <w:rPr>
          <w:rFonts w:ascii="Arial" w:eastAsia="Times New Roman" w:hAnsi="Arial" w:cs="Arial"/>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2699"/>
        <w:gridCol w:w="2711"/>
      </w:tblGrid>
      <w:tr w:rsidR="001019E5" w:rsidRPr="001019E5" w14:paraId="09DEC849" w14:textId="77777777" w:rsidTr="001019E5">
        <w:trPr>
          <w:jc w:val="center"/>
        </w:trPr>
        <w:tc>
          <w:tcPr>
            <w:tcW w:w="9715" w:type="dxa"/>
            <w:gridSpan w:val="3"/>
            <w:shd w:val="clear" w:color="auto" w:fill="D5DCE4"/>
          </w:tcPr>
          <w:p w14:paraId="24B68A27" w14:textId="77777777" w:rsidR="001019E5" w:rsidRPr="001019E5" w:rsidRDefault="001019E5" w:rsidP="001019E5">
            <w:pPr>
              <w:spacing w:after="0" w:line="240" w:lineRule="auto"/>
              <w:jc w:val="center"/>
              <w:rPr>
                <w:rFonts w:eastAsia="Times New Roman" w:cs="Calibri"/>
                <w:b/>
                <w:color w:val="065AB1"/>
                <w:lang w:val="en-US"/>
              </w:rPr>
            </w:pPr>
            <w:r w:rsidRPr="001019E5">
              <w:rPr>
                <w:rFonts w:eastAsia="Times New Roman" w:cs="Calibri"/>
                <w:b/>
                <w:color w:val="000000"/>
                <w:lang w:val="en-US"/>
              </w:rPr>
              <w:t>SUMMARY</w:t>
            </w:r>
          </w:p>
        </w:tc>
      </w:tr>
      <w:tr w:rsidR="001019E5" w:rsidRPr="001019E5" w14:paraId="345300F2" w14:textId="77777777" w:rsidTr="001019E5">
        <w:trPr>
          <w:trHeight w:val="454"/>
          <w:jc w:val="center"/>
        </w:trPr>
        <w:tc>
          <w:tcPr>
            <w:tcW w:w="4045" w:type="dxa"/>
          </w:tcPr>
          <w:p w14:paraId="42B646A3" w14:textId="77777777" w:rsidR="001019E5" w:rsidRPr="001019E5" w:rsidRDefault="001019E5" w:rsidP="001019E5">
            <w:pPr>
              <w:spacing w:after="0" w:line="240" w:lineRule="auto"/>
              <w:jc w:val="center"/>
              <w:rPr>
                <w:rFonts w:eastAsia="Times New Roman" w:cs="Calibri"/>
                <w:color w:val="000000"/>
                <w:lang w:val="en-US"/>
              </w:rPr>
            </w:pPr>
            <w:r w:rsidRPr="001019E5">
              <w:rPr>
                <w:rFonts w:eastAsia="Times New Roman" w:cs="Calibri"/>
                <w:color w:val="000000"/>
                <w:lang w:val="en-US"/>
              </w:rPr>
              <w:t>Document Owner</w:t>
            </w:r>
          </w:p>
        </w:tc>
        <w:tc>
          <w:tcPr>
            <w:tcW w:w="2835" w:type="dxa"/>
            <w:vMerge w:val="restart"/>
            <w:shd w:val="clear" w:color="auto" w:fill="FFFFFF"/>
          </w:tcPr>
          <w:p w14:paraId="65C0C08E" w14:textId="77777777" w:rsidR="001019E5" w:rsidRPr="001019E5" w:rsidRDefault="001019E5" w:rsidP="001019E5">
            <w:pPr>
              <w:spacing w:after="0" w:line="240" w:lineRule="auto"/>
              <w:jc w:val="center"/>
              <w:rPr>
                <w:rFonts w:eastAsia="Times New Roman" w:cs="Calibri"/>
                <w:color w:val="000000"/>
                <w:lang w:val="en-US"/>
              </w:rPr>
            </w:pPr>
            <w:r w:rsidRPr="001019E5">
              <w:rPr>
                <w:rFonts w:eastAsia="Times New Roman" w:cs="Calibri"/>
                <w:color w:val="000000"/>
                <w:lang w:val="en-US"/>
              </w:rPr>
              <w:t xml:space="preserve">Effective From </w:t>
            </w:r>
          </w:p>
          <w:p w14:paraId="2EA7E7F2" w14:textId="77777777" w:rsidR="001019E5" w:rsidRPr="001019E5" w:rsidRDefault="001019E5" w:rsidP="001019E5">
            <w:pPr>
              <w:spacing w:after="0" w:line="240" w:lineRule="auto"/>
              <w:jc w:val="center"/>
              <w:rPr>
                <w:rFonts w:eastAsia="Times New Roman" w:cs="Calibri"/>
                <w:color w:val="000000"/>
                <w:lang w:val="en-US"/>
              </w:rPr>
            </w:pPr>
            <w:r w:rsidRPr="001019E5">
              <w:rPr>
                <w:rFonts w:eastAsia="Times New Roman" w:cs="Calibri"/>
                <w:lang w:val="en-US"/>
              </w:rPr>
              <w:t xml:space="preserve"> </w:t>
            </w:r>
          </w:p>
        </w:tc>
        <w:tc>
          <w:tcPr>
            <w:tcW w:w="2835" w:type="dxa"/>
          </w:tcPr>
          <w:p w14:paraId="7A79F904" w14:textId="77777777" w:rsidR="001019E5" w:rsidRPr="001019E5" w:rsidRDefault="001019E5" w:rsidP="001019E5">
            <w:pPr>
              <w:spacing w:after="0" w:line="240" w:lineRule="auto"/>
              <w:jc w:val="center"/>
              <w:rPr>
                <w:rFonts w:eastAsia="Times New Roman" w:cs="Calibri"/>
                <w:color w:val="000000"/>
                <w:lang w:val="en-US"/>
              </w:rPr>
            </w:pPr>
            <w:r w:rsidRPr="001019E5">
              <w:rPr>
                <w:rFonts w:eastAsia="Times New Roman" w:cs="Calibri"/>
                <w:color w:val="000000"/>
                <w:lang w:val="en-US"/>
              </w:rPr>
              <w:t>Document Approver</w:t>
            </w:r>
          </w:p>
        </w:tc>
      </w:tr>
      <w:tr w:rsidR="001019E5" w:rsidRPr="001019E5" w14:paraId="6F14A911" w14:textId="77777777" w:rsidTr="001019E5">
        <w:trPr>
          <w:jc w:val="center"/>
        </w:trPr>
        <w:tc>
          <w:tcPr>
            <w:tcW w:w="4045" w:type="dxa"/>
          </w:tcPr>
          <w:p w14:paraId="6F580C5E" w14:textId="77777777" w:rsidR="001019E5" w:rsidRPr="001019E5" w:rsidRDefault="001019E5" w:rsidP="001019E5">
            <w:pPr>
              <w:spacing w:after="0" w:line="240" w:lineRule="auto"/>
              <w:jc w:val="center"/>
              <w:rPr>
                <w:rFonts w:eastAsia="Times New Roman" w:cs="Calibri"/>
                <w:i/>
                <w:iCs/>
                <w:color w:val="3333CC"/>
                <w:lang w:val="en-US"/>
              </w:rPr>
            </w:pPr>
            <w:r w:rsidRPr="001019E5">
              <w:rPr>
                <w:rFonts w:eastAsia="Times New Roman" w:cs="Calibri"/>
                <w:i/>
                <w:iCs/>
                <w:color w:val="3333CC"/>
                <w:lang w:val="en-US"/>
              </w:rPr>
              <w:t>[Insert Document Owner]</w:t>
            </w:r>
          </w:p>
        </w:tc>
        <w:tc>
          <w:tcPr>
            <w:tcW w:w="2835" w:type="dxa"/>
            <w:vMerge/>
            <w:shd w:val="clear" w:color="auto" w:fill="FFFFFF"/>
          </w:tcPr>
          <w:p w14:paraId="1FDF64CB" w14:textId="77777777" w:rsidR="001019E5" w:rsidRPr="001019E5" w:rsidRDefault="001019E5" w:rsidP="001019E5">
            <w:pPr>
              <w:spacing w:after="0" w:line="240" w:lineRule="auto"/>
              <w:jc w:val="center"/>
              <w:rPr>
                <w:rFonts w:eastAsia="Times New Roman" w:cs="Calibri"/>
                <w:lang w:val="en-US"/>
              </w:rPr>
            </w:pPr>
          </w:p>
        </w:tc>
        <w:tc>
          <w:tcPr>
            <w:tcW w:w="2835" w:type="dxa"/>
          </w:tcPr>
          <w:p w14:paraId="582A6FED" w14:textId="6DC428FE" w:rsidR="001019E5" w:rsidRPr="001019E5" w:rsidRDefault="00047A76" w:rsidP="001019E5">
            <w:pPr>
              <w:spacing w:after="0" w:line="240" w:lineRule="auto"/>
              <w:jc w:val="center"/>
              <w:rPr>
                <w:rFonts w:eastAsia="Times New Roman" w:cs="Calibri"/>
                <w:i/>
                <w:iCs/>
                <w:color w:val="3333CC"/>
                <w:lang w:val="en-US"/>
              </w:rPr>
            </w:pPr>
            <w:r w:rsidRPr="001019E5">
              <w:rPr>
                <w:rFonts w:eastAsia="Times New Roman" w:cs="Calibri"/>
                <w:i/>
                <w:iCs/>
                <w:color w:val="3333CC"/>
                <w:lang w:val="en-US"/>
              </w:rPr>
              <w:t>[Insert</w:t>
            </w:r>
            <w:r w:rsidR="001019E5" w:rsidRPr="001019E5">
              <w:rPr>
                <w:rFonts w:eastAsia="Times New Roman" w:cs="Calibri"/>
                <w:i/>
                <w:iCs/>
                <w:color w:val="3333CC"/>
                <w:lang w:val="en-US"/>
              </w:rPr>
              <w:t xml:space="preserve"> Document Approver]</w:t>
            </w:r>
          </w:p>
        </w:tc>
      </w:tr>
      <w:tr w:rsidR="001019E5" w:rsidRPr="001019E5" w14:paraId="6FB766C7" w14:textId="77777777" w:rsidTr="001019E5">
        <w:trPr>
          <w:trHeight w:val="454"/>
          <w:jc w:val="center"/>
        </w:trPr>
        <w:tc>
          <w:tcPr>
            <w:tcW w:w="4045" w:type="dxa"/>
          </w:tcPr>
          <w:p w14:paraId="06A6E671" w14:textId="77777777" w:rsidR="001019E5" w:rsidRPr="001019E5" w:rsidRDefault="001019E5" w:rsidP="001019E5">
            <w:pPr>
              <w:spacing w:after="0" w:line="240" w:lineRule="auto"/>
              <w:jc w:val="center"/>
              <w:rPr>
                <w:rFonts w:eastAsia="Times New Roman" w:cs="Calibri"/>
                <w:color w:val="000000"/>
                <w:lang w:val="en-US"/>
              </w:rPr>
            </w:pPr>
            <w:r w:rsidRPr="001019E5">
              <w:rPr>
                <w:rFonts w:eastAsia="Times New Roman" w:cs="Calibri"/>
                <w:color w:val="000000"/>
                <w:lang w:val="en-US"/>
              </w:rPr>
              <w:t>Document Review Period</w:t>
            </w:r>
          </w:p>
        </w:tc>
        <w:tc>
          <w:tcPr>
            <w:tcW w:w="2835" w:type="dxa"/>
            <w:vMerge w:val="restart"/>
          </w:tcPr>
          <w:p w14:paraId="4BE33ADE" w14:textId="77777777" w:rsidR="001019E5" w:rsidRPr="001019E5" w:rsidRDefault="001019E5" w:rsidP="001019E5">
            <w:pPr>
              <w:spacing w:after="0" w:line="240" w:lineRule="auto"/>
              <w:jc w:val="center"/>
              <w:rPr>
                <w:rFonts w:eastAsia="Times New Roman" w:cs="Calibri"/>
                <w:i/>
                <w:iCs/>
                <w:color w:val="3333CC"/>
                <w:lang w:val="en-US"/>
              </w:rPr>
            </w:pPr>
            <w:r w:rsidRPr="001019E5">
              <w:rPr>
                <w:rFonts w:eastAsia="Times New Roman" w:cs="Calibri"/>
                <w:i/>
                <w:iCs/>
                <w:color w:val="3333CC"/>
                <w:lang w:val="en-US"/>
              </w:rPr>
              <w:t xml:space="preserve">[Insert Effective Date] </w:t>
            </w:r>
          </w:p>
        </w:tc>
        <w:tc>
          <w:tcPr>
            <w:tcW w:w="2835" w:type="dxa"/>
          </w:tcPr>
          <w:p w14:paraId="67562ADE" w14:textId="77777777" w:rsidR="001019E5" w:rsidRPr="001019E5" w:rsidRDefault="001019E5" w:rsidP="001019E5">
            <w:pPr>
              <w:spacing w:after="0" w:line="240" w:lineRule="auto"/>
              <w:jc w:val="center"/>
              <w:rPr>
                <w:rFonts w:eastAsia="Times New Roman" w:cs="Calibri"/>
                <w:color w:val="000000"/>
                <w:lang w:val="en-US"/>
              </w:rPr>
            </w:pPr>
            <w:r w:rsidRPr="001019E5">
              <w:rPr>
                <w:rFonts w:eastAsia="Times New Roman" w:cs="Calibri"/>
                <w:color w:val="000000"/>
                <w:lang w:val="en-US"/>
              </w:rPr>
              <w:t>Document Location</w:t>
            </w:r>
          </w:p>
        </w:tc>
      </w:tr>
      <w:tr w:rsidR="001019E5" w:rsidRPr="001019E5" w14:paraId="2C4FDE87" w14:textId="77777777" w:rsidTr="001019E5">
        <w:trPr>
          <w:jc w:val="center"/>
        </w:trPr>
        <w:tc>
          <w:tcPr>
            <w:tcW w:w="4045" w:type="dxa"/>
          </w:tcPr>
          <w:p w14:paraId="69EEE237" w14:textId="77777777" w:rsidR="001019E5" w:rsidRPr="001019E5" w:rsidRDefault="001019E5" w:rsidP="001019E5">
            <w:pPr>
              <w:spacing w:after="0" w:line="240" w:lineRule="auto"/>
              <w:jc w:val="center"/>
              <w:rPr>
                <w:rFonts w:eastAsia="Times New Roman" w:cs="Calibri"/>
                <w:i/>
                <w:iCs/>
                <w:color w:val="3333CC"/>
                <w:lang w:val="en-US"/>
              </w:rPr>
            </w:pPr>
            <w:r w:rsidRPr="001019E5">
              <w:rPr>
                <w:rFonts w:eastAsia="Times New Roman" w:cs="Calibri"/>
                <w:i/>
                <w:iCs/>
                <w:color w:val="3333CC"/>
                <w:lang w:val="en-US"/>
              </w:rPr>
              <w:t>[Annually]</w:t>
            </w:r>
          </w:p>
        </w:tc>
        <w:tc>
          <w:tcPr>
            <w:tcW w:w="2835" w:type="dxa"/>
            <w:vMerge/>
          </w:tcPr>
          <w:p w14:paraId="0C6956FD" w14:textId="77777777" w:rsidR="001019E5" w:rsidRPr="001019E5" w:rsidRDefault="001019E5" w:rsidP="001019E5">
            <w:pPr>
              <w:spacing w:after="0" w:line="240" w:lineRule="auto"/>
              <w:jc w:val="center"/>
              <w:rPr>
                <w:rFonts w:eastAsia="Times New Roman" w:cs="Calibri"/>
                <w:lang w:val="en-US"/>
              </w:rPr>
            </w:pPr>
          </w:p>
        </w:tc>
        <w:tc>
          <w:tcPr>
            <w:tcW w:w="2835" w:type="dxa"/>
          </w:tcPr>
          <w:p w14:paraId="403AD6D1" w14:textId="77777777" w:rsidR="001019E5" w:rsidRPr="001019E5" w:rsidRDefault="001019E5" w:rsidP="001019E5">
            <w:pPr>
              <w:spacing w:after="0" w:line="240" w:lineRule="auto"/>
              <w:jc w:val="center"/>
              <w:rPr>
                <w:rFonts w:eastAsia="Times New Roman" w:cs="Calibri"/>
                <w:i/>
                <w:iCs/>
                <w:color w:val="3333CC"/>
                <w:lang w:val="en-US"/>
              </w:rPr>
            </w:pPr>
            <w:r w:rsidRPr="001019E5">
              <w:rPr>
                <w:rFonts w:eastAsia="Times New Roman" w:cs="Calibri"/>
                <w:i/>
                <w:iCs/>
                <w:color w:val="3333CC"/>
                <w:lang w:val="en-US"/>
              </w:rPr>
              <w:t xml:space="preserve">[Insert Document Location] </w:t>
            </w:r>
          </w:p>
        </w:tc>
      </w:tr>
    </w:tbl>
    <w:p w14:paraId="0F18A947" w14:textId="77777777" w:rsidR="001019E5" w:rsidRDefault="001019E5" w:rsidP="001019E5">
      <w:pPr>
        <w:spacing w:after="0"/>
        <w:rPr>
          <w:rFonts w:ascii="Arial" w:eastAsia="Times New Roman" w:hAnsi="Arial" w:cs="Arial"/>
          <w:sz w:val="28"/>
          <w:szCs w:val="28"/>
        </w:rPr>
      </w:pPr>
    </w:p>
    <w:tbl>
      <w:tblPr>
        <w:tblW w:w="96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
        <w:gridCol w:w="2933"/>
        <w:gridCol w:w="4712"/>
        <w:gridCol w:w="1207"/>
      </w:tblGrid>
      <w:tr w:rsidR="001019E5" w:rsidRPr="001019E5" w14:paraId="0CE1D25E" w14:textId="77777777" w:rsidTr="001019E5">
        <w:trPr>
          <w:trHeight w:val="251"/>
        </w:trPr>
        <w:tc>
          <w:tcPr>
            <w:tcW w:w="9639" w:type="dxa"/>
            <w:gridSpan w:val="4"/>
            <w:shd w:val="clear" w:color="auto" w:fill="D5DCE4"/>
          </w:tcPr>
          <w:p w14:paraId="4022C02A" w14:textId="77777777" w:rsidR="001019E5" w:rsidRPr="001019E5" w:rsidRDefault="001019E5" w:rsidP="001019E5">
            <w:pPr>
              <w:spacing w:after="0" w:line="240" w:lineRule="auto"/>
              <w:jc w:val="center"/>
              <w:rPr>
                <w:rFonts w:eastAsia="Times New Roman" w:cs="Calibri"/>
                <w:b/>
                <w:lang w:val="en-US" w:eastAsia="en-GB"/>
              </w:rPr>
            </w:pPr>
            <w:r w:rsidRPr="001019E5">
              <w:rPr>
                <w:rFonts w:eastAsia="Times New Roman" w:cs="Calibri"/>
                <w:b/>
                <w:lang w:val="en-US" w:eastAsia="en-GB"/>
              </w:rPr>
              <w:t>History of changes to this document</w:t>
            </w:r>
          </w:p>
          <w:p w14:paraId="1032EE04" w14:textId="77777777" w:rsidR="001019E5" w:rsidRPr="001019E5" w:rsidRDefault="001019E5" w:rsidP="001019E5">
            <w:pPr>
              <w:spacing w:after="0" w:line="240" w:lineRule="auto"/>
              <w:jc w:val="center"/>
              <w:rPr>
                <w:rFonts w:eastAsia="Times New Roman" w:cs="Calibri"/>
                <w:b/>
                <w:lang w:val="en-US" w:eastAsia="en-GB"/>
              </w:rPr>
            </w:pPr>
          </w:p>
        </w:tc>
      </w:tr>
      <w:tr w:rsidR="001019E5" w:rsidRPr="001019E5" w14:paraId="3128C509" w14:textId="77777777" w:rsidTr="001019E5">
        <w:trPr>
          <w:trHeight w:val="251"/>
        </w:trPr>
        <w:tc>
          <w:tcPr>
            <w:tcW w:w="787" w:type="dxa"/>
          </w:tcPr>
          <w:p w14:paraId="4E501B7E" w14:textId="77777777" w:rsidR="001019E5" w:rsidRPr="001019E5" w:rsidRDefault="001019E5" w:rsidP="001019E5">
            <w:pPr>
              <w:spacing w:after="0" w:line="240" w:lineRule="auto"/>
              <w:rPr>
                <w:rFonts w:eastAsia="Times New Roman" w:cs="Calibri"/>
                <w:b/>
                <w:sz w:val="18"/>
                <w:szCs w:val="18"/>
                <w:lang w:val="en-US" w:eastAsia="en-GB"/>
              </w:rPr>
            </w:pPr>
            <w:r w:rsidRPr="001019E5">
              <w:rPr>
                <w:rFonts w:eastAsia="Times New Roman" w:cs="Calibri"/>
                <w:b/>
                <w:sz w:val="18"/>
                <w:szCs w:val="18"/>
                <w:lang w:val="en-US" w:eastAsia="en-GB"/>
              </w:rPr>
              <w:t>Version No.</w:t>
            </w:r>
          </w:p>
        </w:tc>
        <w:tc>
          <w:tcPr>
            <w:tcW w:w="2933" w:type="dxa"/>
            <w:noWrap/>
          </w:tcPr>
          <w:p w14:paraId="723B8537" w14:textId="77777777" w:rsidR="001019E5" w:rsidRPr="001019E5" w:rsidRDefault="001019E5" w:rsidP="001019E5">
            <w:pPr>
              <w:spacing w:after="0" w:line="240" w:lineRule="auto"/>
              <w:rPr>
                <w:rFonts w:eastAsia="Times New Roman" w:cs="Calibri"/>
                <w:b/>
                <w:sz w:val="18"/>
                <w:szCs w:val="18"/>
                <w:lang w:val="en-US" w:eastAsia="en-GB"/>
              </w:rPr>
            </w:pPr>
            <w:r w:rsidRPr="001019E5">
              <w:rPr>
                <w:rFonts w:eastAsia="Times New Roman" w:cs="Calibri"/>
                <w:b/>
                <w:sz w:val="18"/>
                <w:szCs w:val="18"/>
                <w:lang w:val="en-US" w:eastAsia="en-GB"/>
              </w:rPr>
              <w:t>Location of change</w:t>
            </w:r>
          </w:p>
        </w:tc>
        <w:tc>
          <w:tcPr>
            <w:tcW w:w="4712" w:type="dxa"/>
            <w:noWrap/>
          </w:tcPr>
          <w:p w14:paraId="70728404" w14:textId="77777777" w:rsidR="001019E5" w:rsidRPr="001019E5" w:rsidRDefault="001019E5" w:rsidP="001019E5">
            <w:pPr>
              <w:spacing w:after="0" w:line="240" w:lineRule="auto"/>
              <w:rPr>
                <w:rFonts w:eastAsia="Times New Roman" w:cs="Calibri"/>
                <w:b/>
                <w:sz w:val="18"/>
                <w:szCs w:val="18"/>
                <w:lang w:val="en-US" w:eastAsia="en-GB"/>
              </w:rPr>
            </w:pPr>
            <w:r w:rsidRPr="001019E5">
              <w:rPr>
                <w:rFonts w:eastAsia="Times New Roman" w:cs="Calibri"/>
                <w:b/>
                <w:sz w:val="18"/>
                <w:szCs w:val="18"/>
                <w:lang w:val="en-US" w:eastAsia="en-GB"/>
              </w:rPr>
              <w:t>Description of change</w:t>
            </w:r>
          </w:p>
        </w:tc>
        <w:tc>
          <w:tcPr>
            <w:tcW w:w="1207" w:type="dxa"/>
            <w:noWrap/>
          </w:tcPr>
          <w:p w14:paraId="743F832A" w14:textId="77777777" w:rsidR="001019E5" w:rsidRPr="001019E5" w:rsidRDefault="001019E5" w:rsidP="001019E5">
            <w:pPr>
              <w:spacing w:after="0" w:line="240" w:lineRule="auto"/>
              <w:rPr>
                <w:rFonts w:eastAsia="Times New Roman" w:cs="Calibri"/>
                <w:b/>
                <w:sz w:val="18"/>
                <w:szCs w:val="18"/>
                <w:lang w:val="en-US" w:eastAsia="en-GB"/>
              </w:rPr>
            </w:pPr>
            <w:r w:rsidRPr="001019E5">
              <w:rPr>
                <w:rFonts w:eastAsia="Times New Roman" w:cs="Calibri"/>
                <w:b/>
                <w:sz w:val="18"/>
                <w:szCs w:val="18"/>
                <w:lang w:val="en-US" w:eastAsia="en-GB"/>
              </w:rPr>
              <w:t>When</w:t>
            </w:r>
          </w:p>
          <w:p w14:paraId="4397C9E2" w14:textId="77777777" w:rsidR="001019E5" w:rsidRPr="001019E5" w:rsidRDefault="001019E5" w:rsidP="001019E5">
            <w:pPr>
              <w:spacing w:after="0" w:line="240" w:lineRule="auto"/>
              <w:rPr>
                <w:rFonts w:eastAsia="Times New Roman" w:cs="Calibri"/>
                <w:b/>
                <w:sz w:val="18"/>
                <w:szCs w:val="18"/>
                <w:lang w:val="en-US" w:eastAsia="en-GB"/>
              </w:rPr>
            </w:pPr>
          </w:p>
        </w:tc>
      </w:tr>
      <w:tr w:rsidR="001019E5" w:rsidRPr="001019E5" w14:paraId="72C61603" w14:textId="77777777" w:rsidTr="001019E5">
        <w:trPr>
          <w:trHeight w:val="251"/>
        </w:trPr>
        <w:tc>
          <w:tcPr>
            <w:tcW w:w="787" w:type="dxa"/>
          </w:tcPr>
          <w:p w14:paraId="041BAD42" w14:textId="77777777" w:rsidR="001019E5" w:rsidRPr="001019E5" w:rsidRDefault="001019E5" w:rsidP="001019E5">
            <w:pPr>
              <w:spacing w:after="0" w:line="240" w:lineRule="auto"/>
              <w:rPr>
                <w:rFonts w:eastAsia="Times New Roman" w:cs="Calibri"/>
                <w:sz w:val="18"/>
                <w:szCs w:val="18"/>
                <w:lang w:val="en-US" w:eastAsia="en-GB"/>
              </w:rPr>
            </w:pPr>
          </w:p>
        </w:tc>
        <w:tc>
          <w:tcPr>
            <w:tcW w:w="2933" w:type="dxa"/>
            <w:noWrap/>
          </w:tcPr>
          <w:p w14:paraId="34D27F4A" w14:textId="77777777" w:rsidR="001019E5" w:rsidRPr="001019E5" w:rsidRDefault="001019E5" w:rsidP="001019E5">
            <w:pPr>
              <w:spacing w:after="0" w:line="240" w:lineRule="auto"/>
              <w:rPr>
                <w:rFonts w:eastAsia="Times New Roman" w:cs="Calibri"/>
                <w:sz w:val="18"/>
                <w:szCs w:val="18"/>
                <w:lang w:val="en-US" w:eastAsia="en-GB"/>
              </w:rPr>
            </w:pPr>
          </w:p>
        </w:tc>
        <w:tc>
          <w:tcPr>
            <w:tcW w:w="4712" w:type="dxa"/>
            <w:noWrap/>
            <w:vAlign w:val="bottom"/>
          </w:tcPr>
          <w:p w14:paraId="0A6A0A36" w14:textId="77777777" w:rsidR="001019E5" w:rsidRPr="001019E5" w:rsidRDefault="001019E5" w:rsidP="001019E5">
            <w:pPr>
              <w:spacing w:after="0" w:line="240" w:lineRule="auto"/>
              <w:rPr>
                <w:rFonts w:eastAsia="Times New Roman" w:cs="Calibri"/>
                <w:sz w:val="18"/>
                <w:szCs w:val="18"/>
                <w:lang w:val="en-US" w:eastAsia="en-GB"/>
              </w:rPr>
            </w:pPr>
          </w:p>
        </w:tc>
        <w:tc>
          <w:tcPr>
            <w:tcW w:w="1207" w:type="dxa"/>
            <w:noWrap/>
          </w:tcPr>
          <w:p w14:paraId="2116624E" w14:textId="77777777" w:rsidR="001019E5" w:rsidRPr="001019E5" w:rsidRDefault="001019E5" w:rsidP="001019E5">
            <w:pPr>
              <w:spacing w:after="0" w:line="240" w:lineRule="auto"/>
              <w:rPr>
                <w:rFonts w:eastAsia="Times New Roman" w:cs="Calibri"/>
                <w:sz w:val="18"/>
                <w:szCs w:val="18"/>
                <w:lang w:val="en-US" w:eastAsia="en-GB"/>
              </w:rPr>
            </w:pPr>
          </w:p>
        </w:tc>
      </w:tr>
      <w:tr w:rsidR="001019E5" w:rsidRPr="001019E5" w14:paraId="34BF698D" w14:textId="77777777" w:rsidTr="001019E5">
        <w:trPr>
          <w:trHeight w:val="251"/>
        </w:trPr>
        <w:tc>
          <w:tcPr>
            <w:tcW w:w="787" w:type="dxa"/>
          </w:tcPr>
          <w:p w14:paraId="34475C77" w14:textId="77777777" w:rsidR="001019E5" w:rsidRPr="001019E5" w:rsidRDefault="001019E5" w:rsidP="001019E5">
            <w:pPr>
              <w:spacing w:after="0" w:line="240" w:lineRule="auto"/>
              <w:rPr>
                <w:rFonts w:eastAsia="Times New Roman" w:cs="Calibri"/>
                <w:sz w:val="18"/>
                <w:szCs w:val="18"/>
                <w:lang w:val="en-US" w:eastAsia="en-GB"/>
              </w:rPr>
            </w:pPr>
          </w:p>
        </w:tc>
        <w:tc>
          <w:tcPr>
            <w:tcW w:w="2933" w:type="dxa"/>
            <w:noWrap/>
          </w:tcPr>
          <w:p w14:paraId="30B2FFF2" w14:textId="77777777" w:rsidR="001019E5" w:rsidRPr="001019E5" w:rsidRDefault="001019E5" w:rsidP="001019E5">
            <w:pPr>
              <w:spacing w:after="0" w:line="240" w:lineRule="auto"/>
              <w:rPr>
                <w:rFonts w:eastAsia="Times New Roman" w:cs="Calibri"/>
                <w:sz w:val="18"/>
                <w:szCs w:val="18"/>
                <w:lang w:val="en-US" w:eastAsia="en-GB"/>
              </w:rPr>
            </w:pPr>
          </w:p>
        </w:tc>
        <w:tc>
          <w:tcPr>
            <w:tcW w:w="4712" w:type="dxa"/>
            <w:noWrap/>
            <w:vAlign w:val="bottom"/>
          </w:tcPr>
          <w:p w14:paraId="5E11C206" w14:textId="77777777" w:rsidR="001019E5" w:rsidRPr="001019E5" w:rsidRDefault="001019E5" w:rsidP="001019E5">
            <w:pPr>
              <w:spacing w:after="0" w:line="240" w:lineRule="auto"/>
              <w:rPr>
                <w:rFonts w:eastAsia="Times New Roman" w:cs="Calibri"/>
                <w:sz w:val="18"/>
                <w:szCs w:val="18"/>
                <w:lang w:val="en-US" w:eastAsia="en-GB"/>
              </w:rPr>
            </w:pPr>
          </w:p>
        </w:tc>
        <w:tc>
          <w:tcPr>
            <w:tcW w:w="1207" w:type="dxa"/>
            <w:noWrap/>
          </w:tcPr>
          <w:p w14:paraId="6A4D5B96" w14:textId="77777777" w:rsidR="001019E5" w:rsidRPr="001019E5" w:rsidRDefault="001019E5" w:rsidP="001019E5">
            <w:pPr>
              <w:spacing w:after="0" w:line="240" w:lineRule="auto"/>
              <w:rPr>
                <w:rFonts w:eastAsia="Times New Roman" w:cs="Calibri"/>
                <w:sz w:val="18"/>
                <w:szCs w:val="18"/>
                <w:lang w:val="en-US" w:eastAsia="en-GB"/>
              </w:rPr>
            </w:pPr>
          </w:p>
        </w:tc>
      </w:tr>
      <w:tr w:rsidR="001019E5" w:rsidRPr="001019E5" w14:paraId="516B07EE" w14:textId="77777777" w:rsidTr="001019E5">
        <w:trPr>
          <w:trHeight w:val="251"/>
        </w:trPr>
        <w:tc>
          <w:tcPr>
            <w:tcW w:w="787" w:type="dxa"/>
          </w:tcPr>
          <w:p w14:paraId="2E411AD1" w14:textId="77777777" w:rsidR="001019E5" w:rsidRPr="001019E5" w:rsidRDefault="001019E5" w:rsidP="001019E5">
            <w:pPr>
              <w:spacing w:after="0" w:line="240" w:lineRule="auto"/>
              <w:rPr>
                <w:rFonts w:eastAsia="Times New Roman" w:cs="Calibri"/>
                <w:sz w:val="18"/>
                <w:szCs w:val="18"/>
                <w:lang w:val="en-US" w:eastAsia="en-GB"/>
              </w:rPr>
            </w:pPr>
          </w:p>
        </w:tc>
        <w:tc>
          <w:tcPr>
            <w:tcW w:w="2933" w:type="dxa"/>
            <w:noWrap/>
          </w:tcPr>
          <w:p w14:paraId="12AEA08A" w14:textId="77777777" w:rsidR="001019E5" w:rsidRPr="001019E5" w:rsidRDefault="001019E5" w:rsidP="001019E5">
            <w:pPr>
              <w:spacing w:after="0" w:line="240" w:lineRule="auto"/>
              <w:rPr>
                <w:rFonts w:eastAsia="Times New Roman" w:cs="Calibri"/>
                <w:sz w:val="18"/>
                <w:szCs w:val="18"/>
                <w:lang w:val="en-US" w:eastAsia="en-GB"/>
              </w:rPr>
            </w:pPr>
          </w:p>
        </w:tc>
        <w:tc>
          <w:tcPr>
            <w:tcW w:w="4712" w:type="dxa"/>
            <w:noWrap/>
            <w:vAlign w:val="bottom"/>
          </w:tcPr>
          <w:p w14:paraId="50519517" w14:textId="77777777" w:rsidR="001019E5" w:rsidRPr="001019E5" w:rsidRDefault="001019E5" w:rsidP="001019E5">
            <w:pPr>
              <w:spacing w:after="0" w:line="240" w:lineRule="auto"/>
              <w:rPr>
                <w:rFonts w:eastAsia="Times New Roman" w:cs="Calibri"/>
                <w:sz w:val="18"/>
                <w:szCs w:val="18"/>
                <w:lang w:val="en-US" w:eastAsia="en-GB"/>
              </w:rPr>
            </w:pPr>
          </w:p>
        </w:tc>
        <w:tc>
          <w:tcPr>
            <w:tcW w:w="1207" w:type="dxa"/>
            <w:noWrap/>
          </w:tcPr>
          <w:p w14:paraId="64D16DB8" w14:textId="77777777" w:rsidR="001019E5" w:rsidRPr="001019E5" w:rsidRDefault="001019E5" w:rsidP="001019E5">
            <w:pPr>
              <w:spacing w:after="0" w:line="240" w:lineRule="auto"/>
              <w:rPr>
                <w:rFonts w:eastAsia="Times New Roman" w:cs="Calibri"/>
                <w:sz w:val="18"/>
                <w:szCs w:val="18"/>
                <w:lang w:val="en-US" w:eastAsia="en-GB"/>
              </w:rPr>
            </w:pPr>
          </w:p>
        </w:tc>
      </w:tr>
      <w:tr w:rsidR="001019E5" w:rsidRPr="001019E5" w14:paraId="1D8A9336" w14:textId="77777777" w:rsidTr="001019E5">
        <w:trPr>
          <w:trHeight w:val="251"/>
        </w:trPr>
        <w:tc>
          <w:tcPr>
            <w:tcW w:w="787" w:type="dxa"/>
          </w:tcPr>
          <w:p w14:paraId="121C185F" w14:textId="77777777" w:rsidR="001019E5" w:rsidRPr="001019E5" w:rsidRDefault="001019E5" w:rsidP="001019E5">
            <w:pPr>
              <w:spacing w:after="0" w:line="240" w:lineRule="auto"/>
              <w:rPr>
                <w:rFonts w:eastAsia="Times New Roman" w:cs="Calibri"/>
                <w:sz w:val="18"/>
                <w:szCs w:val="18"/>
                <w:lang w:val="en-US" w:eastAsia="en-GB"/>
              </w:rPr>
            </w:pPr>
          </w:p>
        </w:tc>
        <w:tc>
          <w:tcPr>
            <w:tcW w:w="2933" w:type="dxa"/>
            <w:noWrap/>
          </w:tcPr>
          <w:p w14:paraId="5ADF9EFF" w14:textId="77777777" w:rsidR="001019E5" w:rsidRPr="001019E5" w:rsidRDefault="001019E5" w:rsidP="001019E5">
            <w:pPr>
              <w:spacing w:after="0" w:line="240" w:lineRule="auto"/>
              <w:rPr>
                <w:rFonts w:eastAsia="Times New Roman" w:cs="Calibri"/>
                <w:sz w:val="18"/>
                <w:szCs w:val="18"/>
                <w:lang w:val="en-US" w:eastAsia="en-GB"/>
              </w:rPr>
            </w:pPr>
          </w:p>
        </w:tc>
        <w:tc>
          <w:tcPr>
            <w:tcW w:w="4712" w:type="dxa"/>
            <w:noWrap/>
          </w:tcPr>
          <w:p w14:paraId="4FE3761A" w14:textId="77777777" w:rsidR="001019E5" w:rsidRPr="001019E5" w:rsidRDefault="001019E5" w:rsidP="001019E5">
            <w:pPr>
              <w:spacing w:after="0" w:line="240" w:lineRule="auto"/>
              <w:rPr>
                <w:rFonts w:eastAsia="Times New Roman" w:cs="Calibri"/>
                <w:sz w:val="18"/>
                <w:szCs w:val="18"/>
                <w:lang w:val="en-US" w:eastAsia="en-GB"/>
              </w:rPr>
            </w:pPr>
          </w:p>
        </w:tc>
        <w:tc>
          <w:tcPr>
            <w:tcW w:w="1207" w:type="dxa"/>
            <w:noWrap/>
          </w:tcPr>
          <w:p w14:paraId="643698A3" w14:textId="77777777" w:rsidR="001019E5" w:rsidRPr="001019E5" w:rsidRDefault="001019E5" w:rsidP="001019E5">
            <w:pPr>
              <w:spacing w:after="0" w:line="240" w:lineRule="auto"/>
              <w:rPr>
                <w:rFonts w:eastAsia="Times New Roman" w:cs="Calibri"/>
                <w:sz w:val="18"/>
                <w:szCs w:val="18"/>
                <w:lang w:val="en-US" w:eastAsia="en-GB"/>
              </w:rPr>
            </w:pPr>
          </w:p>
        </w:tc>
      </w:tr>
    </w:tbl>
    <w:p w14:paraId="683E4AF8" w14:textId="77777777" w:rsidR="001019E5" w:rsidRDefault="001019E5" w:rsidP="001019E5">
      <w:pPr>
        <w:spacing w:after="0"/>
        <w:rPr>
          <w:rFonts w:ascii="Arial" w:eastAsia="Times New Roman" w:hAnsi="Arial" w:cs="Arial"/>
          <w:sz w:val="28"/>
          <w:szCs w:val="28"/>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1"/>
        <w:gridCol w:w="2225"/>
      </w:tblGrid>
      <w:tr w:rsidR="001019E5" w:rsidRPr="001019E5" w14:paraId="74DEED6A" w14:textId="77777777" w:rsidTr="001019E5">
        <w:trPr>
          <w:jc w:val="center"/>
        </w:trPr>
        <w:tc>
          <w:tcPr>
            <w:tcW w:w="9666" w:type="dxa"/>
            <w:gridSpan w:val="2"/>
            <w:shd w:val="clear" w:color="auto" w:fill="D5DCE4"/>
          </w:tcPr>
          <w:p w14:paraId="38CEE975" w14:textId="77777777" w:rsidR="001019E5" w:rsidRPr="001019E5" w:rsidRDefault="001019E5" w:rsidP="001019E5">
            <w:pPr>
              <w:spacing w:after="0" w:line="240" w:lineRule="auto"/>
              <w:jc w:val="center"/>
              <w:rPr>
                <w:rFonts w:eastAsia="Times New Roman" w:cs="Calibri"/>
                <w:b/>
                <w:color w:val="000000"/>
                <w:lang w:val="en-US"/>
              </w:rPr>
            </w:pPr>
            <w:r w:rsidRPr="001019E5">
              <w:rPr>
                <w:rFonts w:eastAsia="Times New Roman" w:cs="Calibri"/>
                <w:b/>
                <w:color w:val="000000"/>
                <w:lang w:val="en-US"/>
              </w:rPr>
              <w:t>QUALITY STATEMENT</w:t>
            </w:r>
          </w:p>
        </w:tc>
      </w:tr>
      <w:tr w:rsidR="001019E5" w:rsidRPr="001019E5" w14:paraId="14A8BA2A" w14:textId="77777777" w:rsidTr="001019E5">
        <w:trPr>
          <w:trHeight w:val="454"/>
          <w:jc w:val="center"/>
        </w:trPr>
        <w:tc>
          <w:tcPr>
            <w:tcW w:w="7441" w:type="dxa"/>
          </w:tcPr>
          <w:p w14:paraId="2746F964" w14:textId="77777777" w:rsidR="001019E5" w:rsidRPr="001019E5" w:rsidRDefault="001019E5" w:rsidP="001019E5">
            <w:pPr>
              <w:spacing w:after="0" w:line="240" w:lineRule="auto"/>
              <w:rPr>
                <w:rFonts w:eastAsia="Times New Roman" w:cs="Calibri"/>
                <w:color w:val="000000"/>
                <w:lang w:val="en-US"/>
              </w:rPr>
            </w:pPr>
            <w:r w:rsidRPr="001019E5">
              <w:rPr>
                <w:rFonts w:eastAsia="Times New Roman" w:cs="Calibri"/>
                <w:color w:val="000000"/>
                <w:lang w:val="en-US"/>
              </w:rPr>
              <w:t>Quality Control</w:t>
            </w:r>
          </w:p>
        </w:tc>
        <w:tc>
          <w:tcPr>
            <w:tcW w:w="2225" w:type="dxa"/>
          </w:tcPr>
          <w:p w14:paraId="68DA2ACC" w14:textId="77777777" w:rsidR="001019E5" w:rsidRPr="001019E5" w:rsidRDefault="001019E5" w:rsidP="001019E5">
            <w:pPr>
              <w:spacing w:after="0" w:line="240" w:lineRule="auto"/>
              <w:jc w:val="center"/>
              <w:rPr>
                <w:rFonts w:eastAsia="Times New Roman" w:cs="Calibri"/>
                <w:color w:val="000000"/>
                <w:lang w:val="en-US"/>
              </w:rPr>
            </w:pPr>
            <w:r w:rsidRPr="001019E5">
              <w:rPr>
                <w:rFonts w:eastAsia="Times New Roman" w:cs="Calibri"/>
                <w:color w:val="000000"/>
                <w:lang w:val="en-US"/>
              </w:rPr>
              <w:t>Next Review Date</w:t>
            </w:r>
          </w:p>
        </w:tc>
      </w:tr>
      <w:tr w:rsidR="001019E5" w:rsidRPr="001019E5" w14:paraId="623E8A65" w14:textId="77777777" w:rsidTr="001019E5">
        <w:trPr>
          <w:jc w:val="center"/>
        </w:trPr>
        <w:tc>
          <w:tcPr>
            <w:tcW w:w="7441" w:type="dxa"/>
          </w:tcPr>
          <w:p w14:paraId="27FA9FDF" w14:textId="77777777" w:rsidR="001019E5" w:rsidRPr="001019E5" w:rsidRDefault="001019E5" w:rsidP="001019E5">
            <w:pPr>
              <w:spacing w:after="0" w:line="240" w:lineRule="auto"/>
              <w:rPr>
                <w:rFonts w:eastAsia="Times New Roman" w:cs="Calibri"/>
                <w:lang w:val="en-US"/>
              </w:rPr>
            </w:pPr>
            <w:r w:rsidRPr="001019E5">
              <w:rPr>
                <w:rFonts w:eastAsia="Times New Roman" w:cs="Calibri"/>
                <w:lang w:val="en-US"/>
              </w:rPr>
              <w:t xml:space="preserve">This document is periodically reviewed at least annually from the last effective date. </w:t>
            </w:r>
          </w:p>
        </w:tc>
        <w:tc>
          <w:tcPr>
            <w:tcW w:w="2225" w:type="dxa"/>
          </w:tcPr>
          <w:p w14:paraId="54D3F3D8" w14:textId="77777777" w:rsidR="001019E5" w:rsidRPr="001019E5" w:rsidRDefault="001019E5" w:rsidP="001019E5">
            <w:pPr>
              <w:spacing w:after="0" w:line="240" w:lineRule="auto"/>
              <w:rPr>
                <w:rFonts w:eastAsia="Times New Roman" w:cs="Calibri"/>
                <w:lang w:val="en-US"/>
              </w:rPr>
            </w:pPr>
            <w:r w:rsidRPr="001019E5">
              <w:rPr>
                <w:rFonts w:eastAsia="Times New Roman" w:cs="Calibri"/>
                <w:lang w:val="en-US"/>
              </w:rPr>
              <w:t xml:space="preserve"> </w:t>
            </w:r>
          </w:p>
        </w:tc>
      </w:tr>
    </w:tbl>
    <w:p w14:paraId="1450383C" w14:textId="77777777" w:rsidR="001019E5" w:rsidRDefault="001019E5" w:rsidP="00293EE2">
      <w:pPr>
        <w:rPr>
          <w:rFonts w:ascii="Arial" w:eastAsia="Times New Roman" w:hAnsi="Arial" w:cs="Arial"/>
          <w:sz w:val="28"/>
          <w:szCs w:val="28"/>
        </w:rPr>
      </w:pPr>
    </w:p>
    <w:p w14:paraId="648A0CB8" w14:textId="77777777" w:rsidR="00E13362" w:rsidRDefault="00E13362" w:rsidP="000444A7">
      <w:pPr>
        <w:spacing w:after="0" w:line="240" w:lineRule="auto"/>
        <w:rPr>
          <w:rFonts w:ascii="Arial" w:eastAsia="Times New Roman" w:hAnsi="Arial" w:cs="Arial"/>
          <w:sz w:val="28"/>
          <w:szCs w:val="28"/>
        </w:rPr>
      </w:pPr>
    </w:p>
    <w:p w14:paraId="1F16CE28" w14:textId="77777777" w:rsidR="00800854" w:rsidRPr="00A5193F" w:rsidRDefault="00800854" w:rsidP="000444A7">
      <w:pPr>
        <w:spacing w:after="0" w:line="240" w:lineRule="auto"/>
        <w:rPr>
          <w:rFonts w:ascii="Arial" w:eastAsia="Times New Roman" w:hAnsi="Arial" w:cs="Arial"/>
          <w:b/>
          <w:sz w:val="24"/>
          <w:szCs w:val="24"/>
        </w:rPr>
      </w:pPr>
    </w:p>
    <w:p w14:paraId="48EF89CE" w14:textId="77777777" w:rsidR="007E4481" w:rsidRPr="00A5193F" w:rsidRDefault="007E4481" w:rsidP="000444A7">
      <w:pPr>
        <w:autoSpaceDE w:val="0"/>
        <w:autoSpaceDN w:val="0"/>
        <w:adjustRightInd w:val="0"/>
        <w:spacing w:after="0" w:line="240" w:lineRule="auto"/>
        <w:rPr>
          <w:rFonts w:ascii="Arial" w:eastAsia="Times New Roman" w:hAnsi="Arial" w:cs="Arial"/>
          <w:b/>
          <w:color w:val="241F20"/>
          <w:sz w:val="24"/>
          <w:szCs w:val="24"/>
          <w:u w:val="single"/>
        </w:rPr>
      </w:pPr>
    </w:p>
    <w:p w14:paraId="2886834C" w14:textId="77777777" w:rsidR="00800854" w:rsidRPr="00A5193F" w:rsidRDefault="00800854" w:rsidP="000444A7">
      <w:pPr>
        <w:autoSpaceDE w:val="0"/>
        <w:autoSpaceDN w:val="0"/>
        <w:adjustRightInd w:val="0"/>
        <w:spacing w:after="0" w:line="240" w:lineRule="auto"/>
        <w:rPr>
          <w:rFonts w:ascii="Arial" w:eastAsia="Times New Roman" w:hAnsi="Arial" w:cs="Arial"/>
          <w:b/>
          <w:color w:val="241F20"/>
          <w:sz w:val="24"/>
          <w:szCs w:val="24"/>
          <w:u w:val="single"/>
        </w:rPr>
      </w:pPr>
    </w:p>
    <w:p w14:paraId="4B67BDD2" w14:textId="77777777" w:rsidR="007E4481" w:rsidRPr="00A5193F" w:rsidRDefault="007E4481" w:rsidP="000444A7">
      <w:pPr>
        <w:autoSpaceDE w:val="0"/>
        <w:autoSpaceDN w:val="0"/>
        <w:adjustRightInd w:val="0"/>
        <w:spacing w:after="0" w:line="240" w:lineRule="auto"/>
        <w:rPr>
          <w:rFonts w:ascii="Arial" w:eastAsia="Times New Roman" w:hAnsi="Arial" w:cs="Arial"/>
          <w:b/>
          <w:color w:val="241F20"/>
          <w:sz w:val="24"/>
          <w:szCs w:val="24"/>
          <w:u w:val="single"/>
        </w:rPr>
      </w:pPr>
    </w:p>
    <w:p w14:paraId="65E9F881" w14:textId="77777777" w:rsidR="007E4481" w:rsidRPr="00A5193F" w:rsidRDefault="007E4481" w:rsidP="000444A7">
      <w:pPr>
        <w:autoSpaceDE w:val="0"/>
        <w:autoSpaceDN w:val="0"/>
        <w:adjustRightInd w:val="0"/>
        <w:spacing w:after="0" w:line="240" w:lineRule="auto"/>
        <w:rPr>
          <w:rFonts w:ascii="Arial" w:eastAsia="Times New Roman" w:hAnsi="Arial" w:cs="Arial"/>
          <w:b/>
          <w:color w:val="241F20"/>
          <w:sz w:val="24"/>
          <w:szCs w:val="24"/>
          <w:u w:val="single"/>
        </w:rPr>
      </w:pPr>
    </w:p>
    <w:p w14:paraId="5BEF572F" w14:textId="77777777" w:rsidR="007E4481" w:rsidRPr="00A5193F" w:rsidRDefault="007E4481" w:rsidP="000444A7">
      <w:pPr>
        <w:autoSpaceDE w:val="0"/>
        <w:autoSpaceDN w:val="0"/>
        <w:adjustRightInd w:val="0"/>
        <w:spacing w:after="0" w:line="240" w:lineRule="auto"/>
        <w:rPr>
          <w:rFonts w:ascii="Arial" w:eastAsia="Times New Roman" w:hAnsi="Arial" w:cs="Arial"/>
          <w:b/>
          <w:color w:val="241F20"/>
          <w:sz w:val="20"/>
          <w:szCs w:val="20"/>
          <w:u w:val="single"/>
        </w:rPr>
      </w:pPr>
    </w:p>
    <w:p w14:paraId="07F09C9D" w14:textId="77777777" w:rsidR="007E4481" w:rsidRPr="00A5193F" w:rsidRDefault="007E4481" w:rsidP="000444A7">
      <w:pPr>
        <w:autoSpaceDE w:val="0"/>
        <w:autoSpaceDN w:val="0"/>
        <w:adjustRightInd w:val="0"/>
        <w:spacing w:after="0" w:line="240" w:lineRule="auto"/>
        <w:rPr>
          <w:rFonts w:ascii="Arial" w:eastAsia="Times New Roman" w:hAnsi="Arial" w:cs="Arial"/>
          <w:b/>
          <w:color w:val="241F20"/>
          <w:sz w:val="20"/>
          <w:szCs w:val="20"/>
          <w:u w:val="single"/>
        </w:rPr>
      </w:pPr>
    </w:p>
    <w:p w14:paraId="34B4F426" w14:textId="77777777" w:rsidR="001E7B1F" w:rsidRPr="00A5193F" w:rsidRDefault="001E7B1F" w:rsidP="000444A7">
      <w:pPr>
        <w:autoSpaceDE w:val="0"/>
        <w:autoSpaceDN w:val="0"/>
        <w:adjustRightInd w:val="0"/>
        <w:spacing w:after="0" w:line="240" w:lineRule="auto"/>
        <w:rPr>
          <w:rFonts w:ascii="Arial" w:eastAsia="Times New Roman" w:hAnsi="Arial" w:cs="Arial"/>
          <w:b/>
          <w:color w:val="241F20"/>
          <w:sz w:val="20"/>
          <w:szCs w:val="20"/>
          <w:u w:val="single"/>
        </w:rPr>
      </w:pPr>
    </w:p>
    <w:p w14:paraId="1D0729BA" w14:textId="77777777" w:rsidR="001E7B1F" w:rsidRPr="00A5193F" w:rsidRDefault="001E7B1F" w:rsidP="000444A7">
      <w:pPr>
        <w:autoSpaceDE w:val="0"/>
        <w:autoSpaceDN w:val="0"/>
        <w:adjustRightInd w:val="0"/>
        <w:spacing w:after="0" w:line="240" w:lineRule="auto"/>
        <w:rPr>
          <w:rFonts w:ascii="Arial" w:eastAsia="Times New Roman" w:hAnsi="Arial" w:cs="Arial"/>
          <w:b/>
          <w:color w:val="241F20"/>
          <w:sz w:val="20"/>
          <w:szCs w:val="20"/>
          <w:u w:val="single"/>
        </w:rPr>
      </w:pPr>
    </w:p>
    <w:p w14:paraId="36D888D5" w14:textId="77777777" w:rsidR="001E7B1F" w:rsidRPr="00A5193F" w:rsidRDefault="001E7B1F" w:rsidP="000444A7">
      <w:pPr>
        <w:autoSpaceDE w:val="0"/>
        <w:autoSpaceDN w:val="0"/>
        <w:adjustRightInd w:val="0"/>
        <w:spacing w:after="0" w:line="240" w:lineRule="auto"/>
        <w:rPr>
          <w:rFonts w:ascii="Arial" w:eastAsia="Times New Roman" w:hAnsi="Arial" w:cs="Arial"/>
          <w:b/>
          <w:color w:val="241F20"/>
          <w:sz w:val="20"/>
          <w:szCs w:val="20"/>
          <w:u w:val="single"/>
        </w:rPr>
      </w:pPr>
    </w:p>
    <w:p w14:paraId="2C061910" w14:textId="77777777" w:rsidR="00D660B4" w:rsidRPr="00A5193F" w:rsidRDefault="00D660B4" w:rsidP="00184EB0">
      <w:pPr>
        <w:tabs>
          <w:tab w:val="left" w:pos="6975"/>
        </w:tabs>
        <w:rPr>
          <w:rFonts w:ascii="Arial" w:hAnsi="Arial" w:cs="Arial"/>
          <w:b/>
          <w:bCs/>
        </w:rPr>
      </w:pPr>
    </w:p>
    <w:p w14:paraId="00FC51CF" w14:textId="77777777" w:rsidR="0063046B" w:rsidRPr="00B36558" w:rsidRDefault="0063046B" w:rsidP="00293EE2">
      <w:pPr>
        <w:pStyle w:val="Heading6"/>
        <w:tabs>
          <w:tab w:val="left" w:pos="1650"/>
        </w:tabs>
        <w:jc w:val="left"/>
        <w:rPr>
          <w:rFonts w:cs="Calibri"/>
          <w:color w:val="FF0000"/>
          <w:sz w:val="24"/>
          <w:szCs w:val="24"/>
          <w:lang w:val="en-GB"/>
        </w:rPr>
      </w:pPr>
      <w:r w:rsidRPr="00616E6E">
        <w:rPr>
          <w:rFonts w:cs="Calibri"/>
          <w:sz w:val="24"/>
          <w:szCs w:val="24"/>
          <w:lang w:val="en-GB"/>
        </w:rPr>
        <w:lastRenderedPageBreak/>
        <w:t>Contents</w:t>
      </w:r>
      <w:r w:rsidR="00B36558">
        <w:rPr>
          <w:rFonts w:cs="Calibri"/>
          <w:sz w:val="24"/>
          <w:szCs w:val="24"/>
          <w:lang w:val="en-GB"/>
        </w:rPr>
        <w:t xml:space="preserve"> </w:t>
      </w:r>
      <w:r w:rsidR="00B36558">
        <w:rPr>
          <w:rFonts w:cs="Calibri"/>
          <w:color w:val="FF0000"/>
          <w:sz w:val="24"/>
          <w:szCs w:val="24"/>
          <w:lang w:val="en-GB"/>
        </w:rPr>
        <w:t>– note these will need updating once the Guidance Notes have been deleted</w:t>
      </w:r>
    </w:p>
    <w:p w14:paraId="6ADB2140" w14:textId="77777777" w:rsidR="005D6323" w:rsidRPr="00616E6E" w:rsidRDefault="00F83521">
      <w:pPr>
        <w:pStyle w:val="TOC2"/>
        <w:rPr>
          <w:rFonts w:eastAsia="Times New Roman" w:cs="Calibri"/>
          <w:noProof/>
          <w:lang w:eastAsia="en-GB"/>
        </w:rPr>
      </w:pPr>
      <w:r w:rsidRPr="00616E6E">
        <w:rPr>
          <w:rFonts w:cs="Calibri"/>
          <w:bCs/>
        </w:rPr>
        <w:fldChar w:fldCharType="begin"/>
      </w:r>
      <w:r w:rsidRPr="00616E6E">
        <w:rPr>
          <w:rFonts w:cs="Calibri"/>
          <w:bCs/>
        </w:rPr>
        <w:instrText xml:space="preserve"> TOC \o "1-3" </w:instrText>
      </w:r>
      <w:r w:rsidRPr="00616E6E">
        <w:rPr>
          <w:rFonts w:cs="Calibri"/>
          <w:bCs/>
        </w:rPr>
        <w:fldChar w:fldCharType="separate"/>
      </w:r>
      <w:r w:rsidR="005D6323" w:rsidRPr="00616E6E">
        <w:rPr>
          <w:rFonts w:cs="Calibri"/>
          <w:noProof/>
        </w:rPr>
        <w:t>1.</w:t>
      </w:r>
      <w:r w:rsidR="005D6323" w:rsidRPr="00616E6E">
        <w:rPr>
          <w:rFonts w:eastAsia="Times New Roman" w:cs="Calibri"/>
          <w:noProof/>
          <w:lang w:eastAsia="en-GB"/>
        </w:rPr>
        <w:tab/>
      </w:r>
      <w:r w:rsidR="005D6323" w:rsidRPr="00616E6E">
        <w:rPr>
          <w:rFonts w:cs="Calibri"/>
          <w:noProof/>
        </w:rPr>
        <w:t>Introduction</w:t>
      </w:r>
      <w:r w:rsidR="005D6323" w:rsidRPr="00616E6E">
        <w:rPr>
          <w:rFonts w:cs="Calibri"/>
          <w:noProof/>
        </w:rPr>
        <w:tab/>
      </w:r>
      <w:r w:rsidR="0055358F">
        <w:rPr>
          <w:rFonts w:cs="Calibri"/>
          <w:noProof/>
        </w:rPr>
        <w:t>4</w:t>
      </w:r>
    </w:p>
    <w:p w14:paraId="73979726" w14:textId="77777777" w:rsidR="005D6323" w:rsidRPr="00616E6E" w:rsidRDefault="005D6323">
      <w:pPr>
        <w:pStyle w:val="TOC2"/>
        <w:rPr>
          <w:rFonts w:eastAsia="Times New Roman" w:cs="Calibri"/>
          <w:noProof/>
          <w:lang w:eastAsia="en-GB"/>
        </w:rPr>
      </w:pPr>
      <w:r w:rsidRPr="00616E6E">
        <w:rPr>
          <w:rFonts w:cs="Calibri"/>
          <w:noProof/>
        </w:rPr>
        <w:t>2.</w:t>
      </w:r>
      <w:r w:rsidRPr="00616E6E">
        <w:rPr>
          <w:rFonts w:eastAsia="Times New Roman" w:cs="Calibri"/>
          <w:noProof/>
          <w:lang w:eastAsia="en-GB"/>
        </w:rPr>
        <w:tab/>
      </w:r>
      <w:r w:rsidRPr="00616E6E">
        <w:rPr>
          <w:rFonts w:cs="Calibri"/>
          <w:noProof/>
        </w:rPr>
        <w:t>Objective</w:t>
      </w:r>
      <w:r w:rsidRPr="00616E6E">
        <w:rPr>
          <w:rFonts w:cs="Calibri"/>
          <w:noProof/>
        </w:rPr>
        <w:tab/>
      </w:r>
      <w:r w:rsidRPr="00616E6E">
        <w:rPr>
          <w:rFonts w:cs="Calibri"/>
          <w:noProof/>
        </w:rPr>
        <w:fldChar w:fldCharType="begin"/>
      </w:r>
      <w:r w:rsidRPr="00616E6E">
        <w:rPr>
          <w:rFonts w:cs="Calibri"/>
          <w:noProof/>
        </w:rPr>
        <w:instrText xml:space="preserve"> PAGEREF _Toc71022024 \h </w:instrText>
      </w:r>
      <w:r w:rsidRPr="00616E6E">
        <w:rPr>
          <w:rFonts w:cs="Calibri"/>
          <w:noProof/>
        </w:rPr>
      </w:r>
      <w:r w:rsidRPr="00616E6E">
        <w:rPr>
          <w:rFonts w:cs="Calibri"/>
          <w:noProof/>
        </w:rPr>
        <w:fldChar w:fldCharType="separate"/>
      </w:r>
      <w:r w:rsidR="00752319" w:rsidRPr="00616E6E">
        <w:rPr>
          <w:rFonts w:cs="Calibri"/>
          <w:noProof/>
        </w:rPr>
        <w:t>5</w:t>
      </w:r>
      <w:r w:rsidRPr="00616E6E">
        <w:rPr>
          <w:rFonts w:cs="Calibri"/>
          <w:noProof/>
        </w:rPr>
        <w:fldChar w:fldCharType="end"/>
      </w:r>
    </w:p>
    <w:p w14:paraId="198E7EC6" w14:textId="77777777" w:rsidR="005D6323" w:rsidRPr="00616E6E" w:rsidRDefault="005D6323">
      <w:pPr>
        <w:pStyle w:val="TOC2"/>
        <w:rPr>
          <w:rFonts w:eastAsia="Times New Roman" w:cs="Calibri"/>
          <w:noProof/>
          <w:lang w:eastAsia="en-GB"/>
        </w:rPr>
      </w:pPr>
      <w:r w:rsidRPr="00616E6E">
        <w:rPr>
          <w:rFonts w:cs="Calibri"/>
          <w:noProof/>
        </w:rPr>
        <w:t>3.</w:t>
      </w:r>
      <w:r w:rsidRPr="00616E6E">
        <w:rPr>
          <w:rFonts w:eastAsia="Times New Roman" w:cs="Calibri"/>
          <w:noProof/>
          <w:lang w:eastAsia="en-GB"/>
        </w:rPr>
        <w:tab/>
      </w:r>
      <w:r w:rsidRPr="00616E6E">
        <w:rPr>
          <w:rFonts w:cs="Calibri"/>
          <w:noProof/>
        </w:rPr>
        <w:t>Scope</w:t>
      </w:r>
      <w:r w:rsidRPr="00616E6E">
        <w:rPr>
          <w:rFonts w:cs="Calibri"/>
          <w:noProof/>
        </w:rPr>
        <w:tab/>
      </w:r>
      <w:r w:rsidRPr="00616E6E">
        <w:rPr>
          <w:rFonts w:cs="Calibri"/>
          <w:noProof/>
        </w:rPr>
        <w:fldChar w:fldCharType="begin"/>
      </w:r>
      <w:r w:rsidRPr="00616E6E">
        <w:rPr>
          <w:rFonts w:cs="Calibri"/>
          <w:noProof/>
        </w:rPr>
        <w:instrText xml:space="preserve"> PAGEREF _Toc71022025 \h </w:instrText>
      </w:r>
      <w:r w:rsidRPr="00616E6E">
        <w:rPr>
          <w:rFonts w:cs="Calibri"/>
          <w:noProof/>
        </w:rPr>
      </w:r>
      <w:r w:rsidRPr="00616E6E">
        <w:rPr>
          <w:rFonts w:cs="Calibri"/>
          <w:noProof/>
        </w:rPr>
        <w:fldChar w:fldCharType="separate"/>
      </w:r>
      <w:r w:rsidR="00752319" w:rsidRPr="00616E6E">
        <w:rPr>
          <w:rFonts w:cs="Calibri"/>
          <w:noProof/>
        </w:rPr>
        <w:t>6</w:t>
      </w:r>
      <w:r w:rsidRPr="00616E6E">
        <w:rPr>
          <w:rFonts w:cs="Calibri"/>
          <w:noProof/>
        </w:rPr>
        <w:fldChar w:fldCharType="end"/>
      </w:r>
    </w:p>
    <w:p w14:paraId="0AA2300C" w14:textId="77777777" w:rsidR="005D6323" w:rsidRPr="00616E6E" w:rsidRDefault="005D6323">
      <w:pPr>
        <w:pStyle w:val="TOC2"/>
        <w:rPr>
          <w:rFonts w:eastAsia="Times New Roman" w:cs="Calibri"/>
          <w:noProof/>
          <w:lang w:eastAsia="en-GB"/>
        </w:rPr>
      </w:pPr>
      <w:r w:rsidRPr="00616E6E">
        <w:rPr>
          <w:rFonts w:cs="Calibri"/>
          <w:noProof/>
        </w:rPr>
        <w:t>4.</w:t>
      </w:r>
      <w:r w:rsidRPr="00616E6E">
        <w:rPr>
          <w:rFonts w:eastAsia="Times New Roman" w:cs="Calibri"/>
          <w:noProof/>
          <w:lang w:eastAsia="en-GB"/>
        </w:rPr>
        <w:tab/>
      </w:r>
      <w:r w:rsidRPr="00616E6E">
        <w:rPr>
          <w:rFonts w:cs="Calibri"/>
          <w:noProof/>
        </w:rPr>
        <w:t>What is personal data?</w:t>
      </w:r>
      <w:r w:rsidRPr="00616E6E">
        <w:rPr>
          <w:rFonts w:cs="Calibri"/>
          <w:noProof/>
        </w:rPr>
        <w:tab/>
      </w:r>
      <w:r w:rsidRPr="00616E6E">
        <w:rPr>
          <w:rFonts w:cs="Calibri"/>
          <w:noProof/>
        </w:rPr>
        <w:fldChar w:fldCharType="begin"/>
      </w:r>
      <w:r w:rsidRPr="00616E6E">
        <w:rPr>
          <w:rFonts w:cs="Calibri"/>
          <w:noProof/>
        </w:rPr>
        <w:instrText xml:space="preserve"> PAGEREF _Toc71022026 \h </w:instrText>
      </w:r>
      <w:r w:rsidRPr="00616E6E">
        <w:rPr>
          <w:rFonts w:cs="Calibri"/>
          <w:noProof/>
        </w:rPr>
      </w:r>
      <w:r w:rsidRPr="00616E6E">
        <w:rPr>
          <w:rFonts w:cs="Calibri"/>
          <w:noProof/>
        </w:rPr>
        <w:fldChar w:fldCharType="separate"/>
      </w:r>
      <w:r w:rsidR="00752319" w:rsidRPr="00616E6E">
        <w:rPr>
          <w:rFonts w:cs="Calibri"/>
          <w:noProof/>
        </w:rPr>
        <w:t>6</w:t>
      </w:r>
      <w:r w:rsidRPr="00616E6E">
        <w:rPr>
          <w:rFonts w:cs="Calibri"/>
          <w:noProof/>
        </w:rPr>
        <w:fldChar w:fldCharType="end"/>
      </w:r>
    </w:p>
    <w:p w14:paraId="0B1A0618" w14:textId="77777777" w:rsidR="005D6323" w:rsidRPr="00616E6E" w:rsidRDefault="005D6323">
      <w:pPr>
        <w:pStyle w:val="TOC2"/>
        <w:rPr>
          <w:rFonts w:eastAsia="Times New Roman" w:cs="Calibri"/>
          <w:noProof/>
          <w:lang w:eastAsia="en-GB"/>
        </w:rPr>
      </w:pPr>
      <w:r w:rsidRPr="00616E6E">
        <w:rPr>
          <w:rFonts w:cs="Calibri"/>
          <w:noProof/>
        </w:rPr>
        <w:t>5.</w:t>
      </w:r>
      <w:r w:rsidRPr="00616E6E">
        <w:rPr>
          <w:rFonts w:eastAsia="Times New Roman" w:cs="Calibri"/>
          <w:noProof/>
          <w:lang w:eastAsia="en-GB"/>
        </w:rPr>
        <w:tab/>
      </w:r>
      <w:r w:rsidRPr="00616E6E">
        <w:rPr>
          <w:rFonts w:cs="Calibri"/>
          <w:noProof/>
        </w:rPr>
        <w:t>Our Policy</w:t>
      </w:r>
      <w:r w:rsidRPr="00616E6E">
        <w:rPr>
          <w:rFonts w:cs="Calibri"/>
          <w:noProof/>
        </w:rPr>
        <w:tab/>
      </w:r>
      <w:r w:rsidRPr="00616E6E">
        <w:rPr>
          <w:rFonts w:cs="Calibri"/>
          <w:noProof/>
        </w:rPr>
        <w:fldChar w:fldCharType="begin"/>
      </w:r>
      <w:r w:rsidRPr="00616E6E">
        <w:rPr>
          <w:rFonts w:cs="Calibri"/>
          <w:noProof/>
        </w:rPr>
        <w:instrText xml:space="preserve"> PAGEREF _Toc71022027 \h </w:instrText>
      </w:r>
      <w:r w:rsidRPr="00616E6E">
        <w:rPr>
          <w:rFonts w:cs="Calibri"/>
          <w:noProof/>
        </w:rPr>
      </w:r>
      <w:r w:rsidRPr="00616E6E">
        <w:rPr>
          <w:rFonts w:cs="Calibri"/>
          <w:noProof/>
        </w:rPr>
        <w:fldChar w:fldCharType="separate"/>
      </w:r>
      <w:r w:rsidR="00752319" w:rsidRPr="00616E6E">
        <w:rPr>
          <w:rFonts w:cs="Calibri"/>
          <w:noProof/>
        </w:rPr>
        <w:t>7</w:t>
      </w:r>
      <w:r w:rsidRPr="00616E6E">
        <w:rPr>
          <w:rFonts w:cs="Calibri"/>
          <w:noProof/>
        </w:rPr>
        <w:fldChar w:fldCharType="end"/>
      </w:r>
    </w:p>
    <w:p w14:paraId="00687002" w14:textId="77777777" w:rsidR="005D6323" w:rsidRPr="00616E6E" w:rsidRDefault="005D6323">
      <w:pPr>
        <w:pStyle w:val="TOC2"/>
        <w:rPr>
          <w:rFonts w:eastAsia="Times New Roman" w:cs="Calibri"/>
          <w:noProof/>
          <w:lang w:eastAsia="en-GB"/>
        </w:rPr>
      </w:pPr>
      <w:r w:rsidRPr="00616E6E">
        <w:rPr>
          <w:rFonts w:cs="Calibri"/>
          <w:noProof/>
        </w:rPr>
        <w:t>6.</w:t>
      </w:r>
      <w:r w:rsidRPr="00616E6E">
        <w:rPr>
          <w:rFonts w:eastAsia="Times New Roman" w:cs="Calibri"/>
          <w:noProof/>
          <w:lang w:eastAsia="en-GB"/>
        </w:rPr>
        <w:tab/>
      </w:r>
      <w:r w:rsidRPr="00616E6E">
        <w:rPr>
          <w:rFonts w:cs="Calibri"/>
          <w:noProof/>
        </w:rPr>
        <w:t>Transparent</w:t>
      </w:r>
      <w:r w:rsidRPr="00616E6E">
        <w:rPr>
          <w:rFonts w:cs="Calibri"/>
          <w:noProof/>
        </w:rPr>
        <w:tab/>
      </w:r>
      <w:r w:rsidRPr="00616E6E">
        <w:rPr>
          <w:rFonts w:cs="Calibri"/>
          <w:noProof/>
        </w:rPr>
        <w:fldChar w:fldCharType="begin"/>
      </w:r>
      <w:r w:rsidRPr="00616E6E">
        <w:rPr>
          <w:rFonts w:cs="Calibri"/>
          <w:noProof/>
        </w:rPr>
        <w:instrText xml:space="preserve"> PAGEREF _Toc71022028 \h </w:instrText>
      </w:r>
      <w:r w:rsidRPr="00616E6E">
        <w:rPr>
          <w:rFonts w:cs="Calibri"/>
          <w:noProof/>
        </w:rPr>
      </w:r>
      <w:r w:rsidRPr="00616E6E">
        <w:rPr>
          <w:rFonts w:cs="Calibri"/>
          <w:noProof/>
        </w:rPr>
        <w:fldChar w:fldCharType="separate"/>
      </w:r>
      <w:r w:rsidR="00752319" w:rsidRPr="00616E6E">
        <w:rPr>
          <w:rFonts w:cs="Calibri"/>
          <w:noProof/>
        </w:rPr>
        <w:t>7</w:t>
      </w:r>
      <w:r w:rsidRPr="00616E6E">
        <w:rPr>
          <w:rFonts w:cs="Calibri"/>
          <w:noProof/>
        </w:rPr>
        <w:fldChar w:fldCharType="end"/>
      </w:r>
    </w:p>
    <w:p w14:paraId="419DB36D" w14:textId="77777777" w:rsidR="005D6323" w:rsidRPr="00616E6E" w:rsidRDefault="005D6323">
      <w:pPr>
        <w:pStyle w:val="TOC2"/>
        <w:rPr>
          <w:rFonts w:eastAsia="Times New Roman" w:cs="Calibri"/>
          <w:noProof/>
          <w:lang w:eastAsia="en-GB"/>
        </w:rPr>
      </w:pPr>
      <w:r w:rsidRPr="00616E6E">
        <w:rPr>
          <w:rFonts w:cs="Calibri"/>
          <w:noProof/>
        </w:rPr>
        <w:t>7.</w:t>
      </w:r>
      <w:r w:rsidRPr="00616E6E">
        <w:rPr>
          <w:rFonts w:eastAsia="Times New Roman" w:cs="Calibri"/>
          <w:noProof/>
          <w:lang w:eastAsia="en-GB"/>
        </w:rPr>
        <w:tab/>
      </w:r>
      <w:r w:rsidRPr="00616E6E">
        <w:rPr>
          <w:rFonts w:cs="Calibri"/>
          <w:noProof/>
        </w:rPr>
        <w:t>Accountability and Governance</w:t>
      </w:r>
      <w:r w:rsidRPr="00616E6E">
        <w:rPr>
          <w:rFonts w:cs="Calibri"/>
          <w:noProof/>
        </w:rPr>
        <w:tab/>
      </w:r>
      <w:r w:rsidRPr="00616E6E">
        <w:rPr>
          <w:rFonts w:cs="Calibri"/>
          <w:noProof/>
        </w:rPr>
        <w:fldChar w:fldCharType="begin"/>
      </w:r>
      <w:r w:rsidRPr="00616E6E">
        <w:rPr>
          <w:rFonts w:cs="Calibri"/>
          <w:noProof/>
        </w:rPr>
        <w:instrText xml:space="preserve"> PAGEREF _Toc71022029 \h </w:instrText>
      </w:r>
      <w:r w:rsidRPr="00616E6E">
        <w:rPr>
          <w:rFonts w:cs="Calibri"/>
          <w:noProof/>
        </w:rPr>
      </w:r>
      <w:r w:rsidRPr="00616E6E">
        <w:rPr>
          <w:rFonts w:cs="Calibri"/>
          <w:noProof/>
        </w:rPr>
        <w:fldChar w:fldCharType="separate"/>
      </w:r>
      <w:r w:rsidR="00752319" w:rsidRPr="00616E6E">
        <w:rPr>
          <w:rFonts w:cs="Calibri"/>
          <w:noProof/>
        </w:rPr>
        <w:t>8</w:t>
      </w:r>
      <w:r w:rsidRPr="00616E6E">
        <w:rPr>
          <w:rFonts w:cs="Calibri"/>
          <w:noProof/>
        </w:rPr>
        <w:fldChar w:fldCharType="end"/>
      </w:r>
    </w:p>
    <w:p w14:paraId="59F92700" w14:textId="77777777" w:rsidR="005D6323" w:rsidRPr="00616E6E" w:rsidRDefault="005D6323">
      <w:pPr>
        <w:pStyle w:val="TOC2"/>
        <w:rPr>
          <w:rFonts w:eastAsia="Times New Roman" w:cs="Calibri"/>
          <w:noProof/>
          <w:lang w:eastAsia="en-GB"/>
        </w:rPr>
      </w:pPr>
      <w:r w:rsidRPr="00616E6E">
        <w:rPr>
          <w:rFonts w:cs="Calibri"/>
          <w:noProof/>
        </w:rPr>
        <w:t>8.</w:t>
      </w:r>
      <w:r w:rsidRPr="00616E6E">
        <w:rPr>
          <w:rFonts w:eastAsia="Times New Roman" w:cs="Calibri"/>
          <w:noProof/>
          <w:lang w:eastAsia="en-GB"/>
        </w:rPr>
        <w:tab/>
      </w:r>
      <w:r w:rsidRPr="00616E6E">
        <w:rPr>
          <w:rFonts w:cs="Calibri"/>
          <w:noProof/>
        </w:rPr>
        <w:t>Data Processing Activities</w:t>
      </w:r>
      <w:r w:rsidRPr="00616E6E">
        <w:rPr>
          <w:rFonts w:cs="Calibri"/>
          <w:noProof/>
        </w:rPr>
        <w:tab/>
      </w:r>
      <w:r w:rsidRPr="00616E6E">
        <w:rPr>
          <w:rFonts w:cs="Calibri"/>
          <w:noProof/>
        </w:rPr>
        <w:fldChar w:fldCharType="begin"/>
      </w:r>
      <w:r w:rsidRPr="00616E6E">
        <w:rPr>
          <w:rFonts w:cs="Calibri"/>
          <w:noProof/>
        </w:rPr>
        <w:instrText xml:space="preserve"> PAGEREF _Toc71022030 \h </w:instrText>
      </w:r>
      <w:r w:rsidRPr="00616E6E">
        <w:rPr>
          <w:rFonts w:cs="Calibri"/>
          <w:noProof/>
        </w:rPr>
      </w:r>
      <w:r w:rsidRPr="00616E6E">
        <w:rPr>
          <w:rFonts w:cs="Calibri"/>
          <w:noProof/>
        </w:rPr>
        <w:fldChar w:fldCharType="separate"/>
      </w:r>
      <w:r w:rsidR="00752319" w:rsidRPr="00616E6E">
        <w:rPr>
          <w:rFonts w:cs="Calibri"/>
          <w:noProof/>
        </w:rPr>
        <w:t>8</w:t>
      </w:r>
      <w:r w:rsidRPr="00616E6E">
        <w:rPr>
          <w:rFonts w:cs="Calibri"/>
          <w:noProof/>
        </w:rPr>
        <w:fldChar w:fldCharType="end"/>
      </w:r>
    </w:p>
    <w:p w14:paraId="465A2163" w14:textId="77777777" w:rsidR="005D6323" w:rsidRPr="00616E6E" w:rsidRDefault="005D6323">
      <w:pPr>
        <w:pStyle w:val="TOC2"/>
        <w:rPr>
          <w:rFonts w:eastAsia="Times New Roman" w:cs="Calibri"/>
          <w:noProof/>
          <w:lang w:eastAsia="en-GB"/>
        </w:rPr>
      </w:pPr>
      <w:r w:rsidRPr="00616E6E">
        <w:rPr>
          <w:rFonts w:cs="Calibri"/>
          <w:noProof/>
        </w:rPr>
        <w:t>9.</w:t>
      </w:r>
      <w:r w:rsidRPr="00616E6E">
        <w:rPr>
          <w:rFonts w:eastAsia="Times New Roman" w:cs="Calibri"/>
          <w:noProof/>
          <w:lang w:eastAsia="en-GB"/>
        </w:rPr>
        <w:tab/>
      </w:r>
      <w:r w:rsidRPr="00616E6E">
        <w:rPr>
          <w:rFonts w:cs="Calibri"/>
          <w:noProof/>
        </w:rPr>
        <w:t>Individual Rights</w:t>
      </w:r>
      <w:r w:rsidRPr="00616E6E">
        <w:rPr>
          <w:rFonts w:cs="Calibri"/>
          <w:noProof/>
        </w:rPr>
        <w:tab/>
      </w:r>
      <w:r w:rsidRPr="00616E6E">
        <w:rPr>
          <w:rFonts w:cs="Calibri"/>
          <w:noProof/>
        </w:rPr>
        <w:fldChar w:fldCharType="begin"/>
      </w:r>
      <w:r w:rsidRPr="00616E6E">
        <w:rPr>
          <w:rFonts w:cs="Calibri"/>
          <w:noProof/>
        </w:rPr>
        <w:instrText xml:space="preserve"> PAGEREF _Toc71022031 \h </w:instrText>
      </w:r>
      <w:r w:rsidRPr="00616E6E">
        <w:rPr>
          <w:rFonts w:cs="Calibri"/>
          <w:noProof/>
        </w:rPr>
      </w:r>
      <w:r w:rsidRPr="00616E6E">
        <w:rPr>
          <w:rFonts w:cs="Calibri"/>
          <w:noProof/>
        </w:rPr>
        <w:fldChar w:fldCharType="separate"/>
      </w:r>
      <w:r w:rsidR="00752319" w:rsidRPr="00616E6E">
        <w:rPr>
          <w:rFonts w:cs="Calibri"/>
          <w:noProof/>
        </w:rPr>
        <w:t>13</w:t>
      </w:r>
      <w:r w:rsidRPr="00616E6E">
        <w:rPr>
          <w:rFonts w:cs="Calibri"/>
          <w:noProof/>
        </w:rPr>
        <w:fldChar w:fldCharType="end"/>
      </w:r>
    </w:p>
    <w:p w14:paraId="0ABFAC82" w14:textId="77777777" w:rsidR="005D6323" w:rsidRPr="00616E6E" w:rsidRDefault="005D6323">
      <w:pPr>
        <w:pStyle w:val="TOC2"/>
        <w:rPr>
          <w:rFonts w:eastAsia="Times New Roman" w:cs="Calibri"/>
          <w:noProof/>
          <w:lang w:eastAsia="en-GB"/>
        </w:rPr>
      </w:pPr>
      <w:r w:rsidRPr="00616E6E">
        <w:rPr>
          <w:rFonts w:cs="Calibri"/>
          <w:noProof/>
        </w:rPr>
        <w:t>10.</w:t>
      </w:r>
      <w:r w:rsidRPr="00616E6E">
        <w:rPr>
          <w:rFonts w:eastAsia="Times New Roman" w:cs="Calibri"/>
          <w:noProof/>
          <w:lang w:eastAsia="en-GB"/>
        </w:rPr>
        <w:tab/>
      </w:r>
      <w:r w:rsidRPr="00616E6E">
        <w:rPr>
          <w:rFonts w:cs="Calibri"/>
          <w:noProof/>
        </w:rPr>
        <w:t>Data Protection Officer</w:t>
      </w:r>
      <w:r w:rsidRPr="00616E6E">
        <w:rPr>
          <w:rFonts w:cs="Calibri"/>
          <w:noProof/>
        </w:rPr>
        <w:tab/>
      </w:r>
      <w:r w:rsidR="0055358F">
        <w:rPr>
          <w:rFonts w:cs="Calibri"/>
          <w:noProof/>
        </w:rPr>
        <w:t>14</w:t>
      </w:r>
    </w:p>
    <w:p w14:paraId="7649AD06" w14:textId="77777777" w:rsidR="005D6323" w:rsidRPr="00616E6E" w:rsidRDefault="005D6323">
      <w:pPr>
        <w:pStyle w:val="TOC2"/>
        <w:rPr>
          <w:rFonts w:eastAsia="Times New Roman" w:cs="Calibri"/>
          <w:noProof/>
          <w:lang w:eastAsia="en-GB"/>
        </w:rPr>
      </w:pPr>
      <w:r w:rsidRPr="00616E6E">
        <w:rPr>
          <w:rFonts w:cs="Calibri"/>
          <w:noProof/>
        </w:rPr>
        <w:t>11.</w:t>
      </w:r>
      <w:r w:rsidRPr="00616E6E">
        <w:rPr>
          <w:rFonts w:eastAsia="Times New Roman" w:cs="Calibri"/>
          <w:noProof/>
          <w:lang w:eastAsia="en-GB"/>
        </w:rPr>
        <w:tab/>
      </w:r>
      <w:r w:rsidRPr="00616E6E">
        <w:rPr>
          <w:rFonts w:cs="Calibri"/>
          <w:noProof/>
        </w:rPr>
        <w:t>Breach Notification</w:t>
      </w:r>
      <w:r w:rsidRPr="00616E6E">
        <w:rPr>
          <w:rFonts w:cs="Calibri"/>
          <w:noProof/>
        </w:rPr>
        <w:tab/>
      </w:r>
      <w:r w:rsidR="0055358F">
        <w:rPr>
          <w:rFonts w:cs="Calibri"/>
          <w:noProof/>
        </w:rPr>
        <w:t>15</w:t>
      </w:r>
    </w:p>
    <w:p w14:paraId="037FA90F" w14:textId="77777777" w:rsidR="005D6323" w:rsidRPr="00616E6E" w:rsidRDefault="005D6323">
      <w:pPr>
        <w:pStyle w:val="TOC2"/>
        <w:rPr>
          <w:rFonts w:eastAsia="Times New Roman" w:cs="Calibri"/>
          <w:noProof/>
          <w:lang w:eastAsia="en-GB"/>
        </w:rPr>
      </w:pPr>
      <w:r w:rsidRPr="00616E6E">
        <w:rPr>
          <w:rFonts w:cs="Calibri"/>
          <w:noProof/>
        </w:rPr>
        <w:t>12.</w:t>
      </w:r>
      <w:r w:rsidRPr="00616E6E">
        <w:rPr>
          <w:rFonts w:eastAsia="Times New Roman" w:cs="Calibri"/>
          <w:noProof/>
          <w:lang w:eastAsia="en-GB"/>
        </w:rPr>
        <w:tab/>
      </w:r>
      <w:r w:rsidRPr="00616E6E">
        <w:rPr>
          <w:rFonts w:cs="Calibri"/>
          <w:noProof/>
        </w:rPr>
        <w:t>Privacy by Design</w:t>
      </w:r>
      <w:r w:rsidRPr="00616E6E">
        <w:rPr>
          <w:rFonts w:cs="Calibri"/>
          <w:noProof/>
        </w:rPr>
        <w:tab/>
      </w:r>
      <w:r w:rsidR="0055358F">
        <w:rPr>
          <w:rFonts w:cs="Calibri"/>
          <w:noProof/>
        </w:rPr>
        <w:t>16</w:t>
      </w:r>
    </w:p>
    <w:p w14:paraId="53854AE3" w14:textId="77777777" w:rsidR="005D6323" w:rsidRDefault="005D6323">
      <w:pPr>
        <w:pStyle w:val="TOC2"/>
        <w:rPr>
          <w:rFonts w:cs="Calibri"/>
          <w:noProof/>
        </w:rPr>
      </w:pPr>
      <w:r w:rsidRPr="00616E6E">
        <w:rPr>
          <w:rFonts w:cs="Calibri"/>
          <w:noProof/>
        </w:rPr>
        <w:t>13.</w:t>
      </w:r>
      <w:r w:rsidRPr="00616E6E">
        <w:rPr>
          <w:rFonts w:eastAsia="Times New Roman" w:cs="Calibri"/>
          <w:noProof/>
          <w:lang w:eastAsia="en-GB"/>
        </w:rPr>
        <w:tab/>
      </w:r>
      <w:r w:rsidRPr="00616E6E">
        <w:rPr>
          <w:rFonts w:cs="Calibri"/>
          <w:noProof/>
        </w:rPr>
        <w:t>Data Security</w:t>
      </w:r>
      <w:r w:rsidRPr="00616E6E">
        <w:rPr>
          <w:rFonts w:cs="Calibri"/>
          <w:noProof/>
        </w:rPr>
        <w:tab/>
      </w:r>
      <w:r w:rsidR="0055358F">
        <w:rPr>
          <w:rFonts w:cs="Calibri"/>
          <w:noProof/>
        </w:rPr>
        <w:t>17</w:t>
      </w:r>
    </w:p>
    <w:p w14:paraId="1C65AE80" w14:textId="16E2A497" w:rsidR="005521AB" w:rsidRPr="005521AB" w:rsidRDefault="005521AB" w:rsidP="005521AB">
      <w:pPr>
        <w:pStyle w:val="TOC2"/>
        <w:rPr>
          <w:rFonts w:cs="Calibri"/>
          <w:noProof/>
        </w:rPr>
      </w:pPr>
      <w:r w:rsidRPr="00616E6E">
        <w:rPr>
          <w:rFonts w:cs="Calibri"/>
          <w:noProof/>
        </w:rPr>
        <w:t>1</w:t>
      </w:r>
      <w:r>
        <w:rPr>
          <w:rFonts w:cs="Calibri"/>
          <w:noProof/>
        </w:rPr>
        <w:t>4</w:t>
      </w:r>
      <w:r w:rsidRPr="00616E6E">
        <w:rPr>
          <w:rFonts w:cs="Calibri"/>
          <w:noProof/>
        </w:rPr>
        <w:t>.</w:t>
      </w:r>
      <w:r w:rsidRPr="00616E6E">
        <w:rPr>
          <w:rFonts w:eastAsia="Times New Roman" w:cs="Calibri"/>
          <w:noProof/>
          <w:lang w:eastAsia="en-GB"/>
        </w:rPr>
        <w:tab/>
      </w:r>
      <w:r w:rsidRPr="00616E6E">
        <w:rPr>
          <w:rFonts w:cs="Calibri"/>
          <w:noProof/>
        </w:rPr>
        <w:t xml:space="preserve">Data </w:t>
      </w:r>
      <w:r>
        <w:rPr>
          <w:rFonts w:cs="Calibri"/>
          <w:noProof/>
        </w:rPr>
        <w:t>Protection Complaints</w:t>
      </w:r>
      <w:r w:rsidRPr="00616E6E">
        <w:rPr>
          <w:rFonts w:cs="Calibri"/>
          <w:noProof/>
        </w:rPr>
        <w:tab/>
      </w:r>
      <w:r>
        <w:rPr>
          <w:rFonts w:cs="Calibri"/>
          <w:noProof/>
        </w:rPr>
        <w:t>17</w:t>
      </w:r>
    </w:p>
    <w:p w14:paraId="3B96C746" w14:textId="77777777" w:rsidR="005D6323" w:rsidRPr="00616E6E" w:rsidRDefault="005D6323">
      <w:pPr>
        <w:pStyle w:val="TOC2"/>
        <w:rPr>
          <w:rFonts w:eastAsia="Times New Roman" w:cs="Calibri"/>
          <w:noProof/>
          <w:lang w:eastAsia="en-GB"/>
        </w:rPr>
      </w:pPr>
      <w:r w:rsidRPr="00616E6E">
        <w:rPr>
          <w:rFonts w:cs="Calibri"/>
          <w:noProof/>
          <w:u w:val="single"/>
        </w:rPr>
        <w:t>Appendices</w:t>
      </w:r>
      <w:r w:rsidRPr="00616E6E">
        <w:rPr>
          <w:rFonts w:cs="Calibri"/>
          <w:noProof/>
        </w:rPr>
        <w:tab/>
      </w:r>
      <w:r w:rsidR="0055358F">
        <w:rPr>
          <w:rFonts w:cs="Calibri"/>
          <w:noProof/>
        </w:rPr>
        <w:t>19</w:t>
      </w:r>
    </w:p>
    <w:p w14:paraId="226795FC" w14:textId="77777777" w:rsidR="005D6323" w:rsidRPr="00616E6E" w:rsidRDefault="005D6323" w:rsidP="0045342F">
      <w:pPr>
        <w:pStyle w:val="TOC3"/>
        <w:rPr>
          <w:rFonts w:eastAsia="Times New Roman"/>
          <w:noProof/>
          <w:lang w:eastAsia="en-GB"/>
        </w:rPr>
      </w:pPr>
      <w:r w:rsidRPr="00616E6E">
        <w:rPr>
          <w:noProof/>
        </w:rPr>
        <w:t>Appendix A) Right of access</w:t>
      </w:r>
      <w:r w:rsidRPr="00616E6E">
        <w:rPr>
          <w:noProof/>
        </w:rPr>
        <w:tab/>
      </w:r>
      <w:r w:rsidRPr="00616E6E">
        <w:rPr>
          <w:noProof/>
        </w:rPr>
        <w:fldChar w:fldCharType="begin"/>
      </w:r>
      <w:r w:rsidRPr="00616E6E">
        <w:rPr>
          <w:noProof/>
        </w:rPr>
        <w:instrText xml:space="preserve"> PAGEREF _Toc71022037 \h </w:instrText>
      </w:r>
      <w:r w:rsidRPr="00616E6E">
        <w:rPr>
          <w:noProof/>
        </w:rPr>
      </w:r>
      <w:r w:rsidRPr="00616E6E">
        <w:rPr>
          <w:noProof/>
        </w:rPr>
        <w:fldChar w:fldCharType="separate"/>
      </w:r>
      <w:r w:rsidR="00752319" w:rsidRPr="00616E6E">
        <w:rPr>
          <w:noProof/>
        </w:rPr>
        <w:t>20</w:t>
      </w:r>
      <w:r w:rsidRPr="00616E6E">
        <w:rPr>
          <w:noProof/>
        </w:rPr>
        <w:fldChar w:fldCharType="end"/>
      </w:r>
    </w:p>
    <w:p w14:paraId="7AF197F2" w14:textId="77777777" w:rsidR="005D6323" w:rsidRPr="00616E6E" w:rsidRDefault="005D6323" w:rsidP="0045342F">
      <w:pPr>
        <w:pStyle w:val="TOC3"/>
        <w:rPr>
          <w:rFonts w:eastAsia="Times New Roman"/>
          <w:noProof/>
          <w:lang w:eastAsia="en-GB"/>
        </w:rPr>
      </w:pPr>
      <w:r w:rsidRPr="00616E6E">
        <w:rPr>
          <w:noProof/>
        </w:rPr>
        <w:t>Appendix B) Right to rectification</w:t>
      </w:r>
      <w:r w:rsidRPr="00616E6E">
        <w:rPr>
          <w:noProof/>
        </w:rPr>
        <w:tab/>
      </w:r>
      <w:r w:rsidR="0055358F">
        <w:rPr>
          <w:noProof/>
        </w:rPr>
        <w:t>24</w:t>
      </w:r>
    </w:p>
    <w:p w14:paraId="215F0FFC" w14:textId="77777777" w:rsidR="005D6323" w:rsidRPr="00616E6E" w:rsidRDefault="005D6323" w:rsidP="0045342F">
      <w:pPr>
        <w:pStyle w:val="TOC3"/>
        <w:rPr>
          <w:rFonts w:eastAsia="Times New Roman"/>
          <w:noProof/>
          <w:lang w:eastAsia="en-GB"/>
        </w:rPr>
      </w:pPr>
      <w:r w:rsidRPr="00616E6E">
        <w:rPr>
          <w:noProof/>
        </w:rPr>
        <w:t>Appendix C) Right to erasure</w:t>
      </w:r>
      <w:r w:rsidRPr="00616E6E">
        <w:rPr>
          <w:noProof/>
        </w:rPr>
        <w:tab/>
      </w:r>
      <w:r w:rsidR="0055358F">
        <w:rPr>
          <w:noProof/>
        </w:rPr>
        <w:t>27</w:t>
      </w:r>
    </w:p>
    <w:p w14:paraId="56F4EDC5" w14:textId="77777777" w:rsidR="005D6323" w:rsidRPr="00616E6E" w:rsidRDefault="005D6323" w:rsidP="0045342F">
      <w:pPr>
        <w:pStyle w:val="TOC3"/>
        <w:rPr>
          <w:rFonts w:eastAsia="Times New Roman"/>
          <w:noProof/>
          <w:lang w:eastAsia="en-GB"/>
        </w:rPr>
      </w:pPr>
      <w:r w:rsidRPr="00616E6E">
        <w:rPr>
          <w:noProof/>
        </w:rPr>
        <w:t>Appendix D) Right to restriction of processing</w:t>
      </w:r>
      <w:r w:rsidRPr="00616E6E">
        <w:rPr>
          <w:noProof/>
        </w:rPr>
        <w:tab/>
      </w:r>
      <w:r w:rsidR="0055358F">
        <w:rPr>
          <w:noProof/>
        </w:rPr>
        <w:t>31</w:t>
      </w:r>
    </w:p>
    <w:p w14:paraId="0D527363" w14:textId="77777777" w:rsidR="005D6323" w:rsidRPr="00616E6E" w:rsidRDefault="005D6323" w:rsidP="0045342F">
      <w:pPr>
        <w:pStyle w:val="TOC3"/>
        <w:rPr>
          <w:rFonts w:eastAsia="Times New Roman"/>
          <w:noProof/>
          <w:lang w:eastAsia="en-GB"/>
        </w:rPr>
      </w:pPr>
      <w:r w:rsidRPr="00616E6E">
        <w:rPr>
          <w:noProof/>
        </w:rPr>
        <w:t>Appendix E) Right to object</w:t>
      </w:r>
      <w:r w:rsidRPr="00616E6E">
        <w:rPr>
          <w:noProof/>
        </w:rPr>
        <w:tab/>
      </w:r>
      <w:r w:rsidR="0055358F">
        <w:rPr>
          <w:noProof/>
        </w:rPr>
        <w:t>34</w:t>
      </w:r>
    </w:p>
    <w:p w14:paraId="2F21681F" w14:textId="77777777" w:rsidR="005D6323" w:rsidRPr="00616E6E" w:rsidRDefault="005D6323" w:rsidP="0045342F">
      <w:pPr>
        <w:pStyle w:val="TOC3"/>
        <w:rPr>
          <w:rFonts w:eastAsia="Times New Roman"/>
          <w:noProof/>
          <w:lang w:eastAsia="en-GB"/>
        </w:rPr>
      </w:pPr>
      <w:r w:rsidRPr="00616E6E">
        <w:rPr>
          <w:noProof/>
        </w:rPr>
        <w:t>Appendix F) Automated individual decision-making, including profiling</w:t>
      </w:r>
      <w:r w:rsidRPr="00616E6E">
        <w:rPr>
          <w:noProof/>
        </w:rPr>
        <w:tab/>
      </w:r>
      <w:r w:rsidR="0055358F">
        <w:rPr>
          <w:noProof/>
        </w:rPr>
        <w:t>37</w:t>
      </w:r>
    </w:p>
    <w:p w14:paraId="2FA427DB" w14:textId="77777777" w:rsidR="001019E5" w:rsidRDefault="00F83521" w:rsidP="00737962">
      <w:pPr>
        <w:spacing w:after="0" w:line="240" w:lineRule="auto"/>
        <w:rPr>
          <w:rFonts w:cs="Calibri"/>
          <w:bCs/>
        </w:rPr>
      </w:pPr>
      <w:r w:rsidRPr="00616E6E">
        <w:rPr>
          <w:rFonts w:cs="Calibri"/>
          <w:bCs/>
        </w:rPr>
        <w:fldChar w:fldCharType="end"/>
      </w:r>
    </w:p>
    <w:p w14:paraId="4799D80C" w14:textId="77777777" w:rsidR="00D768F3" w:rsidRPr="001019E5" w:rsidRDefault="001019E5" w:rsidP="001019E5">
      <w:pPr>
        <w:spacing w:after="0" w:line="240" w:lineRule="auto"/>
        <w:rPr>
          <w:rFonts w:cs="Calibri"/>
          <w:bCs/>
        </w:rPr>
      </w:pPr>
      <w:r>
        <w:rPr>
          <w:rFonts w:cs="Calibri"/>
          <w:bCs/>
        </w:rPr>
        <w:br w:type="page"/>
      </w:r>
      <w:bookmarkStart w:id="0" w:name="_Toc5080944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019E5" w:rsidRPr="00703E2B" w14:paraId="0F0E4A8F" w14:textId="77777777" w:rsidTr="00840C3C">
        <w:tc>
          <w:tcPr>
            <w:tcW w:w="9855" w:type="dxa"/>
            <w:shd w:val="clear" w:color="auto" w:fill="D5DCE4"/>
          </w:tcPr>
          <w:p w14:paraId="740215E1" w14:textId="77777777" w:rsidR="001019E5" w:rsidRPr="001019E5" w:rsidRDefault="001019E5">
            <w:pPr>
              <w:numPr>
                <w:ilvl w:val="0"/>
                <w:numId w:val="54"/>
              </w:numPr>
              <w:spacing w:before="120" w:after="120"/>
              <w:rPr>
                <w:rFonts w:cs="Calibri"/>
                <w:b/>
                <w:sz w:val="24"/>
                <w:szCs w:val="24"/>
              </w:rPr>
            </w:pPr>
            <w:bookmarkStart w:id="1" w:name="_Hlk152758851"/>
            <w:r w:rsidRPr="001019E5">
              <w:rPr>
                <w:rFonts w:cs="Calibri"/>
                <w:b/>
                <w:sz w:val="24"/>
                <w:szCs w:val="24"/>
              </w:rPr>
              <w:t>Introduction</w:t>
            </w:r>
          </w:p>
        </w:tc>
      </w:tr>
    </w:tbl>
    <w:bookmarkEnd w:id="1"/>
    <w:p w14:paraId="324F0021" w14:textId="77777777" w:rsidR="005C2356" w:rsidRPr="00616E6E" w:rsidRDefault="003746BB" w:rsidP="00CB7905">
      <w:pPr>
        <w:spacing w:before="120" w:after="120" w:line="240" w:lineRule="auto"/>
        <w:jc w:val="both"/>
        <w:rPr>
          <w:rFonts w:cs="Calibri"/>
        </w:rPr>
      </w:pPr>
      <w:r w:rsidRPr="00616E6E">
        <w:rPr>
          <w:rFonts w:cs="Calibri"/>
          <w:i/>
          <w:iCs/>
          <w:color w:val="FF0000"/>
        </w:rPr>
        <w:t>[</w:t>
      </w:r>
      <w:r w:rsidR="005C2356" w:rsidRPr="00616E6E">
        <w:rPr>
          <w:rFonts w:cs="Calibri"/>
          <w:i/>
          <w:iCs/>
          <w:color w:val="FF0000"/>
        </w:rPr>
        <w:t>As a</w:t>
      </w:r>
      <w:r w:rsidRPr="00616E6E">
        <w:rPr>
          <w:rFonts w:cs="Calibri"/>
          <w:i/>
          <w:iCs/>
          <w:color w:val="FF0000"/>
        </w:rPr>
        <w:t xml:space="preserve"> firm</w:t>
      </w:r>
      <w:r w:rsidR="00737962" w:rsidRPr="00616E6E">
        <w:rPr>
          <w:rFonts w:cs="Calibri"/>
          <w:i/>
          <w:iCs/>
          <w:color w:val="FF0000"/>
        </w:rPr>
        <w:t xml:space="preserve"> </w:t>
      </w:r>
      <w:r w:rsidRPr="00616E6E">
        <w:rPr>
          <w:rFonts w:cs="Calibri"/>
          <w:i/>
          <w:iCs/>
          <w:color w:val="FF0000"/>
        </w:rPr>
        <w:t>/</w:t>
      </w:r>
      <w:r w:rsidR="00737962" w:rsidRPr="00616E6E">
        <w:rPr>
          <w:rFonts w:cs="Calibri"/>
          <w:i/>
          <w:iCs/>
          <w:color w:val="FF0000"/>
        </w:rPr>
        <w:t xml:space="preserve"> </w:t>
      </w:r>
      <w:r w:rsidRPr="00616E6E">
        <w:rPr>
          <w:rFonts w:cs="Calibri"/>
          <w:i/>
          <w:iCs/>
          <w:color w:val="FF0000"/>
        </w:rPr>
        <w:t>As an Appointed Representative of a Principal firm]</w:t>
      </w:r>
      <w:r w:rsidRPr="00616E6E">
        <w:rPr>
          <w:rFonts w:cs="Calibri"/>
          <w:color w:val="FF0000"/>
        </w:rPr>
        <w:t xml:space="preserve"> </w:t>
      </w:r>
      <w:r w:rsidR="00737962" w:rsidRPr="00616E6E">
        <w:rPr>
          <w:rFonts w:cs="Calibri"/>
        </w:rPr>
        <w:t xml:space="preserve">which is </w:t>
      </w:r>
      <w:r w:rsidRPr="00616E6E">
        <w:rPr>
          <w:rFonts w:cs="Calibri"/>
        </w:rPr>
        <w:t xml:space="preserve">authorised and </w:t>
      </w:r>
      <w:r w:rsidR="005C2356" w:rsidRPr="00616E6E">
        <w:rPr>
          <w:rFonts w:cs="Calibri"/>
        </w:rPr>
        <w:t>regulated</w:t>
      </w:r>
      <w:r w:rsidR="000862A6" w:rsidRPr="00616E6E">
        <w:rPr>
          <w:rFonts w:cs="Calibri"/>
        </w:rPr>
        <w:t xml:space="preserve"> </w:t>
      </w:r>
      <w:r w:rsidRPr="00616E6E">
        <w:rPr>
          <w:rFonts w:cs="Calibri"/>
        </w:rPr>
        <w:t>by the Financial Conduct Authority (FCA)</w:t>
      </w:r>
      <w:r w:rsidR="005C2356" w:rsidRPr="00616E6E">
        <w:rPr>
          <w:rFonts w:cs="Calibri"/>
          <w:color w:val="FF0000"/>
        </w:rPr>
        <w:t xml:space="preserve"> </w:t>
      </w:r>
      <w:r w:rsidR="005C2356" w:rsidRPr="00616E6E">
        <w:rPr>
          <w:rFonts w:cs="Calibri"/>
        </w:rPr>
        <w:t xml:space="preserve">we are required to establish and maintain appropriate systems and controls for managing operational risks which can arise from inadequacies or failures in our process and systems.  </w:t>
      </w:r>
    </w:p>
    <w:p w14:paraId="1BC4C3F6" w14:textId="77777777" w:rsidR="005C2356" w:rsidRPr="00616E6E" w:rsidRDefault="005C2356" w:rsidP="001019E5">
      <w:pPr>
        <w:spacing w:after="120" w:line="240" w:lineRule="auto"/>
        <w:jc w:val="both"/>
        <w:rPr>
          <w:rFonts w:cs="Calibri"/>
        </w:rPr>
      </w:pPr>
      <w:r w:rsidRPr="00616E6E">
        <w:rPr>
          <w:rFonts w:cs="Calibri"/>
        </w:rPr>
        <w:t>Appropriate and effective data management controls are recognised as integral to our business, as</w:t>
      </w:r>
      <w:r w:rsidR="000862A6" w:rsidRPr="00616E6E">
        <w:rPr>
          <w:rFonts w:cs="Calibri"/>
        </w:rPr>
        <w:t xml:space="preserve"> a</w:t>
      </w:r>
      <w:r w:rsidRPr="00616E6E">
        <w:rPr>
          <w:rFonts w:cs="Calibri"/>
        </w:rPr>
        <w:t xml:space="preserve"> failure to meet our data</w:t>
      </w:r>
      <w:r w:rsidR="001974DF" w:rsidRPr="00616E6E">
        <w:rPr>
          <w:rFonts w:cs="Calibri"/>
        </w:rPr>
        <w:t xml:space="preserve"> privacy and</w:t>
      </w:r>
      <w:r w:rsidRPr="00616E6E">
        <w:rPr>
          <w:rFonts w:cs="Calibri"/>
        </w:rPr>
        <w:t xml:space="preserve"> protection obligations could mean potential customer </w:t>
      </w:r>
      <w:r w:rsidR="00D9237E" w:rsidRPr="00616E6E">
        <w:rPr>
          <w:rFonts w:cs="Calibri"/>
        </w:rPr>
        <w:t xml:space="preserve">or indeed employee </w:t>
      </w:r>
      <w:r w:rsidRPr="00616E6E">
        <w:rPr>
          <w:rFonts w:cs="Calibri"/>
        </w:rPr>
        <w:t>detriment</w:t>
      </w:r>
      <w:r w:rsidR="00C25E0C" w:rsidRPr="00616E6E">
        <w:rPr>
          <w:rFonts w:cs="Calibri"/>
        </w:rPr>
        <w:t>;</w:t>
      </w:r>
      <w:r w:rsidRPr="00616E6E">
        <w:rPr>
          <w:rFonts w:cs="Calibri"/>
        </w:rPr>
        <w:t xml:space="preserve"> significant operational loss; loss of reputation; loss of customers and loss of income</w:t>
      </w:r>
      <w:r w:rsidR="00C25E0C" w:rsidRPr="00616E6E">
        <w:rPr>
          <w:rFonts w:cs="Calibri"/>
        </w:rPr>
        <w:t xml:space="preserve"> which </w:t>
      </w:r>
      <w:r w:rsidR="00946931" w:rsidRPr="00616E6E">
        <w:rPr>
          <w:rFonts w:cs="Calibri"/>
        </w:rPr>
        <w:t xml:space="preserve">also, </w:t>
      </w:r>
      <w:r w:rsidR="00C25E0C" w:rsidRPr="00616E6E">
        <w:rPr>
          <w:rFonts w:cs="Calibri"/>
        </w:rPr>
        <w:t xml:space="preserve">could lead to </w:t>
      </w:r>
      <w:r w:rsidR="00946931" w:rsidRPr="00616E6E">
        <w:rPr>
          <w:rFonts w:cs="Calibri"/>
        </w:rPr>
        <w:t xml:space="preserve">regulatory censure. </w:t>
      </w:r>
    </w:p>
    <w:p w14:paraId="669E8344" w14:textId="77777777" w:rsidR="002D3D84" w:rsidRPr="00616E6E" w:rsidRDefault="005C2356" w:rsidP="001019E5">
      <w:pPr>
        <w:spacing w:after="120" w:line="240" w:lineRule="auto"/>
        <w:jc w:val="both"/>
        <w:rPr>
          <w:rFonts w:cs="Calibri"/>
        </w:rPr>
      </w:pPr>
      <w:r w:rsidRPr="00616E6E">
        <w:rPr>
          <w:rFonts w:cs="Calibri"/>
        </w:rPr>
        <w:t xml:space="preserve">We maintain physical, electronic, and procedural safeguards to </w:t>
      </w:r>
      <w:r w:rsidR="00D9237E" w:rsidRPr="00616E6E">
        <w:rPr>
          <w:rFonts w:cs="Calibri"/>
        </w:rPr>
        <w:t>protect client and employee personal and non-personal data</w:t>
      </w:r>
      <w:r w:rsidRPr="00616E6E">
        <w:rPr>
          <w:rFonts w:cs="Calibri"/>
        </w:rPr>
        <w:t xml:space="preserve">. We have strict internal policies against unauthorised use or disclosure of </w:t>
      </w:r>
      <w:r w:rsidR="00D9237E" w:rsidRPr="00616E6E">
        <w:rPr>
          <w:rFonts w:cs="Calibri"/>
        </w:rPr>
        <w:t>data</w:t>
      </w:r>
      <w:r w:rsidRPr="00616E6E">
        <w:rPr>
          <w:rFonts w:cs="Calibri"/>
        </w:rPr>
        <w:t xml:space="preserve">. </w:t>
      </w:r>
      <w:r w:rsidR="00D9237E" w:rsidRPr="00616E6E">
        <w:rPr>
          <w:rFonts w:cs="Calibri"/>
        </w:rPr>
        <w:t>C</w:t>
      </w:r>
      <w:r w:rsidRPr="00616E6E">
        <w:rPr>
          <w:rFonts w:cs="Calibri"/>
        </w:rPr>
        <w:t>lient</w:t>
      </w:r>
      <w:r w:rsidR="00D9237E" w:rsidRPr="00616E6E">
        <w:rPr>
          <w:rFonts w:cs="Calibri"/>
        </w:rPr>
        <w:t xml:space="preserve"> and employee data </w:t>
      </w:r>
      <w:r w:rsidRPr="00616E6E">
        <w:rPr>
          <w:rFonts w:cs="Calibri"/>
        </w:rPr>
        <w:t>is accessible only to employees</w:t>
      </w:r>
      <w:r w:rsidR="00D9237E" w:rsidRPr="00616E6E">
        <w:rPr>
          <w:rFonts w:cs="Calibri"/>
        </w:rPr>
        <w:t xml:space="preserve"> or other personnel </w:t>
      </w:r>
      <w:r w:rsidRPr="00616E6E">
        <w:rPr>
          <w:rFonts w:cs="Calibri"/>
        </w:rPr>
        <w:t>who need it to</w:t>
      </w:r>
      <w:r w:rsidR="00D9237E" w:rsidRPr="00616E6E">
        <w:rPr>
          <w:rFonts w:cs="Calibri"/>
        </w:rPr>
        <w:t xml:space="preserve"> undertake the specific tasks assigned to them</w:t>
      </w:r>
      <w:r w:rsidRPr="00616E6E">
        <w:rPr>
          <w:rFonts w:cs="Calibri"/>
        </w:rPr>
        <w:t xml:space="preserve">. </w:t>
      </w:r>
      <w:r w:rsidR="00D9237E" w:rsidRPr="00616E6E">
        <w:rPr>
          <w:rFonts w:cs="Calibri"/>
        </w:rPr>
        <w:t>S</w:t>
      </w:r>
      <w:r w:rsidRPr="00616E6E">
        <w:rPr>
          <w:rFonts w:cs="Calibri"/>
        </w:rPr>
        <w:t xml:space="preserve">taff members are reminded on a regular basis of their obligations </w:t>
      </w:r>
      <w:r w:rsidR="00CB50B1" w:rsidRPr="00616E6E">
        <w:rPr>
          <w:rFonts w:cs="Calibri"/>
        </w:rPr>
        <w:t>about</w:t>
      </w:r>
      <w:r w:rsidRPr="00616E6E">
        <w:rPr>
          <w:rFonts w:cs="Calibri"/>
        </w:rPr>
        <w:t xml:space="preserve"> the confidentiality of client</w:t>
      </w:r>
      <w:r w:rsidR="00D9237E" w:rsidRPr="00616E6E">
        <w:rPr>
          <w:rFonts w:cs="Calibri"/>
        </w:rPr>
        <w:t xml:space="preserve"> and employee </w:t>
      </w:r>
      <w:r w:rsidRPr="00616E6E">
        <w:rPr>
          <w:rFonts w:cs="Calibri"/>
        </w:rPr>
        <w:t xml:space="preserve">information through employee training and operating procedures. Data must only be given to those who have a verified right to that information. </w:t>
      </w:r>
    </w:p>
    <w:p w14:paraId="6A1EABCE" w14:textId="77777777" w:rsidR="00E652AB" w:rsidRPr="005D6323" w:rsidRDefault="00D9237E" w:rsidP="001019E5">
      <w:pPr>
        <w:spacing w:after="120" w:line="240" w:lineRule="auto"/>
        <w:jc w:val="both"/>
        <w:rPr>
          <w:bCs/>
        </w:rPr>
      </w:pPr>
      <w:r w:rsidRPr="00616E6E">
        <w:rPr>
          <w:rFonts w:cs="Calibri"/>
        </w:rPr>
        <w:t>This policy has been drafted in line with overarching FCA system and control requirements</w:t>
      </w:r>
      <w:r w:rsidR="00E652AB" w:rsidRPr="00616E6E">
        <w:rPr>
          <w:rFonts w:cs="Calibri"/>
        </w:rPr>
        <w:t xml:space="preserve"> and d</w:t>
      </w:r>
      <w:r w:rsidR="00D768F3" w:rsidRPr="00616E6E">
        <w:rPr>
          <w:rFonts w:cs="Calibri"/>
        </w:rPr>
        <w:t xml:space="preserve">ata </w:t>
      </w:r>
      <w:r w:rsidR="00EA4C23" w:rsidRPr="00616E6E">
        <w:rPr>
          <w:rFonts w:cs="Calibri"/>
        </w:rPr>
        <w:t xml:space="preserve">protection </w:t>
      </w:r>
      <w:r w:rsidR="00D768F3" w:rsidRPr="00616E6E">
        <w:rPr>
          <w:rFonts w:cs="Calibri"/>
        </w:rPr>
        <w:t>laws within the United Kingdom and the European Union</w:t>
      </w:r>
      <w:r w:rsidR="00E652AB" w:rsidRPr="00616E6E">
        <w:rPr>
          <w:rFonts w:cs="Calibri"/>
        </w:rPr>
        <w:t xml:space="preserve">, which have </w:t>
      </w:r>
      <w:r w:rsidR="00D768F3" w:rsidRPr="00616E6E">
        <w:rPr>
          <w:rFonts w:cs="Calibri"/>
        </w:rPr>
        <w:t>been refreshed.</w:t>
      </w:r>
      <w:r w:rsidR="00E652AB" w:rsidRPr="00616E6E">
        <w:rPr>
          <w:rFonts w:cs="Calibri"/>
        </w:rPr>
        <w:t xml:space="preserve"> This includes:</w:t>
      </w:r>
    </w:p>
    <w:p w14:paraId="35B1F174" w14:textId="77777777" w:rsidR="00E652AB" w:rsidRPr="00616E6E" w:rsidRDefault="00E652AB">
      <w:pPr>
        <w:pStyle w:val="ListParagraph"/>
        <w:numPr>
          <w:ilvl w:val="0"/>
          <w:numId w:val="22"/>
        </w:numPr>
        <w:spacing w:after="120" w:line="240" w:lineRule="auto"/>
        <w:jc w:val="both"/>
        <w:rPr>
          <w:rStyle w:val="Hyperlink"/>
          <w:rFonts w:cs="Calibri"/>
          <w:bCs/>
        </w:rPr>
      </w:pPr>
      <w:r w:rsidRPr="00616E6E">
        <w:rPr>
          <w:rFonts w:cs="Calibri"/>
        </w:rPr>
        <w:t xml:space="preserve">The UK’s updated </w:t>
      </w:r>
      <w:r w:rsidR="00D768F3" w:rsidRPr="00616E6E">
        <w:rPr>
          <w:rFonts w:cs="Calibri"/>
        </w:rPr>
        <w:t>Data Protection</w:t>
      </w:r>
      <w:r w:rsidRPr="00616E6E">
        <w:rPr>
          <w:rFonts w:cs="Calibri"/>
        </w:rPr>
        <w:t xml:space="preserve"> </w:t>
      </w:r>
      <w:r w:rsidR="00AC3E4F" w:rsidRPr="00616E6E">
        <w:rPr>
          <w:rFonts w:cs="Calibri"/>
        </w:rPr>
        <w:t xml:space="preserve">Act </w:t>
      </w:r>
      <w:r w:rsidR="00CB50B1" w:rsidRPr="00616E6E">
        <w:rPr>
          <w:rFonts w:cs="Calibri"/>
        </w:rPr>
        <w:t>2018,</w:t>
      </w:r>
      <w:r w:rsidR="00D768F3" w:rsidRPr="00616E6E">
        <w:rPr>
          <w:rFonts w:cs="Calibri"/>
        </w:rPr>
        <w:t xml:space="preserve"> </w:t>
      </w:r>
      <w:r w:rsidRPr="00616E6E">
        <w:rPr>
          <w:rFonts w:cs="Calibri"/>
        </w:rPr>
        <w:t>whic</w:t>
      </w:r>
      <w:r w:rsidR="00550D26" w:rsidRPr="00616E6E">
        <w:rPr>
          <w:rFonts w:cs="Calibri"/>
        </w:rPr>
        <w:t xml:space="preserve">h </w:t>
      </w:r>
      <w:r w:rsidR="004F15A5" w:rsidRPr="00616E6E">
        <w:rPr>
          <w:rFonts w:cs="Calibri"/>
        </w:rPr>
        <w:t>wa</w:t>
      </w:r>
      <w:r w:rsidR="00550D26" w:rsidRPr="00616E6E">
        <w:rPr>
          <w:rFonts w:cs="Calibri"/>
        </w:rPr>
        <w:t>s</w:t>
      </w:r>
      <w:r w:rsidR="004F15A5" w:rsidRPr="00616E6E">
        <w:rPr>
          <w:rFonts w:cs="Calibri"/>
        </w:rPr>
        <w:t xml:space="preserve"> initially</w:t>
      </w:r>
      <w:r w:rsidR="00550D26" w:rsidRPr="00616E6E">
        <w:rPr>
          <w:rFonts w:cs="Calibri"/>
        </w:rPr>
        <w:t xml:space="preserve"> the UK’s enactment of </w:t>
      </w:r>
      <w:r w:rsidR="004F15A5" w:rsidRPr="00616E6E">
        <w:rPr>
          <w:rFonts w:cs="Calibri"/>
        </w:rPr>
        <w:t xml:space="preserve">the EU </w:t>
      </w:r>
      <w:r w:rsidR="00550D26" w:rsidRPr="00616E6E">
        <w:rPr>
          <w:rFonts w:cs="Calibri"/>
        </w:rPr>
        <w:t xml:space="preserve">GDPR - </w:t>
      </w:r>
      <w:hyperlink r:id="rId10" w:history="1">
        <w:r w:rsidR="00550D26" w:rsidRPr="00616E6E">
          <w:rPr>
            <w:rStyle w:val="Hyperlink"/>
            <w:rFonts w:cs="Calibri"/>
            <w:bCs/>
          </w:rPr>
          <w:t>https://services.parliament.uk/bills/2017-19/dataprotection.html</w:t>
        </w:r>
      </w:hyperlink>
    </w:p>
    <w:p w14:paraId="0688AD09" w14:textId="77777777" w:rsidR="00737962" w:rsidRPr="005521AB" w:rsidRDefault="00737962">
      <w:pPr>
        <w:pStyle w:val="ListParagraph"/>
        <w:numPr>
          <w:ilvl w:val="0"/>
          <w:numId w:val="22"/>
        </w:numPr>
        <w:spacing w:after="120" w:line="240" w:lineRule="auto"/>
        <w:jc w:val="both"/>
        <w:rPr>
          <w:rFonts w:cs="Calibri"/>
          <w:bCs/>
          <w:color w:val="0000FF"/>
          <w:u w:val="single"/>
        </w:rPr>
      </w:pPr>
      <w:r w:rsidRPr="00737962">
        <w:rPr>
          <w:rFonts w:cs="Calibri"/>
        </w:rPr>
        <w:t xml:space="preserve">The </w:t>
      </w:r>
      <w:r>
        <w:rPr>
          <w:rFonts w:cs="Calibri"/>
        </w:rPr>
        <w:t xml:space="preserve">UK retained provisions of the </w:t>
      </w:r>
      <w:r w:rsidRPr="00737962">
        <w:rPr>
          <w:rFonts w:cs="Calibri"/>
        </w:rPr>
        <w:t xml:space="preserve">EU’s General Data Protection Regulation </w:t>
      </w:r>
      <w:r>
        <w:rPr>
          <w:rFonts w:cs="Calibri"/>
        </w:rPr>
        <w:t>(</w:t>
      </w:r>
      <w:hyperlink r:id="rId11" w:history="1">
        <w:r w:rsidRPr="00737962">
          <w:rPr>
            <w:rStyle w:val="Hyperlink"/>
            <w:rFonts w:cs="Calibri"/>
          </w:rPr>
          <w:t>https://gdpr-info.eu/</w:t>
        </w:r>
      </w:hyperlink>
      <w:r>
        <w:rPr>
          <w:rFonts w:cs="Calibri"/>
          <w:bCs/>
        </w:rPr>
        <w:t xml:space="preserve">) </w:t>
      </w:r>
      <w:r w:rsidRPr="00737962">
        <w:rPr>
          <w:rFonts w:cs="Calibri"/>
        </w:rPr>
        <w:t>(</w:t>
      </w:r>
      <w:r>
        <w:rPr>
          <w:rFonts w:cs="Calibri"/>
        </w:rPr>
        <w:t xml:space="preserve">‘UK </w:t>
      </w:r>
      <w:r w:rsidRPr="00737962">
        <w:rPr>
          <w:rFonts w:cs="Calibri"/>
        </w:rPr>
        <w:t>GDPR’</w:t>
      </w:r>
      <w:r w:rsidRPr="0027773A">
        <w:rPr>
          <w:rFonts w:cs="Calibri"/>
        </w:rPr>
        <w:t>)</w:t>
      </w:r>
      <w:r w:rsidR="0027773A" w:rsidRPr="0027773A">
        <w:rPr>
          <w:rFonts w:cs="Calibri"/>
        </w:rPr>
        <w:t xml:space="preserve"> </w:t>
      </w:r>
      <w:r w:rsidR="0027773A" w:rsidRPr="0027773A">
        <w:t xml:space="preserve">(retained by virtue of the </w:t>
      </w:r>
      <w:hyperlink r:id="rId12" w:history="1">
        <w:r w:rsidR="0027773A" w:rsidRPr="0027773A">
          <w:rPr>
            <w:rStyle w:val="Hyperlink"/>
          </w:rPr>
          <w:t>European Union (Withdrawal) Act 2018</w:t>
        </w:r>
      </w:hyperlink>
      <w:r w:rsidR="0027773A" w:rsidRPr="0027773A">
        <w:t>)</w:t>
      </w:r>
    </w:p>
    <w:p w14:paraId="412877BD" w14:textId="330D43DD" w:rsidR="005521AB" w:rsidRPr="0027773A" w:rsidRDefault="005521AB">
      <w:pPr>
        <w:pStyle w:val="ListParagraph"/>
        <w:numPr>
          <w:ilvl w:val="0"/>
          <w:numId w:val="22"/>
        </w:numPr>
        <w:spacing w:after="120" w:line="240" w:lineRule="auto"/>
        <w:jc w:val="both"/>
        <w:rPr>
          <w:rFonts w:cs="Calibri"/>
          <w:bCs/>
          <w:color w:val="0000FF"/>
          <w:u w:val="single"/>
        </w:rPr>
      </w:pPr>
      <w:r>
        <w:rPr>
          <w:rFonts w:cs="Calibri"/>
        </w:rPr>
        <w:t xml:space="preserve">The </w:t>
      </w:r>
      <w:hyperlink r:id="rId13" w:history="1">
        <w:r w:rsidRPr="005521AB">
          <w:rPr>
            <w:rStyle w:val="Hyperlink"/>
            <w:rFonts w:cs="Calibri"/>
          </w:rPr>
          <w:t>Data (Use and Access) Act 2025</w:t>
        </w:r>
      </w:hyperlink>
      <w:r>
        <w:rPr>
          <w:rFonts w:cs="Calibri"/>
        </w:rPr>
        <w:t xml:space="preserve"> (DUAA)</w:t>
      </w:r>
    </w:p>
    <w:p w14:paraId="4462E718" w14:textId="77777777" w:rsidR="00550D26" w:rsidRPr="00616E6E" w:rsidRDefault="00737962">
      <w:pPr>
        <w:pStyle w:val="ListParagraph"/>
        <w:numPr>
          <w:ilvl w:val="0"/>
          <w:numId w:val="4"/>
        </w:numPr>
        <w:spacing w:after="120" w:line="240" w:lineRule="auto"/>
        <w:jc w:val="both"/>
        <w:rPr>
          <w:rFonts w:cs="Calibri"/>
        </w:rPr>
      </w:pPr>
      <w:r w:rsidRPr="00616E6E">
        <w:rPr>
          <w:rFonts w:cs="Calibri"/>
        </w:rPr>
        <w:t>Regulations based on w</w:t>
      </w:r>
      <w:r w:rsidR="00E652AB" w:rsidRPr="00616E6E">
        <w:rPr>
          <w:rFonts w:cs="Calibri"/>
        </w:rPr>
        <w:t xml:space="preserve">ider </w:t>
      </w:r>
      <w:r w:rsidR="00D768F3" w:rsidRPr="00616E6E">
        <w:rPr>
          <w:rFonts w:cs="Calibri"/>
        </w:rPr>
        <w:t xml:space="preserve">EU legislation such as the </w:t>
      </w:r>
      <w:hyperlink r:id="rId14" w:history="1">
        <w:r w:rsidR="00D768F3" w:rsidRPr="00616E6E">
          <w:rPr>
            <w:rStyle w:val="Hyperlink"/>
            <w:rFonts w:cs="Calibri"/>
          </w:rPr>
          <w:t>Privacy and Electronic Communications Regulation</w:t>
        </w:r>
        <w:r w:rsidR="00E652AB" w:rsidRPr="00616E6E">
          <w:rPr>
            <w:rStyle w:val="Hyperlink"/>
            <w:rFonts w:cs="Calibri"/>
          </w:rPr>
          <w:t>s (</w:t>
        </w:r>
        <w:r w:rsidR="004F15A5" w:rsidRPr="00616E6E">
          <w:rPr>
            <w:rStyle w:val="Hyperlink"/>
            <w:rFonts w:cs="Calibri"/>
          </w:rPr>
          <w:t>EC Directive) 2003</w:t>
        </w:r>
      </w:hyperlink>
      <w:r w:rsidR="004F15A5" w:rsidRPr="00616E6E">
        <w:rPr>
          <w:rFonts w:cs="Calibri"/>
        </w:rPr>
        <w:t xml:space="preserve"> (</w:t>
      </w:r>
      <w:r w:rsidR="00E652AB" w:rsidRPr="00616E6E">
        <w:rPr>
          <w:rFonts w:cs="Calibri"/>
        </w:rPr>
        <w:t xml:space="preserve">PECR) </w:t>
      </w:r>
      <w:r w:rsidR="000F24DB" w:rsidRPr="00616E6E">
        <w:rPr>
          <w:rFonts w:cs="Calibri"/>
        </w:rPr>
        <w:t>and future updates</w:t>
      </w:r>
      <w:r w:rsidR="00E31C65" w:rsidRPr="00616E6E">
        <w:rPr>
          <w:rFonts w:cs="Calibri"/>
        </w:rPr>
        <w:t xml:space="preserve">. </w:t>
      </w:r>
      <w:r w:rsidR="000F24DB" w:rsidRPr="00616E6E">
        <w:rPr>
          <w:rFonts w:cs="Calibri"/>
        </w:rPr>
        <w:t xml:space="preserve"> </w:t>
      </w:r>
    </w:p>
    <w:p w14:paraId="21485FBC" w14:textId="77777777" w:rsidR="00E31C65" w:rsidRPr="00616E6E" w:rsidRDefault="00550D26">
      <w:pPr>
        <w:pStyle w:val="ListParagraph"/>
        <w:numPr>
          <w:ilvl w:val="0"/>
          <w:numId w:val="4"/>
        </w:numPr>
        <w:spacing w:after="120" w:line="240" w:lineRule="auto"/>
        <w:jc w:val="both"/>
        <w:rPr>
          <w:rFonts w:cs="Calibri"/>
        </w:rPr>
      </w:pPr>
      <w:r w:rsidRPr="00616E6E">
        <w:rPr>
          <w:rFonts w:cs="Calibri"/>
        </w:rPr>
        <w:t xml:space="preserve">Wider guidance from the Information Commissioners Office </w:t>
      </w:r>
      <w:r w:rsidRPr="00616E6E">
        <w:rPr>
          <w:rStyle w:val="Hyperlink"/>
          <w:rFonts w:cs="Calibri"/>
          <w:bCs/>
        </w:rPr>
        <w:t xml:space="preserve">– www.ico.org.uk </w:t>
      </w:r>
    </w:p>
    <w:p w14:paraId="708D64DE" w14:textId="77777777" w:rsidR="004F15A5" w:rsidRPr="00616E6E" w:rsidRDefault="00E652AB" w:rsidP="001019E5">
      <w:pPr>
        <w:spacing w:after="120" w:line="240" w:lineRule="auto"/>
        <w:jc w:val="both"/>
        <w:rPr>
          <w:rFonts w:cs="Calibri"/>
        </w:rPr>
      </w:pPr>
      <w:r w:rsidRPr="00616E6E">
        <w:rPr>
          <w:rFonts w:cs="Calibri"/>
        </w:rPr>
        <w:t xml:space="preserve">The </w:t>
      </w:r>
      <w:r w:rsidR="004F15A5" w:rsidRPr="00616E6E">
        <w:rPr>
          <w:rFonts w:cs="Calibri"/>
        </w:rPr>
        <w:t xml:space="preserve">EU </w:t>
      </w:r>
      <w:r w:rsidR="00D768F3" w:rsidRPr="00616E6E">
        <w:rPr>
          <w:rFonts w:cs="Calibri"/>
        </w:rPr>
        <w:t>GDPR unifie</w:t>
      </w:r>
      <w:r w:rsidR="004F15A5" w:rsidRPr="00616E6E">
        <w:rPr>
          <w:rFonts w:cs="Calibri"/>
        </w:rPr>
        <w:t>d</w:t>
      </w:r>
      <w:r w:rsidR="00D768F3" w:rsidRPr="00616E6E">
        <w:rPr>
          <w:rFonts w:cs="Calibri"/>
        </w:rPr>
        <w:t xml:space="preserve"> data protection requirements across the EU member states and update</w:t>
      </w:r>
      <w:r w:rsidR="004F15A5" w:rsidRPr="00616E6E">
        <w:rPr>
          <w:rFonts w:cs="Calibri"/>
        </w:rPr>
        <w:t>d</w:t>
      </w:r>
      <w:r w:rsidR="00D768F3" w:rsidRPr="00616E6E">
        <w:rPr>
          <w:rFonts w:cs="Calibri"/>
        </w:rPr>
        <w:t xml:space="preserve"> national regulations</w:t>
      </w:r>
      <w:r w:rsidR="00E31C65" w:rsidRPr="00616E6E">
        <w:rPr>
          <w:rFonts w:cs="Calibri"/>
        </w:rPr>
        <w:t xml:space="preserve">. </w:t>
      </w:r>
      <w:r w:rsidR="00D768F3" w:rsidRPr="00616E6E">
        <w:rPr>
          <w:rFonts w:cs="Calibri"/>
        </w:rPr>
        <w:t>It also introduce</w:t>
      </w:r>
      <w:r w:rsidR="004F15A5" w:rsidRPr="00616E6E">
        <w:rPr>
          <w:rFonts w:cs="Calibri"/>
        </w:rPr>
        <w:t>d</w:t>
      </w:r>
      <w:r w:rsidR="00D768F3" w:rsidRPr="00616E6E">
        <w:rPr>
          <w:rFonts w:cs="Calibri"/>
        </w:rPr>
        <w:t xml:space="preserve"> significant monetary fines and sanctions where organisations, including public services are found to be non-compliant</w:t>
      </w:r>
      <w:r w:rsidR="004F15A5" w:rsidRPr="00616E6E">
        <w:rPr>
          <w:rFonts w:cs="Calibri"/>
        </w:rPr>
        <w:t>:</w:t>
      </w:r>
    </w:p>
    <w:p w14:paraId="7B6393FA" w14:textId="77777777" w:rsidR="004F15A5" w:rsidRPr="00616E6E" w:rsidRDefault="004F15A5">
      <w:pPr>
        <w:numPr>
          <w:ilvl w:val="0"/>
          <w:numId w:val="24"/>
        </w:numPr>
        <w:spacing w:after="120" w:line="240" w:lineRule="auto"/>
        <w:jc w:val="both"/>
        <w:rPr>
          <w:rFonts w:cs="Calibri"/>
        </w:rPr>
      </w:pPr>
      <w:r w:rsidRPr="004F15A5">
        <w:rPr>
          <w:rFonts w:cs="Calibri"/>
        </w:rPr>
        <w:t>Fines of up to 4% of global turnover are possible where an organisation is found to be negligent when processing personal data including adhering to the principles for processing, having, or failing to implement or adhere to appropriate data subject rights;</w:t>
      </w:r>
    </w:p>
    <w:p w14:paraId="3630DD6D" w14:textId="77777777" w:rsidR="004F15A5" w:rsidRPr="00616E6E" w:rsidRDefault="004F15A5">
      <w:pPr>
        <w:numPr>
          <w:ilvl w:val="0"/>
          <w:numId w:val="24"/>
        </w:numPr>
        <w:spacing w:after="120" w:line="240" w:lineRule="auto"/>
        <w:jc w:val="both"/>
        <w:rPr>
          <w:rFonts w:cs="Calibri"/>
        </w:rPr>
      </w:pPr>
      <w:r w:rsidRPr="004F15A5">
        <w:rPr>
          <w:rFonts w:cs="Calibri"/>
        </w:rPr>
        <w:t>A fine of up to 2% is possible where an organisation fails to meet wider requirements under the regulations including but not limited to failing to report a data breach when required to do so;</w:t>
      </w:r>
    </w:p>
    <w:p w14:paraId="0BAB5EF7" w14:textId="77777777" w:rsidR="004F15A5" w:rsidRPr="00616E6E" w:rsidRDefault="004F15A5">
      <w:pPr>
        <w:numPr>
          <w:ilvl w:val="0"/>
          <w:numId w:val="24"/>
        </w:numPr>
        <w:spacing w:after="120" w:line="240" w:lineRule="auto"/>
        <w:jc w:val="both"/>
        <w:rPr>
          <w:rFonts w:cs="Calibri"/>
        </w:rPr>
      </w:pPr>
      <w:r w:rsidRPr="004F15A5">
        <w:rPr>
          <w:rFonts w:cs="Calibri"/>
        </w:rPr>
        <w:t>Some activities or requests that may be considered as being administrative and unimportant to employees unaware of the consequences of not dealing with them appropriately, such as responding to requests from individuals for details on information relating to them which may have a significant monetary impact if not responded to correctly and within mandated timeframes.</w:t>
      </w:r>
    </w:p>
    <w:p w14:paraId="4866DE54" w14:textId="77777777" w:rsidR="00D768F3" w:rsidRPr="00616E6E" w:rsidRDefault="004F15A5" w:rsidP="001019E5">
      <w:pPr>
        <w:spacing w:after="120" w:line="240" w:lineRule="auto"/>
        <w:jc w:val="both"/>
        <w:rPr>
          <w:rFonts w:cs="Calibri"/>
        </w:rPr>
      </w:pPr>
      <w:r w:rsidRPr="00616E6E">
        <w:rPr>
          <w:rFonts w:cs="Calibri"/>
        </w:rPr>
        <w:t xml:space="preserve">Upon leaving the EU, the UK retained the significant majority of the EU GDPR and, in effect, created ‘UK GDPR’.  This has, to a degree, allowed the EU to make a data protection adequacy decision in </w:t>
      </w:r>
      <w:r w:rsidRPr="00616E6E">
        <w:rPr>
          <w:rFonts w:cs="Calibri"/>
        </w:rPr>
        <w:lastRenderedPageBreak/>
        <w:t>favour of the UK’s data protection regime.  That being the case, the situation for the transfer of data between the EU and the UK is operating as if the UK was still a member of the EU.</w:t>
      </w:r>
    </w:p>
    <w:p w14:paraId="2D6C29FD" w14:textId="77777777" w:rsidR="0056442A" w:rsidRPr="00616E6E" w:rsidRDefault="000B3773" w:rsidP="001019E5">
      <w:pPr>
        <w:spacing w:after="120" w:line="240" w:lineRule="auto"/>
        <w:jc w:val="both"/>
        <w:rPr>
          <w:rFonts w:cs="Calibri"/>
        </w:rPr>
      </w:pPr>
      <w:r w:rsidRPr="00616E6E">
        <w:rPr>
          <w:rFonts w:cs="Calibri"/>
        </w:rPr>
        <w:t xml:space="preserve">The EU </w:t>
      </w:r>
      <w:r w:rsidR="00B64603" w:rsidRPr="00616E6E">
        <w:rPr>
          <w:rFonts w:cs="Calibri"/>
        </w:rPr>
        <w:t xml:space="preserve">GDPR </w:t>
      </w:r>
      <w:r w:rsidR="004F15A5" w:rsidRPr="00616E6E">
        <w:rPr>
          <w:rFonts w:cs="Calibri"/>
        </w:rPr>
        <w:t xml:space="preserve">still applies to certain activities carried out by data controllers and processors in the UK because it </w:t>
      </w:r>
      <w:r w:rsidR="00B64603" w:rsidRPr="00616E6E">
        <w:rPr>
          <w:rFonts w:cs="Calibri"/>
        </w:rPr>
        <w:t xml:space="preserve">applies to the </w:t>
      </w:r>
      <w:r w:rsidR="0056442A" w:rsidRPr="00616E6E">
        <w:rPr>
          <w:rFonts w:cs="Calibri"/>
          <w:bCs/>
        </w:rPr>
        <w:t>p</w:t>
      </w:r>
      <w:r w:rsidR="00B64603" w:rsidRPr="00616E6E">
        <w:rPr>
          <w:rFonts w:cs="Calibri"/>
          <w:bCs/>
        </w:rPr>
        <w:t>rocessing</w:t>
      </w:r>
      <w:r w:rsidR="00B64603" w:rsidRPr="00616E6E">
        <w:rPr>
          <w:rFonts w:cs="Calibri"/>
        </w:rPr>
        <w:t xml:space="preserve"> of information relating to individuals </w:t>
      </w:r>
      <w:r w:rsidR="00946931" w:rsidRPr="00616E6E">
        <w:rPr>
          <w:rFonts w:cs="Calibri"/>
        </w:rPr>
        <w:t>wh</w:t>
      </w:r>
      <w:r w:rsidR="004F15A5" w:rsidRPr="00616E6E">
        <w:rPr>
          <w:rFonts w:cs="Calibri"/>
        </w:rPr>
        <w:t xml:space="preserve">o are situated </w:t>
      </w:r>
      <w:r w:rsidR="00B64603" w:rsidRPr="00616E6E">
        <w:rPr>
          <w:rFonts w:cs="Calibri"/>
        </w:rPr>
        <w:t>within the</w:t>
      </w:r>
      <w:r w:rsidR="00946931" w:rsidRPr="00616E6E">
        <w:rPr>
          <w:rFonts w:cs="Calibri"/>
        </w:rPr>
        <w:t xml:space="preserve"> European Economic Area (EEA)</w:t>
      </w:r>
      <w:r w:rsidR="00B64603" w:rsidRPr="00616E6E">
        <w:rPr>
          <w:rFonts w:cs="Calibri"/>
        </w:rPr>
        <w:t xml:space="preserve">. It also applies to organisations </w:t>
      </w:r>
      <w:r w:rsidR="00B64603" w:rsidRPr="00616E6E">
        <w:rPr>
          <w:rFonts w:cs="Calibri"/>
          <w:bCs/>
        </w:rPr>
        <w:t>outside</w:t>
      </w:r>
      <w:r w:rsidR="00B64603" w:rsidRPr="00616E6E">
        <w:rPr>
          <w:rFonts w:cs="Calibri"/>
        </w:rPr>
        <w:t xml:space="preserve"> the </w:t>
      </w:r>
      <w:r w:rsidR="00946931" w:rsidRPr="00616E6E">
        <w:rPr>
          <w:rFonts w:cs="Calibri"/>
        </w:rPr>
        <w:t>EEA</w:t>
      </w:r>
      <w:r w:rsidR="00B64603" w:rsidRPr="00616E6E">
        <w:rPr>
          <w:rFonts w:cs="Calibri"/>
        </w:rPr>
        <w:t xml:space="preserve"> which offer goods or services to individual’s location </w:t>
      </w:r>
      <w:r w:rsidR="00B64603" w:rsidRPr="00616E6E">
        <w:rPr>
          <w:rFonts w:cs="Calibri"/>
          <w:bCs/>
        </w:rPr>
        <w:t>within</w:t>
      </w:r>
      <w:r w:rsidR="00B64603" w:rsidRPr="00616E6E">
        <w:rPr>
          <w:rFonts w:cs="Calibri"/>
        </w:rPr>
        <w:t xml:space="preserve"> the </w:t>
      </w:r>
      <w:r w:rsidR="00946931" w:rsidRPr="00616E6E">
        <w:rPr>
          <w:rFonts w:cs="Calibri"/>
        </w:rPr>
        <w:t>EEA</w:t>
      </w:r>
      <w:r w:rsidR="00B64603" w:rsidRPr="00616E6E">
        <w:rPr>
          <w:rFonts w:cs="Calibri"/>
        </w:rPr>
        <w:t>.</w:t>
      </w:r>
    </w:p>
    <w:p w14:paraId="299390D9" w14:textId="77777777" w:rsidR="004F15A5" w:rsidRDefault="00350582" w:rsidP="001019E5">
      <w:pPr>
        <w:spacing w:after="120" w:line="240" w:lineRule="auto"/>
        <w:jc w:val="both"/>
        <w:rPr>
          <w:rFonts w:cs="Calibri"/>
        </w:rPr>
      </w:pPr>
      <w:r w:rsidRPr="00616E6E">
        <w:rPr>
          <w:rFonts w:cs="Calibri"/>
        </w:rPr>
        <w:t xml:space="preserve">In implementing this </w:t>
      </w:r>
      <w:r w:rsidR="003905D3" w:rsidRPr="00616E6E">
        <w:rPr>
          <w:rFonts w:cs="Calibri"/>
        </w:rPr>
        <w:t>p</w:t>
      </w:r>
      <w:r w:rsidR="00B64603" w:rsidRPr="00616E6E">
        <w:rPr>
          <w:rFonts w:cs="Calibri"/>
        </w:rPr>
        <w:t xml:space="preserve">olicy, it is necessary to determine </w:t>
      </w:r>
      <w:r w:rsidR="0056442A" w:rsidRPr="00616E6E">
        <w:rPr>
          <w:rFonts w:cs="Calibri"/>
        </w:rPr>
        <w:t xml:space="preserve">where employees are based, </w:t>
      </w:r>
      <w:r w:rsidR="00C43F07" w:rsidRPr="00616E6E">
        <w:rPr>
          <w:rFonts w:cs="Calibri"/>
        </w:rPr>
        <w:t xml:space="preserve">from </w:t>
      </w:r>
      <w:r w:rsidR="0056442A" w:rsidRPr="00616E6E">
        <w:rPr>
          <w:rFonts w:cs="Calibri"/>
        </w:rPr>
        <w:t>where data is access</w:t>
      </w:r>
      <w:r w:rsidRPr="00616E6E">
        <w:rPr>
          <w:rFonts w:cs="Calibri"/>
        </w:rPr>
        <w:t>ed</w:t>
      </w:r>
      <w:r w:rsidR="0056442A" w:rsidRPr="00616E6E">
        <w:rPr>
          <w:rFonts w:cs="Calibri"/>
        </w:rPr>
        <w:t xml:space="preserve"> and by whom, and where data is stored </w:t>
      </w:r>
      <w:r w:rsidRPr="00616E6E">
        <w:rPr>
          <w:rFonts w:cs="Calibri"/>
        </w:rPr>
        <w:t>and</w:t>
      </w:r>
      <w:r w:rsidR="004F15A5" w:rsidRPr="00616E6E">
        <w:rPr>
          <w:rFonts w:cs="Calibri"/>
        </w:rPr>
        <w:t xml:space="preserve"> </w:t>
      </w:r>
      <w:r w:rsidRPr="00616E6E">
        <w:rPr>
          <w:rFonts w:cs="Calibri"/>
        </w:rPr>
        <w:t>/</w:t>
      </w:r>
      <w:r w:rsidR="004F15A5" w:rsidRPr="00616E6E">
        <w:rPr>
          <w:rFonts w:cs="Calibri"/>
        </w:rPr>
        <w:t xml:space="preserve"> </w:t>
      </w:r>
      <w:r w:rsidR="0056442A" w:rsidRPr="00616E6E">
        <w:rPr>
          <w:rFonts w:cs="Calibri"/>
        </w:rPr>
        <w:t>or transferred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3BDBD881" w14:textId="77777777" w:rsidTr="00840C3C">
        <w:tc>
          <w:tcPr>
            <w:tcW w:w="9855" w:type="dxa"/>
            <w:shd w:val="clear" w:color="auto" w:fill="D5DCE4"/>
          </w:tcPr>
          <w:p w14:paraId="1D28A8AE" w14:textId="77777777" w:rsidR="00CB7905" w:rsidRPr="001019E5" w:rsidRDefault="00CB7905">
            <w:pPr>
              <w:numPr>
                <w:ilvl w:val="0"/>
                <w:numId w:val="54"/>
              </w:numPr>
              <w:spacing w:before="120" w:after="120"/>
              <w:rPr>
                <w:rFonts w:cs="Calibri"/>
                <w:b/>
                <w:sz w:val="24"/>
                <w:szCs w:val="24"/>
              </w:rPr>
            </w:pPr>
            <w:bookmarkStart w:id="2" w:name="_Hlk152759271"/>
            <w:r>
              <w:rPr>
                <w:rFonts w:cs="Calibri"/>
                <w:b/>
                <w:sz w:val="24"/>
                <w:szCs w:val="24"/>
              </w:rPr>
              <w:t>Objective</w:t>
            </w:r>
          </w:p>
        </w:tc>
      </w:tr>
    </w:tbl>
    <w:p w14:paraId="7C0D96AA" w14:textId="77777777" w:rsidR="00050311" w:rsidRPr="00616E6E" w:rsidRDefault="002A63BF" w:rsidP="00CB7905">
      <w:pPr>
        <w:spacing w:before="120" w:after="120" w:line="240" w:lineRule="auto"/>
        <w:jc w:val="both"/>
        <w:rPr>
          <w:rFonts w:cs="Calibri"/>
        </w:rPr>
      </w:pPr>
      <w:bookmarkStart w:id="3" w:name="_Toc508094467"/>
      <w:bookmarkEnd w:id="0"/>
      <w:bookmarkEnd w:id="2"/>
      <w:r w:rsidRPr="00616E6E">
        <w:rPr>
          <w:rFonts w:cs="Calibri"/>
        </w:rPr>
        <w:t xml:space="preserve">The purpose of this </w:t>
      </w:r>
      <w:r w:rsidR="003905D3" w:rsidRPr="00616E6E">
        <w:rPr>
          <w:rFonts w:cs="Calibri"/>
        </w:rPr>
        <w:t>p</w:t>
      </w:r>
      <w:r w:rsidR="0077579B" w:rsidRPr="00616E6E">
        <w:rPr>
          <w:rFonts w:cs="Calibri"/>
        </w:rPr>
        <w:t>olicy</w:t>
      </w:r>
      <w:r w:rsidRPr="00616E6E">
        <w:rPr>
          <w:rFonts w:cs="Calibri"/>
        </w:rPr>
        <w:t xml:space="preserve"> is to </w:t>
      </w:r>
      <w:r w:rsidR="0077579B" w:rsidRPr="00616E6E">
        <w:rPr>
          <w:rFonts w:cs="Calibri"/>
        </w:rPr>
        <w:t>set out how</w:t>
      </w:r>
      <w:r w:rsidR="000D5835" w:rsidRPr="00616E6E">
        <w:rPr>
          <w:rFonts w:cs="Calibri"/>
        </w:rPr>
        <w:t xml:space="preserve"> we,</w:t>
      </w:r>
      <w:r w:rsidR="00E71387" w:rsidRPr="00616E6E">
        <w:rPr>
          <w:rFonts w:cs="Calibri"/>
        </w:rPr>
        <w:t xml:space="preserve"> </w:t>
      </w:r>
      <w:r w:rsidR="00E71387" w:rsidRPr="00616E6E">
        <w:rPr>
          <w:rFonts w:cs="Calibri"/>
          <w:color w:val="FF0000"/>
        </w:rPr>
        <w:t>[Firm Name]</w:t>
      </w:r>
      <w:r w:rsidR="0077579B" w:rsidRPr="00616E6E">
        <w:rPr>
          <w:rFonts w:cs="Calibri"/>
          <w:color w:val="FF0000"/>
        </w:rPr>
        <w:t xml:space="preserve"> </w:t>
      </w:r>
      <w:r w:rsidR="0077579B" w:rsidRPr="00616E6E">
        <w:rPr>
          <w:rFonts w:cs="Calibri"/>
        </w:rPr>
        <w:t>(“The Firm”/“we”</w:t>
      </w:r>
      <w:r w:rsidR="003905D3" w:rsidRPr="00616E6E">
        <w:rPr>
          <w:rFonts w:cs="Calibri"/>
        </w:rPr>
        <w:t>/”Company”</w:t>
      </w:r>
      <w:r w:rsidR="0077579B" w:rsidRPr="00616E6E">
        <w:rPr>
          <w:rFonts w:cs="Calibri"/>
        </w:rPr>
        <w:t>)</w:t>
      </w:r>
      <w:r w:rsidR="00E71387" w:rsidRPr="00616E6E">
        <w:rPr>
          <w:rFonts w:cs="Calibri"/>
        </w:rPr>
        <w:t xml:space="preserve"> achieve</w:t>
      </w:r>
      <w:r w:rsidR="0077579B" w:rsidRPr="00616E6E">
        <w:rPr>
          <w:rFonts w:cs="Calibri"/>
        </w:rPr>
        <w:t xml:space="preserve"> compliance</w:t>
      </w:r>
      <w:r w:rsidR="001B0373" w:rsidRPr="00616E6E">
        <w:rPr>
          <w:rFonts w:cs="Calibri"/>
        </w:rPr>
        <w:t xml:space="preserve"> with statutory</w:t>
      </w:r>
      <w:r w:rsidRPr="00616E6E">
        <w:rPr>
          <w:rFonts w:cs="Calibri"/>
        </w:rPr>
        <w:t xml:space="preserve"> require</w:t>
      </w:r>
      <w:r w:rsidR="00C9045E" w:rsidRPr="00616E6E">
        <w:rPr>
          <w:rFonts w:cs="Calibri"/>
        </w:rPr>
        <w:t>ments when p</w:t>
      </w:r>
      <w:r w:rsidRPr="00616E6E">
        <w:rPr>
          <w:rFonts w:cs="Calibri"/>
        </w:rPr>
        <w:t>rocessing</w:t>
      </w:r>
      <w:r w:rsidR="0077579B" w:rsidRPr="00616E6E">
        <w:rPr>
          <w:rFonts w:cs="Calibri"/>
        </w:rPr>
        <w:t xml:space="preserve"> </w:t>
      </w:r>
      <w:r w:rsidR="008341B0" w:rsidRPr="00616E6E">
        <w:rPr>
          <w:rFonts w:cs="Calibri"/>
        </w:rPr>
        <w:t>(</w:t>
      </w:r>
      <w:r w:rsidR="000D5835" w:rsidRPr="00616E6E">
        <w:rPr>
          <w:rFonts w:cs="Calibri"/>
        </w:rPr>
        <w:t>i.e.</w:t>
      </w:r>
      <w:r w:rsidR="00A3764C" w:rsidRPr="00616E6E">
        <w:rPr>
          <w:rFonts w:cs="Calibri"/>
        </w:rPr>
        <w:t>,</w:t>
      </w:r>
      <w:r w:rsidR="000D5835" w:rsidRPr="00616E6E">
        <w:rPr>
          <w:rFonts w:cs="Calibri"/>
        </w:rPr>
        <w:t xml:space="preserve"> </w:t>
      </w:r>
      <w:r w:rsidR="008341B0" w:rsidRPr="00616E6E">
        <w:rPr>
          <w:rFonts w:cs="Calibri"/>
        </w:rPr>
        <w:t xml:space="preserve">collecting, using, sharing, storing and safeguarding) </w:t>
      </w:r>
      <w:r w:rsidRPr="00616E6E">
        <w:rPr>
          <w:rFonts w:cs="Calibri"/>
        </w:rPr>
        <w:t xml:space="preserve">information that can be used to identify a living individual. </w:t>
      </w:r>
    </w:p>
    <w:p w14:paraId="3059F4BD" w14:textId="100A7CF0" w:rsidR="00050311" w:rsidRPr="00616E6E" w:rsidRDefault="00050311" w:rsidP="001019E5">
      <w:pPr>
        <w:spacing w:after="120" w:line="240" w:lineRule="auto"/>
        <w:jc w:val="both"/>
        <w:rPr>
          <w:rFonts w:cs="Calibri"/>
        </w:rPr>
      </w:pPr>
      <w:r w:rsidRPr="00616E6E">
        <w:rPr>
          <w:rFonts w:cs="Calibri"/>
        </w:rPr>
        <w:t>This includes</w:t>
      </w:r>
      <w:r w:rsidR="00A3764C" w:rsidRPr="00616E6E">
        <w:rPr>
          <w:rFonts w:cs="Calibri"/>
        </w:rPr>
        <w:t>,</w:t>
      </w:r>
      <w:r w:rsidRPr="00616E6E">
        <w:rPr>
          <w:rFonts w:cs="Calibri"/>
        </w:rPr>
        <w:t xml:space="preserve"> but is not limited to</w:t>
      </w:r>
      <w:r w:rsidR="00A3764C" w:rsidRPr="00616E6E">
        <w:rPr>
          <w:rFonts w:cs="Calibri"/>
        </w:rPr>
        <w:t>,</w:t>
      </w:r>
      <w:r w:rsidRPr="00616E6E">
        <w:rPr>
          <w:rFonts w:cs="Calibri"/>
        </w:rPr>
        <w:t xml:space="preserve"> ensuring that we meet the </w:t>
      </w:r>
      <w:r w:rsidR="00A3764C" w:rsidRPr="00616E6E">
        <w:rPr>
          <w:rFonts w:cs="Calibri"/>
        </w:rPr>
        <w:t>DPA’s</w:t>
      </w:r>
      <w:r w:rsidR="005521AB">
        <w:rPr>
          <w:rFonts w:cs="Calibri"/>
        </w:rPr>
        <w:t xml:space="preserve">, </w:t>
      </w:r>
      <w:r w:rsidR="00A3764C" w:rsidRPr="00616E6E">
        <w:rPr>
          <w:rFonts w:cs="Calibri"/>
        </w:rPr>
        <w:t xml:space="preserve">the UK </w:t>
      </w:r>
      <w:r w:rsidRPr="00616E6E">
        <w:rPr>
          <w:rFonts w:cs="Calibri"/>
        </w:rPr>
        <w:t>GDPR’s</w:t>
      </w:r>
      <w:r w:rsidR="005521AB">
        <w:rPr>
          <w:rFonts w:cs="Calibri"/>
        </w:rPr>
        <w:t xml:space="preserve"> and the DUAA’s</w:t>
      </w:r>
      <w:r w:rsidRPr="00616E6E">
        <w:rPr>
          <w:rFonts w:cs="Calibri"/>
        </w:rPr>
        <w:t xml:space="preserve"> overarching principles for the processing of data which set out that personal data shall be:</w:t>
      </w:r>
    </w:p>
    <w:p w14:paraId="060ECF9B" w14:textId="77777777" w:rsidR="00050311" w:rsidRPr="00616E6E" w:rsidRDefault="00050311">
      <w:pPr>
        <w:pStyle w:val="ListParagraph"/>
        <w:numPr>
          <w:ilvl w:val="0"/>
          <w:numId w:val="6"/>
        </w:numPr>
        <w:spacing w:after="120" w:line="240" w:lineRule="auto"/>
        <w:jc w:val="both"/>
        <w:rPr>
          <w:rFonts w:cs="Calibri"/>
        </w:rPr>
      </w:pPr>
      <w:r w:rsidRPr="00616E6E">
        <w:rPr>
          <w:rFonts w:cs="Calibri"/>
        </w:rPr>
        <w:t xml:space="preserve">Processed lawfully, fairly and in a transparent manner in relation to the data subject (‘lawfulness, fairness and transparency’); </w:t>
      </w:r>
    </w:p>
    <w:p w14:paraId="013F11BA" w14:textId="77777777" w:rsidR="00050311" w:rsidRPr="00616E6E" w:rsidRDefault="00050311">
      <w:pPr>
        <w:pStyle w:val="ListParagraph"/>
        <w:numPr>
          <w:ilvl w:val="0"/>
          <w:numId w:val="6"/>
        </w:numPr>
        <w:spacing w:after="120" w:line="240" w:lineRule="auto"/>
        <w:jc w:val="both"/>
        <w:rPr>
          <w:rFonts w:cs="Calibri"/>
        </w:rPr>
      </w:pPr>
      <w:r w:rsidRPr="00616E6E">
        <w:rPr>
          <w:rFonts w:cs="Calibri"/>
        </w:rPr>
        <w:t xml:space="preserve">Collected for specified, explicit and legitimate purposes and not further processed in a manner that is incompatible with those purposes; </w:t>
      </w:r>
    </w:p>
    <w:p w14:paraId="6B97CAAF" w14:textId="77777777" w:rsidR="00050311" w:rsidRPr="00616E6E" w:rsidRDefault="00050311">
      <w:pPr>
        <w:pStyle w:val="ListParagraph"/>
        <w:numPr>
          <w:ilvl w:val="0"/>
          <w:numId w:val="6"/>
        </w:numPr>
        <w:spacing w:after="120" w:line="240" w:lineRule="auto"/>
        <w:jc w:val="both"/>
        <w:rPr>
          <w:rFonts w:cs="Calibri"/>
        </w:rPr>
      </w:pPr>
      <w:r w:rsidRPr="00616E6E">
        <w:rPr>
          <w:rFonts w:cs="Calibri"/>
        </w:rPr>
        <w:t xml:space="preserve">Adequate, relevant and limited to what is necessary in relation to the purposes for which they are processed (‘data minimisation’); </w:t>
      </w:r>
    </w:p>
    <w:p w14:paraId="39478BAB" w14:textId="77777777" w:rsidR="00050311" w:rsidRPr="00616E6E" w:rsidRDefault="00050311">
      <w:pPr>
        <w:pStyle w:val="ListParagraph"/>
        <w:numPr>
          <w:ilvl w:val="0"/>
          <w:numId w:val="6"/>
        </w:numPr>
        <w:spacing w:after="120" w:line="240" w:lineRule="auto"/>
        <w:jc w:val="both"/>
        <w:rPr>
          <w:rFonts w:cs="Calibri"/>
        </w:rPr>
      </w:pPr>
      <w:r w:rsidRPr="00616E6E">
        <w:rPr>
          <w:rFonts w:cs="Calibri"/>
        </w:rPr>
        <w:t>Accurate and, where necessary, kept up to date; every reasonable step must be taken to ensure that personal data that are inaccurate, having regard to the purposes for which they are processed, are erased or rectified without delay (‘accuracy’);</w:t>
      </w:r>
    </w:p>
    <w:p w14:paraId="08C5FA50" w14:textId="77777777" w:rsidR="00050311" w:rsidRPr="00616E6E" w:rsidRDefault="00050311">
      <w:pPr>
        <w:pStyle w:val="ListParagraph"/>
        <w:numPr>
          <w:ilvl w:val="0"/>
          <w:numId w:val="6"/>
        </w:numPr>
        <w:spacing w:after="120" w:line="240" w:lineRule="auto"/>
        <w:jc w:val="both"/>
        <w:rPr>
          <w:rFonts w:cs="Calibri"/>
        </w:rPr>
      </w:pPr>
      <w:r w:rsidRPr="00616E6E">
        <w:rPr>
          <w:rFonts w:cs="Calibri"/>
        </w:rPr>
        <w:t xml:space="preserve">Kept in a form which permits identification of data subjects for no longer than is necessary for the purposes for which the personal data are processed (‘storage limitation’); </w:t>
      </w:r>
    </w:p>
    <w:p w14:paraId="2E2084B6" w14:textId="77777777" w:rsidR="00050311" w:rsidRPr="00616E6E" w:rsidRDefault="00050311">
      <w:pPr>
        <w:pStyle w:val="ListParagraph"/>
        <w:numPr>
          <w:ilvl w:val="0"/>
          <w:numId w:val="6"/>
        </w:numPr>
        <w:spacing w:after="120" w:line="240" w:lineRule="auto"/>
        <w:jc w:val="both"/>
        <w:rPr>
          <w:rFonts w:cs="Calibri"/>
        </w:rPr>
      </w:pPr>
      <w:r w:rsidRPr="00616E6E">
        <w:rPr>
          <w:rFonts w:cs="Calibri"/>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p w14:paraId="3090160E" w14:textId="77777777" w:rsidR="00050311" w:rsidRPr="00616E6E" w:rsidRDefault="00050311" w:rsidP="001019E5">
      <w:pPr>
        <w:spacing w:after="120" w:line="240" w:lineRule="auto"/>
        <w:jc w:val="both"/>
        <w:rPr>
          <w:rFonts w:cs="Calibri"/>
        </w:rPr>
      </w:pPr>
      <w:r w:rsidRPr="00616E6E">
        <w:rPr>
          <w:rFonts w:cs="Calibri"/>
        </w:rPr>
        <w:t>Ultimately, we, as the data controller, shall be responsible for, and be able to demonstrate compliance with the above principles.</w:t>
      </w:r>
    </w:p>
    <w:p w14:paraId="22AAEC0F" w14:textId="77777777" w:rsidR="002A63BF" w:rsidRPr="00616E6E" w:rsidRDefault="005D2CAB" w:rsidP="001019E5">
      <w:pPr>
        <w:spacing w:after="120" w:line="240" w:lineRule="auto"/>
        <w:jc w:val="both"/>
        <w:rPr>
          <w:rFonts w:cs="Calibri"/>
        </w:rPr>
      </w:pPr>
      <w:r w:rsidRPr="00616E6E">
        <w:rPr>
          <w:rFonts w:cs="Calibri"/>
        </w:rPr>
        <w:t xml:space="preserve">This policy identifies </w:t>
      </w:r>
      <w:r w:rsidR="008341B0" w:rsidRPr="00616E6E">
        <w:rPr>
          <w:rFonts w:cs="Calibri"/>
        </w:rPr>
        <w:t xml:space="preserve">specific </w:t>
      </w:r>
      <w:r w:rsidR="0056442A" w:rsidRPr="00616E6E">
        <w:rPr>
          <w:rFonts w:cs="Calibri"/>
        </w:rPr>
        <w:t xml:space="preserve">data processing </w:t>
      </w:r>
      <w:r w:rsidRPr="00616E6E">
        <w:rPr>
          <w:rFonts w:cs="Calibri"/>
        </w:rPr>
        <w:t xml:space="preserve">requirements that must be met when </w:t>
      </w:r>
      <w:r w:rsidR="00C9045E" w:rsidRPr="00616E6E">
        <w:rPr>
          <w:rFonts w:cs="Calibri"/>
        </w:rPr>
        <w:t>p</w:t>
      </w:r>
      <w:r w:rsidR="008341B0" w:rsidRPr="00616E6E">
        <w:rPr>
          <w:rFonts w:cs="Calibri"/>
        </w:rPr>
        <w:t xml:space="preserve">rocessing </w:t>
      </w:r>
      <w:r w:rsidRPr="00616E6E">
        <w:rPr>
          <w:rFonts w:cs="Calibri"/>
        </w:rPr>
        <w:t xml:space="preserve">information that </w:t>
      </w:r>
      <w:r w:rsidR="00FB6A86" w:rsidRPr="00616E6E">
        <w:rPr>
          <w:rFonts w:cs="Calibri"/>
        </w:rPr>
        <w:t xml:space="preserve">which, whether or not intentionally </w:t>
      </w:r>
      <w:r w:rsidRPr="00616E6E">
        <w:rPr>
          <w:rFonts w:cs="Calibri"/>
        </w:rPr>
        <w:t xml:space="preserve">disclosed, may cause physical or mental harm, embarrassment, reputational damage </w:t>
      </w:r>
      <w:r w:rsidR="00031660" w:rsidRPr="00616E6E">
        <w:rPr>
          <w:rFonts w:cs="Calibri"/>
        </w:rPr>
        <w:t>and</w:t>
      </w:r>
      <w:r w:rsidR="00350582" w:rsidRPr="00616E6E">
        <w:rPr>
          <w:rFonts w:cs="Calibri"/>
        </w:rPr>
        <w:t>/or</w:t>
      </w:r>
      <w:r w:rsidRPr="00616E6E">
        <w:rPr>
          <w:rFonts w:cs="Calibri"/>
        </w:rPr>
        <w:t xml:space="preserve"> financial loss to those individuals </w:t>
      </w:r>
      <w:r w:rsidR="00FB6A86" w:rsidRPr="00616E6E">
        <w:rPr>
          <w:rFonts w:cs="Calibri"/>
        </w:rPr>
        <w:t xml:space="preserve">to whom </w:t>
      </w:r>
      <w:r w:rsidRPr="00616E6E">
        <w:rPr>
          <w:rFonts w:cs="Calibri"/>
        </w:rPr>
        <w:t>the information relates.</w:t>
      </w:r>
      <w:bookmarkEnd w:id="3"/>
      <w:r w:rsidRPr="00616E6E">
        <w:rPr>
          <w:rFonts w:cs="Calibri"/>
        </w:rPr>
        <w:t xml:space="preserve"> </w:t>
      </w:r>
    </w:p>
    <w:p w14:paraId="122EAE2E" w14:textId="77777777" w:rsidR="00FB6A86" w:rsidRPr="00616E6E" w:rsidRDefault="00FB6A86" w:rsidP="001019E5">
      <w:pPr>
        <w:spacing w:after="120" w:line="240" w:lineRule="auto"/>
        <w:jc w:val="both"/>
        <w:rPr>
          <w:rFonts w:cs="Calibri"/>
        </w:rPr>
      </w:pPr>
      <w:r w:rsidRPr="00616E6E">
        <w:rPr>
          <w:rFonts w:cs="Calibri"/>
        </w:rPr>
        <w:t>The policy is supported by a number of company-wide procedures and documents which include:</w:t>
      </w:r>
    </w:p>
    <w:p w14:paraId="23DCCD11" w14:textId="77777777" w:rsidR="00FB6A86" w:rsidRPr="00616E6E" w:rsidRDefault="00FB6A86">
      <w:pPr>
        <w:pStyle w:val="ListParagraph"/>
        <w:numPr>
          <w:ilvl w:val="0"/>
          <w:numId w:val="4"/>
        </w:numPr>
        <w:spacing w:after="120" w:line="240" w:lineRule="auto"/>
        <w:jc w:val="both"/>
        <w:rPr>
          <w:rFonts w:cs="Calibri"/>
          <w:color w:val="FF0000"/>
        </w:rPr>
      </w:pPr>
      <w:bookmarkStart w:id="4" w:name="_Hlk509398844"/>
      <w:r w:rsidRPr="00616E6E">
        <w:rPr>
          <w:rFonts w:cs="Calibri"/>
          <w:color w:val="FF0000"/>
        </w:rPr>
        <w:t>[Data processing model - The location of data including places of work, calls centres and IT support staff (including those IT staff who provide application development and maintenance); locations where personal data is stored e.g.</w:t>
      </w:r>
      <w:r w:rsidR="00A3764C" w:rsidRPr="00616E6E">
        <w:rPr>
          <w:rFonts w:cs="Calibri"/>
          <w:color w:val="FF0000"/>
        </w:rPr>
        <w:t>,</w:t>
      </w:r>
      <w:r w:rsidRPr="00616E6E">
        <w:rPr>
          <w:rFonts w:cs="Calibri"/>
          <w:color w:val="FF0000"/>
        </w:rPr>
        <w:t xml:space="preserve"> data centres; locations where the is accessed.</w:t>
      </w:r>
    </w:p>
    <w:p w14:paraId="68B3BB0C" w14:textId="77777777" w:rsidR="00FB6A86" w:rsidRPr="00616E6E" w:rsidRDefault="00FB6A86">
      <w:pPr>
        <w:pStyle w:val="ListParagraph"/>
        <w:numPr>
          <w:ilvl w:val="0"/>
          <w:numId w:val="4"/>
        </w:numPr>
        <w:spacing w:after="120" w:line="240" w:lineRule="auto"/>
        <w:jc w:val="both"/>
        <w:rPr>
          <w:rFonts w:cs="Calibri"/>
          <w:color w:val="FF0000"/>
        </w:rPr>
      </w:pPr>
      <w:bookmarkStart w:id="5" w:name="_Hlk509345908"/>
      <w:r w:rsidRPr="00616E6E">
        <w:rPr>
          <w:rFonts w:cs="Calibri"/>
          <w:color w:val="FF0000"/>
        </w:rPr>
        <w:t xml:space="preserve">Data mapping [register/flowchart] </w:t>
      </w:r>
      <w:bookmarkEnd w:id="5"/>
      <w:r w:rsidRPr="00616E6E">
        <w:rPr>
          <w:rFonts w:cs="Calibri"/>
          <w:color w:val="FF0000"/>
        </w:rPr>
        <w:t>– How data is collected, the purpose for which it is collected, its use, data users, with whom it is shared and for how long it needs to be retained.</w:t>
      </w:r>
    </w:p>
    <w:p w14:paraId="521BAC33"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Data processing activities - Information captured should include a descriptor of the activity e.g.</w:t>
      </w:r>
      <w:r w:rsidR="00A3764C" w:rsidRPr="00616E6E">
        <w:rPr>
          <w:rFonts w:cs="Calibri"/>
          <w:color w:val="FF0000"/>
        </w:rPr>
        <w:t>,</w:t>
      </w:r>
      <w:r w:rsidRPr="00616E6E">
        <w:rPr>
          <w:rFonts w:cs="Calibri"/>
          <w:color w:val="FF0000"/>
        </w:rPr>
        <w:t xml:space="preserve"> payroll, </w:t>
      </w:r>
      <w:r w:rsidR="00CB50B1" w:rsidRPr="00616E6E">
        <w:rPr>
          <w:rFonts w:cs="Calibri"/>
          <w:color w:val="FF0000"/>
        </w:rPr>
        <w:t>employees’</w:t>
      </w:r>
      <w:r w:rsidRPr="00616E6E">
        <w:rPr>
          <w:rFonts w:cs="Calibri"/>
          <w:color w:val="FF0000"/>
        </w:rPr>
        <w:t xml:space="preserve"> administration, processing of [claims / quoting / to place business / all of these / etc.], marketing, automated decision making;</w:t>
      </w:r>
    </w:p>
    <w:p w14:paraId="0AAA0F80" w14:textId="77777777" w:rsidR="00FB6A86" w:rsidRPr="00616E6E" w:rsidRDefault="00FB6A86">
      <w:pPr>
        <w:pStyle w:val="ListParagraph"/>
        <w:numPr>
          <w:ilvl w:val="0"/>
          <w:numId w:val="4"/>
        </w:numPr>
        <w:spacing w:after="120" w:line="240" w:lineRule="auto"/>
        <w:jc w:val="both"/>
        <w:rPr>
          <w:rFonts w:cs="Calibri"/>
          <w:color w:val="FF0000"/>
        </w:rPr>
      </w:pPr>
      <w:bookmarkStart w:id="6" w:name="_Hlk509345932"/>
      <w:r w:rsidRPr="00616E6E">
        <w:rPr>
          <w:rFonts w:cs="Calibri"/>
          <w:color w:val="FF0000"/>
        </w:rPr>
        <w:lastRenderedPageBreak/>
        <w:t xml:space="preserve">Record of </w:t>
      </w:r>
      <w:r w:rsidR="00A3764C" w:rsidRPr="00616E6E">
        <w:rPr>
          <w:rFonts w:cs="Calibri"/>
          <w:color w:val="FF0000"/>
        </w:rPr>
        <w:t>third-party</w:t>
      </w:r>
      <w:r w:rsidRPr="00616E6E">
        <w:rPr>
          <w:rFonts w:cs="Calibri"/>
          <w:color w:val="FF0000"/>
        </w:rPr>
        <w:t xml:space="preserve"> processors and outsourcers</w:t>
      </w:r>
    </w:p>
    <w:p w14:paraId="3921555A"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Record of overseas data transfers and offshore processing</w:t>
      </w:r>
    </w:p>
    <w:bookmarkEnd w:id="6"/>
    <w:p w14:paraId="4ED42BD8"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Approach to marketing – including legal basis relied upon for marketing and whether data is transferred to third parties</w:t>
      </w:r>
    </w:p>
    <w:p w14:paraId="3CA2E89E"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Approach to profiling</w:t>
      </w:r>
    </w:p>
    <w:p w14:paraId="50C2C57F"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Approach to automated decision making</w:t>
      </w:r>
    </w:p>
    <w:p w14:paraId="5B1F79A5"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Legitimate interest impact assessments</w:t>
      </w:r>
    </w:p>
    <w:p w14:paraId="618A86FB"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Privacy impact assessments</w:t>
      </w:r>
    </w:p>
    <w:p w14:paraId="1A69356F" w14:textId="77777777" w:rsidR="00FB6A86" w:rsidRPr="00616E6E" w:rsidRDefault="00FB6A86">
      <w:pPr>
        <w:pStyle w:val="ListParagraph"/>
        <w:numPr>
          <w:ilvl w:val="0"/>
          <w:numId w:val="4"/>
        </w:numPr>
        <w:spacing w:after="120" w:line="240" w:lineRule="auto"/>
        <w:jc w:val="both"/>
        <w:rPr>
          <w:rFonts w:cs="Calibri"/>
          <w:color w:val="FF0000"/>
        </w:rPr>
      </w:pPr>
      <w:bookmarkStart w:id="7" w:name="_Hlk509345941"/>
      <w:r w:rsidRPr="00616E6E">
        <w:rPr>
          <w:rFonts w:cs="Calibri"/>
          <w:color w:val="FF0000"/>
        </w:rPr>
        <w:t>Register of requests in relation to Data Subject Rights including requests for access, erasure, rectification, objection and portability</w:t>
      </w:r>
    </w:p>
    <w:bookmarkEnd w:id="7"/>
    <w:p w14:paraId="5133AC87"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 xml:space="preserve">Register of data breach and issues </w:t>
      </w:r>
    </w:p>
    <w:p w14:paraId="466EA2A4" w14:textId="77777777" w:rsidR="00FB6A86" w:rsidRPr="00616E6E" w:rsidRDefault="00FB6A86">
      <w:pPr>
        <w:pStyle w:val="ListParagraph"/>
        <w:numPr>
          <w:ilvl w:val="0"/>
          <w:numId w:val="4"/>
        </w:numPr>
        <w:spacing w:after="120" w:line="240" w:lineRule="auto"/>
        <w:jc w:val="both"/>
        <w:rPr>
          <w:rFonts w:cs="Calibri"/>
          <w:color w:val="FF0000"/>
        </w:rPr>
      </w:pPr>
      <w:r w:rsidRPr="00616E6E">
        <w:rPr>
          <w:rFonts w:cs="Calibri"/>
          <w:color w:val="FF0000"/>
        </w:rPr>
        <w:t xml:space="preserve">Register of Data Privacy and Legitimate Interest Impact Assessment </w:t>
      </w:r>
    </w:p>
    <w:p w14:paraId="1D624120" w14:textId="77777777" w:rsidR="00FB6A86" w:rsidRPr="005521AB" w:rsidRDefault="00FB6A86">
      <w:pPr>
        <w:pStyle w:val="ListParagraph"/>
        <w:numPr>
          <w:ilvl w:val="0"/>
          <w:numId w:val="4"/>
        </w:numPr>
        <w:spacing w:after="120" w:line="240" w:lineRule="auto"/>
        <w:jc w:val="both"/>
        <w:rPr>
          <w:rFonts w:cs="Calibri"/>
          <w:color w:val="FF0000"/>
        </w:rPr>
      </w:pPr>
      <w:r w:rsidRPr="005521AB">
        <w:rPr>
          <w:rFonts w:cs="Calibri"/>
          <w:color w:val="FF0000"/>
        </w:rPr>
        <w:t>Privacy Notice and fair collection/just in time notices</w:t>
      </w:r>
      <w:r w:rsidR="00E71387" w:rsidRPr="005521AB">
        <w:rPr>
          <w:rFonts w:cs="Calibri"/>
          <w:color w:val="FF0000"/>
        </w:rPr>
        <w:t xml:space="preserve"> – personalise as appropriate]</w:t>
      </w:r>
    </w:p>
    <w:bookmarkEnd w:id="4"/>
    <w:p w14:paraId="5D693068" w14:textId="77777777" w:rsidR="00E652AB" w:rsidRPr="00616E6E" w:rsidRDefault="003905D3" w:rsidP="001019E5">
      <w:pPr>
        <w:spacing w:after="120" w:line="240" w:lineRule="auto"/>
        <w:jc w:val="both"/>
        <w:rPr>
          <w:rFonts w:cs="Calibri"/>
        </w:rPr>
      </w:pPr>
      <w:r w:rsidRPr="00616E6E">
        <w:rPr>
          <w:rFonts w:cs="Calibri"/>
        </w:rPr>
        <w:t>The p</w:t>
      </w:r>
      <w:r w:rsidR="00E652AB" w:rsidRPr="00616E6E">
        <w:rPr>
          <w:rFonts w:cs="Calibri"/>
        </w:rPr>
        <w:t xml:space="preserve">olicy is also designed to work in conjunction with the </w:t>
      </w:r>
      <w:r w:rsidR="006213DC" w:rsidRPr="00616E6E">
        <w:rPr>
          <w:rFonts w:cs="Calibri"/>
        </w:rPr>
        <w:t xml:space="preserve">following </w:t>
      </w:r>
      <w:r w:rsidR="00F657AA" w:rsidRPr="00616E6E">
        <w:rPr>
          <w:rFonts w:cs="Calibri"/>
        </w:rPr>
        <w:t>frameworks</w:t>
      </w:r>
      <w:r w:rsidR="006213DC" w:rsidRPr="00616E6E">
        <w:rPr>
          <w:rFonts w:cs="Calibri"/>
        </w:rPr>
        <w:t>:</w:t>
      </w:r>
    </w:p>
    <w:p w14:paraId="2772E012" w14:textId="77777777" w:rsidR="006213DC" w:rsidRPr="00616E6E" w:rsidRDefault="00E71387">
      <w:pPr>
        <w:pStyle w:val="ListParagraph"/>
        <w:numPr>
          <w:ilvl w:val="0"/>
          <w:numId w:val="4"/>
        </w:numPr>
        <w:spacing w:after="120" w:line="240" w:lineRule="auto"/>
        <w:jc w:val="both"/>
        <w:rPr>
          <w:rFonts w:cs="Calibri"/>
          <w:color w:val="FF0000"/>
        </w:rPr>
      </w:pPr>
      <w:r w:rsidRPr="00616E6E">
        <w:rPr>
          <w:rFonts w:cs="Calibri"/>
          <w:color w:val="FF0000"/>
        </w:rPr>
        <w:t>[</w:t>
      </w:r>
      <w:r w:rsidR="006213DC" w:rsidRPr="00616E6E">
        <w:rPr>
          <w:rFonts w:cs="Calibri"/>
          <w:color w:val="FF0000"/>
        </w:rPr>
        <w:t>I</w:t>
      </w:r>
      <w:r w:rsidR="007A74F2" w:rsidRPr="00616E6E">
        <w:rPr>
          <w:rFonts w:cs="Calibri"/>
          <w:color w:val="FF0000"/>
        </w:rPr>
        <w:t xml:space="preserve">nformation </w:t>
      </w:r>
      <w:r w:rsidR="006213DC" w:rsidRPr="00616E6E">
        <w:rPr>
          <w:rFonts w:cs="Calibri"/>
          <w:color w:val="FF0000"/>
        </w:rPr>
        <w:t xml:space="preserve">Security </w:t>
      </w:r>
    </w:p>
    <w:p w14:paraId="7D0AE7A7" w14:textId="77777777" w:rsidR="006213DC" w:rsidRPr="00616E6E" w:rsidRDefault="00F657AA">
      <w:pPr>
        <w:pStyle w:val="ListParagraph"/>
        <w:numPr>
          <w:ilvl w:val="0"/>
          <w:numId w:val="4"/>
        </w:numPr>
        <w:spacing w:after="120" w:line="240" w:lineRule="auto"/>
        <w:jc w:val="both"/>
        <w:rPr>
          <w:rFonts w:cs="Calibri"/>
          <w:color w:val="FF0000"/>
        </w:rPr>
      </w:pPr>
      <w:r w:rsidRPr="00616E6E">
        <w:rPr>
          <w:rFonts w:cs="Calibri"/>
          <w:color w:val="FF0000"/>
        </w:rPr>
        <w:t xml:space="preserve">Breach and Issue management </w:t>
      </w:r>
    </w:p>
    <w:p w14:paraId="2665FF0F" w14:textId="77777777" w:rsidR="00F657AA" w:rsidRPr="00616E6E" w:rsidRDefault="006213DC">
      <w:pPr>
        <w:pStyle w:val="ListParagraph"/>
        <w:numPr>
          <w:ilvl w:val="0"/>
          <w:numId w:val="4"/>
        </w:numPr>
        <w:spacing w:after="120" w:line="240" w:lineRule="auto"/>
        <w:jc w:val="both"/>
        <w:rPr>
          <w:rFonts w:cs="Calibri"/>
          <w:color w:val="FF0000"/>
        </w:rPr>
      </w:pPr>
      <w:r w:rsidRPr="00616E6E">
        <w:rPr>
          <w:rFonts w:cs="Calibri"/>
          <w:color w:val="FF0000"/>
        </w:rPr>
        <w:t xml:space="preserve">Risk Management </w:t>
      </w:r>
    </w:p>
    <w:p w14:paraId="120ABD57" w14:textId="77777777" w:rsidR="005521AB" w:rsidRDefault="002F5163">
      <w:pPr>
        <w:pStyle w:val="ListParagraph"/>
        <w:numPr>
          <w:ilvl w:val="0"/>
          <w:numId w:val="4"/>
        </w:numPr>
        <w:spacing w:after="120" w:line="240" w:lineRule="auto"/>
        <w:jc w:val="both"/>
        <w:rPr>
          <w:rFonts w:cs="Calibri"/>
          <w:color w:val="FF0000"/>
        </w:rPr>
      </w:pPr>
      <w:r w:rsidRPr="00616E6E">
        <w:rPr>
          <w:rFonts w:cs="Calibri"/>
          <w:color w:val="FF0000"/>
        </w:rPr>
        <w:t xml:space="preserve">MI reporting and analysis to assess non-compliance </w:t>
      </w:r>
      <w:r w:rsidR="00F657AA" w:rsidRPr="00616E6E">
        <w:rPr>
          <w:rFonts w:cs="Calibri"/>
          <w:color w:val="FF0000"/>
        </w:rPr>
        <w:t xml:space="preserve">with </w:t>
      </w:r>
      <w:r w:rsidRPr="00616E6E">
        <w:rPr>
          <w:rFonts w:cs="Calibri"/>
          <w:color w:val="FF0000"/>
        </w:rPr>
        <w:t>or breakdown in controls</w:t>
      </w:r>
      <w:r w:rsidR="00F657AA" w:rsidRPr="00616E6E">
        <w:rPr>
          <w:rFonts w:cs="Calibri"/>
          <w:color w:val="FF0000"/>
        </w:rPr>
        <w:t xml:space="preserve"> in relation to this policy</w:t>
      </w:r>
      <w:r w:rsidR="00521B1A" w:rsidRPr="00616E6E">
        <w:rPr>
          <w:rFonts w:cs="Calibri"/>
          <w:color w:val="FF0000"/>
        </w:rPr>
        <w:t xml:space="preserve"> – personalise as appropriate]</w:t>
      </w:r>
    </w:p>
    <w:p w14:paraId="31F6B300" w14:textId="366DE6DB" w:rsidR="000444A7" w:rsidRPr="005521AB" w:rsidRDefault="005521AB">
      <w:pPr>
        <w:pStyle w:val="ListParagraph"/>
        <w:numPr>
          <w:ilvl w:val="0"/>
          <w:numId w:val="4"/>
        </w:numPr>
        <w:spacing w:after="120" w:line="240" w:lineRule="auto"/>
        <w:jc w:val="both"/>
        <w:rPr>
          <w:rFonts w:cs="Calibri"/>
          <w:color w:val="FF0000"/>
        </w:rPr>
      </w:pPr>
      <w:r w:rsidRPr="005521AB">
        <w:rPr>
          <w:rFonts w:cs="Calibri"/>
          <w:color w:val="FF0000"/>
        </w:rPr>
        <w:t>Complaints policy and procedures</w:t>
      </w:r>
    </w:p>
    <w:p w14:paraId="603DC497" w14:textId="77777777" w:rsidR="00702566" w:rsidRPr="00616E6E" w:rsidRDefault="00702566" w:rsidP="001019E5">
      <w:pPr>
        <w:spacing w:after="120" w:line="240" w:lineRule="auto"/>
        <w:jc w:val="both"/>
        <w:rPr>
          <w:rFonts w:cs="Calibri"/>
          <w:color w:val="FF0000"/>
        </w:rPr>
      </w:pPr>
      <w:r w:rsidRPr="00616E6E">
        <w:rPr>
          <w:rFonts w:cs="Calibri"/>
        </w:rPr>
        <w:t>This policy has been adopted by the firm’s</w:t>
      </w:r>
      <w:r w:rsidRPr="00616E6E">
        <w:rPr>
          <w:rFonts w:cs="Calibri"/>
          <w:b/>
        </w:rPr>
        <w:t xml:space="preserve"> </w:t>
      </w:r>
      <w:r w:rsidRPr="00616E6E">
        <w:rPr>
          <w:rFonts w:cs="Calibri"/>
          <w:color w:val="FF0000"/>
        </w:rPr>
        <w:t xml:space="preserve">[Board/Senior Management Team] and is owned by the [insert name and role of person responsible for data protection whether the Data Protection Officer or </w:t>
      </w:r>
      <w:r w:rsidR="003B1FE5" w:rsidRPr="00616E6E">
        <w:rPr>
          <w:rFonts w:cs="Calibri"/>
          <w:color w:val="FF0000"/>
        </w:rPr>
        <w:t>D</w:t>
      </w:r>
      <w:r w:rsidRPr="00616E6E">
        <w:rPr>
          <w:rFonts w:cs="Calibri"/>
          <w:color w:val="FF0000"/>
        </w:rPr>
        <w:t xml:space="preserve">ata </w:t>
      </w:r>
      <w:r w:rsidR="003B1FE5" w:rsidRPr="00616E6E">
        <w:rPr>
          <w:rFonts w:cs="Calibri"/>
          <w:color w:val="FF0000"/>
        </w:rPr>
        <w:t>P</w:t>
      </w:r>
      <w:r w:rsidR="000862A6" w:rsidRPr="00616E6E">
        <w:rPr>
          <w:rFonts w:cs="Calibri"/>
          <w:color w:val="FF0000"/>
        </w:rPr>
        <w:t>rivacy Representative</w:t>
      </w:r>
      <w:r w:rsidRPr="00616E6E">
        <w:rPr>
          <w:rFonts w:cs="Calibr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231FDFE8" w14:textId="77777777" w:rsidTr="00840C3C">
        <w:tc>
          <w:tcPr>
            <w:tcW w:w="9855" w:type="dxa"/>
            <w:shd w:val="clear" w:color="auto" w:fill="D5DCE4"/>
          </w:tcPr>
          <w:p w14:paraId="3CABBA89" w14:textId="77777777" w:rsidR="00CB7905" w:rsidRPr="001019E5" w:rsidRDefault="00CB7905">
            <w:pPr>
              <w:numPr>
                <w:ilvl w:val="0"/>
                <w:numId w:val="54"/>
              </w:numPr>
              <w:spacing w:before="120" w:after="120"/>
              <w:rPr>
                <w:rFonts w:cs="Calibri"/>
                <w:b/>
                <w:sz w:val="24"/>
                <w:szCs w:val="24"/>
              </w:rPr>
            </w:pPr>
            <w:r>
              <w:rPr>
                <w:rFonts w:cs="Calibri"/>
                <w:b/>
                <w:sz w:val="24"/>
                <w:szCs w:val="24"/>
              </w:rPr>
              <w:t>Scope</w:t>
            </w:r>
          </w:p>
        </w:tc>
      </w:tr>
    </w:tbl>
    <w:p w14:paraId="18DD7B5C" w14:textId="77777777" w:rsidR="001837DC" w:rsidRPr="00616E6E" w:rsidRDefault="003905D3" w:rsidP="00CB7905">
      <w:pPr>
        <w:spacing w:before="120" w:after="120" w:line="240" w:lineRule="auto"/>
        <w:jc w:val="both"/>
        <w:rPr>
          <w:rFonts w:cs="Calibri"/>
        </w:rPr>
      </w:pPr>
      <w:bookmarkStart w:id="8" w:name="_Toc508094468"/>
      <w:r w:rsidRPr="00616E6E">
        <w:rPr>
          <w:rFonts w:cs="Calibri"/>
        </w:rPr>
        <w:t>This p</w:t>
      </w:r>
      <w:r w:rsidR="001D1EF4" w:rsidRPr="00616E6E">
        <w:rPr>
          <w:rFonts w:cs="Calibri"/>
        </w:rPr>
        <w:t>olicy applies across</w:t>
      </w:r>
      <w:r w:rsidR="00775B05" w:rsidRPr="00616E6E">
        <w:rPr>
          <w:rFonts w:cs="Calibri"/>
        </w:rPr>
        <w:t xml:space="preserve"> all workplace locations and </w:t>
      </w:r>
      <w:r w:rsidR="00350582" w:rsidRPr="00616E6E">
        <w:rPr>
          <w:rFonts w:cs="Calibri"/>
        </w:rPr>
        <w:t xml:space="preserve">to </w:t>
      </w:r>
      <w:r w:rsidR="001D1EF4" w:rsidRPr="00616E6E">
        <w:rPr>
          <w:rFonts w:cs="Calibri"/>
        </w:rPr>
        <w:t xml:space="preserve">all employees, including temporary and contract workers </w:t>
      </w:r>
      <w:r w:rsidR="00FB6A86" w:rsidRPr="00616E6E">
        <w:rPr>
          <w:rFonts w:cs="Calibri"/>
        </w:rPr>
        <w:t xml:space="preserve">who </w:t>
      </w:r>
      <w:r w:rsidR="001D1EF4" w:rsidRPr="00616E6E">
        <w:rPr>
          <w:rFonts w:cs="Calibri"/>
        </w:rPr>
        <w:t>may have access to Company data.</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324C7852" w14:textId="77777777" w:rsidTr="00840C3C">
        <w:tc>
          <w:tcPr>
            <w:tcW w:w="9855" w:type="dxa"/>
            <w:shd w:val="clear" w:color="auto" w:fill="D5DCE4"/>
          </w:tcPr>
          <w:p w14:paraId="03D2351E" w14:textId="77777777" w:rsidR="00CB7905" w:rsidRPr="001019E5" w:rsidRDefault="00CB7905">
            <w:pPr>
              <w:numPr>
                <w:ilvl w:val="0"/>
                <w:numId w:val="54"/>
              </w:numPr>
              <w:spacing w:before="120" w:after="120"/>
              <w:rPr>
                <w:rFonts w:cs="Calibri"/>
                <w:b/>
                <w:sz w:val="24"/>
                <w:szCs w:val="24"/>
              </w:rPr>
            </w:pPr>
            <w:r>
              <w:rPr>
                <w:rFonts w:cs="Calibri"/>
                <w:b/>
                <w:sz w:val="24"/>
                <w:szCs w:val="24"/>
              </w:rPr>
              <w:t>What is Personal Data?</w:t>
            </w:r>
          </w:p>
        </w:tc>
      </w:tr>
    </w:tbl>
    <w:p w14:paraId="3AB0B303" w14:textId="77777777" w:rsidR="008341B0" w:rsidRPr="00616E6E" w:rsidRDefault="00E07713" w:rsidP="00B36558">
      <w:pPr>
        <w:spacing w:before="120" w:after="120" w:line="240" w:lineRule="auto"/>
        <w:jc w:val="both"/>
        <w:rPr>
          <w:rFonts w:cs="Calibri"/>
        </w:rPr>
      </w:pPr>
      <w:r w:rsidRPr="00616E6E">
        <w:rPr>
          <w:rFonts w:cs="Calibri"/>
        </w:rPr>
        <w:t>This</w:t>
      </w:r>
      <w:r w:rsidR="003905D3" w:rsidRPr="00616E6E">
        <w:rPr>
          <w:rFonts w:cs="Calibri"/>
        </w:rPr>
        <w:t xml:space="preserve"> p</w:t>
      </w:r>
      <w:r w:rsidR="008F0DDD" w:rsidRPr="00616E6E">
        <w:rPr>
          <w:rFonts w:cs="Calibri"/>
        </w:rPr>
        <w:t xml:space="preserve">olicy </w:t>
      </w:r>
      <w:r w:rsidR="00350582" w:rsidRPr="00616E6E">
        <w:rPr>
          <w:rFonts w:cs="Calibri"/>
        </w:rPr>
        <w:t>is centred</w:t>
      </w:r>
      <w:r w:rsidR="008341B0" w:rsidRPr="00616E6E">
        <w:rPr>
          <w:rFonts w:cs="Calibri"/>
        </w:rPr>
        <w:t xml:space="preserve"> on the </w:t>
      </w:r>
      <w:r w:rsidR="00C9045E" w:rsidRPr="00616E6E">
        <w:rPr>
          <w:rFonts w:cs="Calibri"/>
        </w:rPr>
        <w:t>Processing</w:t>
      </w:r>
      <w:r w:rsidRPr="00616E6E">
        <w:rPr>
          <w:rFonts w:cs="Calibri"/>
        </w:rPr>
        <w:t xml:space="preserve"> of information that</w:t>
      </w:r>
      <w:r w:rsidR="00CB4A17" w:rsidRPr="00616E6E">
        <w:rPr>
          <w:rFonts w:cs="Calibri"/>
        </w:rPr>
        <w:t xml:space="preserve"> may </w:t>
      </w:r>
      <w:r w:rsidRPr="00616E6E">
        <w:rPr>
          <w:rFonts w:cs="Calibri"/>
        </w:rPr>
        <w:t>identify an individual</w:t>
      </w:r>
      <w:r w:rsidR="00CB4A17" w:rsidRPr="00616E6E">
        <w:rPr>
          <w:rFonts w:cs="Calibri"/>
        </w:rPr>
        <w:t>, either singularly or in an aggregated form</w:t>
      </w:r>
      <w:r w:rsidRPr="00616E6E">
        <w:rPr>
          <w:rFonts w:cs="Calibri"/>
        </w:rPr>
        <w:t xml:space="preserve">. Under data </w:t>
      </w:r>
      <w:r w:rsidR="00EA4C23" w:rsidRPr="00616E6E">
        <w:rPr>
          <w:rFonts w:cs="Calibri"/>
        </w:rPr>
        <w:t xml:space="preserve">protection </w:t>
      </w:r>
      <w:r w:rsidR="00D47253" w:rsidRPr="00616E6E">
        <w:rPr>
          <w:rFonts w:cs="Calibri"/>
        </w:rPr>
        <w:t>legislation</w:t>
      </w:r>
      <w:r w:rsidRPr="00616E6E">
        <w:rPr>
          <w:rFonts w:cs="Calibri"/>
        </w:rPr>
        <w:t xml:space="preserve"> this is commonly referred </w:t>
      </w:r>
      <w:r w:rsidR="00D47253" w:rsidRPr="00616E6E">
        <w:rPr>
          <w:rFonts w:cs="Calibri"/>
        </w:rPr>
        <w:t xml:space="preserve">to </w:t>
      </w:r>
      <w:r w:rsidRPr="00616E6E">
        <w:rPr>
          <w:rFonts w:cs="Calibri"/>
        </w:rPr>
        <w:t xml:space="preserve">as </w:t>
      </w:r>
      <w:r w:rsidR="00D47253" w:rsidRPr="00616E6E">
        <w:rPr>
          <w:rFonts w:cs="Calibri"/>
        </w:rPr>
        <w:t xml:space="preserve">being </w:t>
      </w:r>
      <w:r w:rsidRPr="00616E6E">
        <w:rPr>
          <w:rFonts w:cs="Calibri"/>
        </w:rPr>
        <w:t>personal data.</w:t>
      </w:r>
      <w:r w:rsidR="008341B0" w:rsidRPr="00616E6E">
        <w:rPr>
          <w:rFonts w:cs="Calibri"/>
        </w:rPr>
        <w:t xml:space="preserve"> </w:t>
      </w:r>
    </w:p>
    <w:p w14:paraId="27D05009" w14:textId="77777777" w:rsidR="008341B0" w:rsidRPr="00616E6E" w:rsidRDefault="002E50F2" w:rsidP="001019E5">
      <w:pPr>
        <w:spacing w:after="120" w:line="240" w:lineRule="auto"/>
        <w:jc w:val="both"/>
        <w:rPr>
          <w:rFonts w:cs="Calibri"/>
        </w:rPr>
      </w:pPr>
      <w:r w:rsidRPr="00616E6E">
        <w:rPr>
          <w:rFonts w:cs="Calibri"/>
        </w:rPr>
        <w:t xml:space="preserve">Personal </w:t>
      </w:r>
      <w:r w:rsidR="008341B0" w:rsidRPr="00616E6E">
        <w:rPr>
          <w:rFonts w:cs="Calibri"/>
        </w:rPr>
        <w:t>data means any information relating to an identified or identifiable natural person (</w:t>
      </w:r>
      <w:r w:rsidR="00462BD0" w:rsidRPr="00616E6E">
        <w:rPr>
          <w:rFonts w:cs="Calibri"/>
        </w:rPr>
        <w:t xml:space="preserve">commonly referred to as a </w:t>
      </w:r>
      <w:r w:rsidR="008341B0" w:rsidRPr="00616E6E">
        <w:rPr>
          <w:rFonts w:cs="Calibri"/>
        </w:rPr>
        <w:t>data subject)</w:t>
      </w:r>
      <w:r w:rsidR="00462BD0" w:rsidRPr="00616E6E">
        <w:rPr>
          <w:rFonts w:cs="Calibri"/>
        </w:rPr>
        <w:t>. A</w:t>
      </w:r>
      <w:r w:rsidR="008341B0" w:rsidRPr="00616E6E">
        <w:rPr>
          <w:rFonts w:cs="Calibri"/>
        </w:rPr>
        <w:t>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462BD0" w:rsidRPr="00616E6E">
        <w:rPr>
          <w:rFonts w:cs="Calibri"/>
        </w:rPr>
        <w:t>.</w:t>
      </w:r>
    </w:p>
    <w:p w14:paraId="7D9B29DB" w14:textId="19658778" w:rsidR="00CB4A17" w:rsidRPr="00616E6E" w:rsidRDefault="00CB4A17" w:rsidP="001019E5">
      <w:pPr>
        <w:spacing w:after="120" w:line="240" w:lineRule="auto"/>
        <w:jc w:val="both"/>
        <w:rPr>
          <w:rFonts w:cs="Calibri"/>
        </w:rPr>
      </w:pPr>
      <w:r w:rsidRPr="00616E6E">
        <w:rPr>
          <w:rFonts w:cs="Calibri"/>
        </w:rPr>
        <w:t>In a work context</w:t>
      </w:r>
      <w:r w:rsidR="00047A76">
        <w:rPr>
          <w:rFonts w:cs="Calibri"/>
        </w:rPr>
        <w:t>,</w:t>
      </w:r>
      <w:r w:rsidRPr="00616E6E">
        <w:rPr>
          <w:rFonts w:cs="Calibri"/>
        </w:rPr>
        <w:t xml:space="preserve"> additional examples of personal data may include records referring to an employee’s performance, staff absence, notes on conduct and disciplinary matters.</w:t>
      </w:r>
    </w:p>
    <w:p w14:paraId="44A1A66D" w14:textId="77777777" w:rsidR="00462BD0" w:rsidRPr="00616E6E" w:rsidRDefault="00462BD0" w:rsidP="001019E5">
      <w:pPr>
        <w:spacing w:after="120" w:line="240" w:lineRule="auto"/>
        <w:jc w:val="both"/>
        <w:rPr>
          <w:rFonts w:cs="Calibri"/>
        </w:rPr>
      </w:pPr>
      <w:r w:rsidRPr="00616E6E">
        <w:rPr>
          <w:rFonts w:cs="Calibri"/>
        </w:rPr>
        <w:t>Personal data may also contain data that is r</w:t>
      </w:r>
      <w:r w:rsidR="0056442A" w:rsidRPr="00616E6E">
        <w:rPr>
          <w:rFonts w:cs="Calibri"/>
        </w:rPr>
        <w:t>eferred to as Special C</w:t>
      </w:r>
      <w:r w:rsidR="00CB4A17" w:rsidRPr="00616E6E">
        <w:rPr>
          <w:rFonts w:cs="Calibri"/>
        </w:rPr>
        <w:t>ategory</w:t>
      </w:r>
      <w:r w:rsidR="0056442A" w:rsidRPr="00616E6E">
        <w:rPr>
          <w:rFonts w:cs="Calibri"/>
        </w:rPr>
        <w:t xml:space="preserve"> D</w:t>
      </w:r>
      <w:r w:rsidR="00CB4A17" w:rsidRPr="00616E6E">
        <w:rPr>
          <w:rFonts w:cs="Calibri"/>
        </w:rPr>
        <w:t xml:space="preserve">ata. Historically </w:t>
      </w:r>
      <w:r w:rsidRPr="00616E6E">
        <w:rPr>
          <w:rFonts w:cs="Calibri"/>
        </w:rPr>
        <w:t xml:space="preserve">this </w:t>
      </w:r>
      <w:r w:rsidR="00CB4A17" w:rsidRPr="00616E6E">
        <w:rPr>
          <w:rFonts w:cs="Calibri"/>
        </w:rPr>
        <w:t xml:space="preserve">information </w:t>
      </w:r>
      <w:r w:rsidRPr="00616E6E">
        <w:rPr>
          <w:rFonts w:cs="Calibri"/>
        </w:rPr>
        <w:t xml:space="preserve">was referred to as </w:t>
      </w:r>
      <w:r w:rsidR="00CB4A17" w:rsidRPr="00616E6E">
        <w:rPr>
          <w:rFonts w:cs="Calibri"/>
        </w:rPr>
        <w:t xml:space="preserve">being </w:t>
      </w:r>
      <w:r w:rsidRPr="00616E6E">
        <w:rPr>
          <w:rFonts w:cs="Calibri"/>
        </w:rPr>
        <w:t xml:space="preserve">sensitive personal data. </w:t>
      </w:r>
      <w:r w:rsidR="00CB4A17" w:rsidRPr="00616E6E">
        <w:rPr>
          <w:rFonts w:cs="Calibri"/>
        </w:rPr>
        <w:t>Special C</w:t>
      </w:r>
      <w:r w:rsidRPr="00616E6E">
        <w:rPr>
          <w:rFonts w:cs="Calibri"/>
        </w:rPr>
        <w:t>ategor</w:t>
      </w:r>
      <w:r w:rsidR="00CB4A17" w:rsidRPr="00616E6E">
        <w:rPr>
          <w:rFonts w:cs="Calibri"/>
        </w:rPr>
        <w:t xml:space="preserve">y </w:t>
      </w:r>
      <w:r w:rsidR="00FB6A86" w:rsidRPr="00616E6E">
        <w:rPr>
          <w:rFonts w:cs="Calibri"/>
        </w:rPr>
        <w:t>D</w:t>
      </w:r>
      <w:r w:rsidR="00CB4A17" w:rsidRPr="00616E6E">
        <w:rPr>
          <w:rFonts w:cs="Calibri"/>
        </w:rPr>
        <w:t>ata may include data relating to an individual’s</w:t>
      </w:r>
      <w:r w:rsidR="0056442A" w:rsidRPr="00616E6E">
        <w:rPr>
          <w:rFonts w:cs="Calibri"/>
        </w:rPr>
        <w:t>:</w:t>
      </w:r>
    </w:p>
    <w:p w14:paraId="087A84C9" w14:textId="77777777" w:rsidR="00462BD0" w:rsidRPr="00616E6E" w:rsidRDefault="005B7026">
      <w:pPr>
        <w:pStyle w:val="ListParagraph"/>
        <w:numPr>
          <w:ilvl w:val="0"/>
          <w:numId w:val="4"/>
        </w:numPr>
        <w:spacing w:after="120" w:line="240" w:lineRule="auto"/>
        <w:jc w:val="both"/>
        <w:rPr>
          <w:rFonts w:cs="Calibri"/>
        </w:rPr>
      </w:pPr>
      <w:r w:rsidRPr="00616E6E">
        <w:rPr>
          <w:rFonts w:cs="Calibri"/>
        </w:rPr>
        <w:t>S</w:t>
      </w:r>
      <w:r w:rsidR="00462BD0" w:rsidRPr="00616E6E">
        <w:rPr>
          <w:rFonts w:cs="Calibri"/>
        </w:rPr>
        <w:t>exual orientation</w:t>
      </w:r>
    </w:p>
    <w:p w14:paraId="5F44B6AF" w14:textId="77777777" w:rsidR="00A51C9C" w:rsidRPr="00616E6E" w:rsidRDefault="00A51C9C">
      <w:pPr>
        <w:pStyle w:val="ListParagraph"/>
        <w:numPr>
          <w:ilvl w:val="0"/>
          <w:numId w:val="4"/>
        </w:numPr>
        <w:spacing w:after="120" w:line="240" w:lineRule="auto"/>
        <w:jc w:val="both"/>
        <w:rPr>
          <w:rFonts w:cs="Calibri"/>
        </w:rPr>
      </w:pPr>
      <w:r w:rsidRPr="00616E6E">
        <w:rPr>
          <w:rFonts w:cs="Calibri"/>
        </w:rPr>
        <w:t>Sex life</w:t>
      </w:r>
    </w:p>
    <w:p w14:paraId="6A214318" w14:textId="77777777" w:rsidR="0056442A" w:rsidRPr="00616E6E" w:rsidRDefault="0056442A">
      <w:pPr>
        <w:pStyle w:val="ListParagraph"/>
        <w:numPr>
          <w:ilvl w:val="0"/>
          <w:numId w:val="4"/>
        </w:numPr>
        <w:spacing w:after="120" w:line="240" w:lineRule="auto"/>
        <w:jc w:val="both"/>
        <w:rPr>
          <w:rFonts w:cs="Calibri"/>
        </w:rPr>
      </w:pPr>
      <w:r w:rsidRPr="00616E6E">
        <w:rPr>
          <w:rFonts w:cs="Calibri"/>
        </w:rPr>
        <w:t>Trade union membership</w:t>
      </w:r>
    </w:p>
    <w:p w14:paraId="1917E2A9" w14:textId="77777777" w:rsidR="00462BD0" w:rsidRPr="00616E6E" w:rsidRDefault="005B7026">
      <w:pPr>
        <w:pStyle w:val="ListParagraph"/>
        <w:numPr>
          <w:ilvl w:val="0"/>
          <w:numId w:val="4"/>
        </w:numPr>
        <w:spacing w:after="120" w:line="240" w:lineRule="auto"/>
        <w:jc w:val="both"/>
        <w:rPr>
          <w:rFonts w:cs="Calibri"/>
        </w:rPr>
      </w:pPr>
      <w:r w:rsidRPr="00616E6E">
        <w:rPr>
          <w:rFonts w:cs="Calibri"/>
        </w:rPr>
        <w:t>P</w:t>
      </w:r>
      <w:r w:rsidR="00462BD0" w:rsidRPr="00616E6E">
        <w:rPr>
          <w:rFonts w:cs="Calibri"/>
        </w:rPr>
        <w:t>olitical or religious views</w:t>
      </w:r>
    </w:p>
    <w:p w14:paraId="445F394C" w14:textId="77777777" w:rsidR="00462BD0" w:rsidRPr="00616E6E" w:rsidRDefault="00CE007C">
      <w:pPr>
        <w:pStyle w:val="ListParagraph"/>
        <w:numPr>
          <w:ilvl w:val="0"/>
          <w:numId w:val="4"/>
        </w:numPr>
        <w:spacing w:after="120" w:line="240" w:lineRule="auto"/>
        <w:jc w:val="both"/>
        <w:rPr>
          <w:rFonts w:cs="Calibri"/>
        </w:rPr>
      </w:pPr>
      <w:r w:rsidRPr="00616E6E">
        <w:rPr>
          <w:rFonts w:cs="Calibri"/>
        </w:rPr>
        <w:lastRenderedPageBreak/>
        <w:t>Health data</w:t>
      </w:r>
    </w:p>
    <w:p w14:paraId="1425F287" w14:textId="77777777" w:rsidR="00462BD0" w:rsidRPr="00616E6E" w:rsidRDefault="005B7026">
      <w:pPr>
        <w:pStyle w:val="ListParagraph"/>
        <w:numPr>
          <w:ilvl w:val="0"/>
          <w:numId w:val="4"/>
        </w:numPr>
        <w:spacing w:after="120" w:line="240" w:lineRule="auto"/>
        <w:jc w:val="both"/>
        <w:rPr>
          <w:rFonts w:cs="Calibri"/>
        </w:rPr>
      </w:pPr>
      <w:r w:rsidRPr="00616E6E">
        <w:rPr>
          <w:rFonts w:cs="Calibri"/>
        </w:rPr>
        <w:t>Genetic</w:t>
      </w:r>
      <w:r w:rsidR="00462BD0" w:rsidRPr="00616E6E">
        <w:rPr>
          <w:rFonts w:cs="Calibri"/>
        </w:rPr>
        <w:t xml:space="preserve"> and biometric data, where processed to uniquely identify an individual.</w:t>
      </w:r>
    </w:p>
    <w:p w14:paraId="0ED5D753" w14:textId="77777777" w:rsidR="000444A7" w:rsidRPr="00616E6E" w:rsidRDefault="000444A7" w:rsidP="001019E5">
      <w:pPr>
        <w:pStyle w:val="ListParagraph"/>
        <w:spacing w:after="120" w:line="240" w:lineRule="auto"/>
        <w:ind w:left="360"/>
        <w:jc w:val="both"/>
        <w:rPr>
          <w:rFonts w:cs="Calibri"/>
        </w:rPr>
      </w:pPr>
    </w:p>
    <w:p w14:paraId="3CB23A0F" w14:textId="77777777" w:rsidR="00462BD0" w:rsidRPr="00616E6E" w:rsidRDefault="00462BD0" w:rsidP="001019E5">
      <w:pPr>
        <w:spacing w:after="120" w:line="240" w:lineRule="auto"/>
        <w:jc w:val="both"/>
        <w:rPr>
          <w:rFonts w:cs="Calibri"/>
          <w:color w:val="000000"/>
        </w:rPr>
      </w:pPr>
      <w:r w:rsidRPr="00616E6E">
        <w:rPr>
          <w:rFonts w:cs="Calibri"/>
          <w:color w:val="000000"/>
        </w:rPr>
        <w:t xml:space="preserve">Personal data relating to criminal convictions and offences are not </w:t>
      </w:r>
      <w:r w:rsidR="00CE007C" w:rsidRPr="00616E6E">
        <w:rPr>
          <w:rFonts w:cs="Calibri"/>
          <w:color w:val="000000"/>
        </w:rPr>
        <w:t xml:space="preserve">considered as being Special Category </w:t>
      </w:r>
      <w:r w:rsidR="00FB6A86" w:rsidRPr="00616E6E">
        <w:rPr>
          <w:rFonts w:cs="Calibri"/>
          <w:color w:val="000000"/>
        </w:rPr>
        <w:t>D</w:t>
      </w:r>
      <w:r w:rsidR="00CE007C" w:rsidRPr="00616E6E">
        <w:rPr>
          <w:rFonts w:cs="Calibri"/>
          <w:color w:val="000000"/>
        </w:rPr>
        <w:t>ata</w:t>
      </w:r>
      <w:r w:rsidR="000444A7" w:rsidRPr="00616E6E">
        <w:rPr>
          <w:rFonts w:cs="Calibri"/>
          <w:color w:val="000000"/>
        </w:rPr>
        <w:t>;</w:t>
      </w:r>
      <w:r w:rsidRPr="00616E6E">
        <w:rPr>
          <w:rFonts w:cs="Calibri"/>
          <w:color w:val="000000"/>
        </w:rPr>
        <w:t xml:space="preserve"> </w:t>
      </w:r>
      <w:r w:rsidR="00CB4A17" w:rsidRPr="00616E6E">
        <w:rPr>
          <w:rFonts w:cs="Calibri"/>
          <w:color w:val="000000"/>
        </w:rPr>
        <w:t>however additional conditions apply to its</w:t>
      </w:r>
      <w:r w:rsidRPr="00616E6E">
        <w:rPr>
          <w:rFonts w:cs="Calibri"/>
          <w:color w:val="000000"/>
        </w:rPr>
        <w:t xml:space="preserve"> </w:t>
      </w:r>
      <w:r w:rsidR="00FB6A86" w:rsidRPr="00616E6E">
        <w:rPr>
          <w:rFonts w:cs="Calibri"/>
          <w:color w:val="000000"/>
        </w:rPr>
        <w:t>p</w:t>
      </w:r>
      <w:r w:rsidR="00C9045E" w:rsidRPr="00616E6E">
        <w:rPr>
          <w:rFonts w:cs="Calibri"/>
          <w:color w:val="000000"/>
        </w:rPr>
        <w:t>rocessing</w:t>
      </w:r>
      <w:r w:rsidRPr="00616E6E">
        <w:rPr>
          <w:rFonts w:cs="Calibri"/>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2E5C5AF4" w14:textId="77777777" w:rsidTr="00840C3C">
        <w:tc>
          <w:tcPr>
            <w:tcW w:w="9855" w:type="dxa"/>
            <w:shd w:val="clear" w:color="auto" w:fill="D5DCE4"/>
          </w:tcPr>
          <w:p w14:paraId="1C6A200D" w14:textId="77777777" w:rsidR="00CB7905" w:rsidRPr="001019E5" w:rsidRDefault="00CB7905">
            <w:pPr>
              <w:numPr>
                <w:ilvl w:val="0"/>
                <w:numId w:val="54"/>
              </w:numPr>
              <w:spacing w:before="120" w:after="120"/>
              <w:rPr>
                <w:rFonts w:cs="Calibri"/>
                <w:b/>
                <w:sz w:val="24"/>
                <w:szCs w:val="24"/>
              </w:rPr>
            </w:pPr>
            <w:r>
              <w:rPr>
                <w:rFonts w:cs="Calibri"/>
                <w:b/>
                <w:sz w:val="24"/>
                <w:szCs w:val="24"/>
              </w:rPr>
              <w:t>Our Policy</w:t>
            </w:r>
          </w:p>
        </w:tc>
      </w:tr>
    </w:tbl>
    <w:p w14:paraId="281A2061" w14:textId="74BE412F" w:rsidR="007847FF" w:rsidRPr="00616E6E" w:rsidRDefault="003905D3" w:rsidP="00B36558">
      <w:pPr>
        <w:spacing w:before="120" w:after="120" w:line="240" w:lineRule="auto"/>
        <w:jc w:val="both"/>
        <w:rPr>
          <w:rFonts w:cs="Calibri"/>
        </w:rPr>
      </w:pPr>
      <w:r w:rsidRPr="00616E6E">
        <w:rPr>
          <w:rFonts w:cs="Calibri"/>
        </w:rPr>
        <w:t xml:space="preserve">The </w:t>
      </w:r>
      <w:r w:rsidR="00A50DA1" w:rsidRPr="00616E6E">
        <w:rPr>
          <w:rFonts w:cs="Calibri"/>
        </w:rPr>
        <w:t xml:space="preserve">aim of this </w:t>
      </w:r>
      <w:r w:rsidRPr="00616E6E">
        <w:rPr>
          <w:rFonts w:cs="Calibri"/>
        </w:rPr>
        <w:t>p</w:t>
      </w:r>
      <w:r w:rsidR="00683EC9" w:rsidRPr="00616E6E">
        <w:rPr>
          <w:rFonts w:cs="Calibri"/>
        </w:rPr>
        <w:t>olicy</w:t>
      </w:r>
      <w:r w:rsidR="00A50DA1" w:rsidRPr="00616E6E">
        <w:rPr>
          <w:rFonts w:cs="Calibri"/>
        </w:rPr>
        <w:t xml:space="preserve"> </w:t>
      </w:r>
      <w:r w:rsidR="00EF4B81" w:rsidRPr="00616E6E">
        <w:rPr>
          <w:rFonts w:cs="Calibri"/>
        </w:rPr>
        <w:t>is</w:t>
      </w:r>
      <w:r w:rsidR="005521AB">
        <w:rPr>
          <w:rFonts w:cs="Calibri"/>
        </w:rPr>
        <w:t xml:space="preserve"> to</w:t>
      </w:r>
      <w:r w:rsidR="007847FF" w:rsidRPr="00616E6E">
        <w:rPr>
          <w:rFonts w:cs="Calibri"/>
        </w:rPr>
        <w:t>:</w:t>
      </w:r>
    </w:p>
    <w:p w14:paraId="0D58E5A2" w14:textId="1242B900" w:rsidR="00021F17" w:rsidRPr="00616E6E" w:rsidRDefault="005521AB">
      <w:pPr>
        <w:pStyle w:val="ListParagraph"/>
        <w:numPr>
          <w:ilvl w:val="0"/>
          <w:numId w:val="5"/>
        </w:numPr>
        <w:spacing w:after="120" w:line="240" w:lineRule="auto"/>
        <w:jc w:val="both"/>
        <w:rPr>
          <w:rFonts w:cs="Calibri"/>
        </w:rPr>
      </w:pPr>
      <w:r>
        <w:rPr>
          <w:rFonts w:cs="Calibri"/>
        </w:rPr>
        <w:t>ensure</w:t>
      </w:r>
      <w:r w:rsidR="007A363A" w:rsidRPr="00616E6E">
        <w:rPr>
          <w:rFonts w:cs="Calibri"/>
        </w:rPr>
        <w:t xml:space="preserve"> </w:t>
      </w:r>
      <w:r w:rsidR="00021F17" w:rsidRPr="00616E6E">
        <w:rPr>
          <w:rFonts w:cs="Calibri"/>
        </w:rPr>
        <w:t xml:space="preserve">the </w:t>
      </w:r>
      <w:r w:rsidR="007A363A" w:rsidRPr="00616E6E">
        <w:rPr>
          <w:rFonts w:cs="Calibri"/>
        </w:rPr>
        <w:t>firm</w:t>
      </w:r>
      <w:r w:rsidR="00021F17" w:rsidRPr="00616E6E">
        <w:rPr>
          <w:rFonts w:cs="Calibri"/>
        </w:rPr>
        <w:t xml:space="preserve"> is </w:t>
      </w:r>
      <w:r w:rsidR="00021F17" w:rsidRPr="00616E6E">
        <w:rPr>
          <w:rFonts w:cs="Calibri"/>
          <w:b/>
        </w:rPr>
        <w:t>Transparent</w:t>
      </w:r>
      <w:r w:rsidR="00021F17" w:rsidRPr="00616E6E">
        <w:rPr>
          <w:rFonts w:cs="Calibri"/>
        </w:rPr>
        <w:t xml:space="preserve"> when processing personal data;</w:t>
      </w:r>
    </w:p>
    <w:p w14:paraId="266E3AC4" w14:textId="5F37209E" w:rsidR="007847FF" w:rsidRPr="00616E6E" w:rsidRDefault="005521AB">
      <w:pPr>
        <w:pStyle w:val="ListParagraph"/>
        <w:numPr>
          <w:ilvl w:val="0"/>
          <w:numId w:val="5"/>
        </w:numPr>
        <w:spacing w:after="120" w:line="240" w:lineRule="auto"/>
        <w:jc w:val="both"/>
        <w:rPr>
          <w:rFonts w:cs="Calibri"/>
        </w:rPr>
      </w:pPr>
      <w:r>
        <w:rPr>
          <w:rFonts w:cs="Calibri"/>
        </w:rPr>
        <w:t>hold</w:t>
      </w:r>
      <w:r w:rsidR="007847FF" w:rsidRPr="00616E6E">
        <w:rPr>
          <w:rFonts w:cs="Calibri"/>
        </w:rPr>
        <w:t xml:space="preserve"> </w:t>
      </w:r>
      <w:r w:rsidR="00350582" w:rsidRPr="00616E6E">
        <w:rPr>
          <w:rFonts w:cs="Calibri"/>
        </w:rPr>
        <w:t xml:space="preserve">individuals </w:t>
      </w:r>
      <w:r w:rsidR="00350582" w:rsidRPr="00616E6E">
        <w:rPr>
          <w:rFonts w:cs="Calibri"/>
          <w:b/>
        </w:rPr>
        <w:t>Accountable</w:t>
      </w:r>
      <w:r w:rsidR="00A867E6" w:rsidRPr="00616E6E">
        <w:rPr>
          <w:rFonts w:cs="Calibri"/>
          <w:b/>
        </w:rPr>
        <w:t xml:space="preserve"> </w:t>
      </w:r>
      <w:r w:rsidR="00A867E6" w:rsidRPr="00616E6E">
        <w:rPr>
          <w:rFonts w:cs="Calibri"/>
        </w:rPr>
        <w:t xml:space="preserve">to </w:t>
      </w:r>
      <w:r w:rsidR="00350582" w:rsidRPr="00616E6E">
        <w:rPr>
          <w:rFonts w:cs="Calibri"/>
        </w:rPr>
        <w:t>ensur</w:t>
      </w:r>
      <w:r w:rsidR="00A867E6" w:rsidRPr="00616E6E">
        <w:rPr>
          <w:rFonts w:cs="Calibri"/>
        </w:rPr>
        <w:t>e</w:t>
      </w:r>
      <w:r w:rsidR="00350582" w:rsidRPr="00616E6E">
        <w:rPr>
          <w:rFonts w:cs="Calibri"/>
        </w:rPr>
        <w:t xml:space="preserve"> </w:t>
      </w:r>
      <w:r w:rsidR="007847FF" w:rsidRPr="00616E6E">
        <w:rPr>
          <w:rFonts w:cs="Calibri"/>
        </w:rPr>
        <w:t xml:space="preserve">the </w:t>
      </w:r>
      <w:r w:rsidR="007A363A" w:rsidRPr="00616E6E">
        <w:rPr>
          <w:rFonts w:cs="Calibri"/>
        </w:rPr>
        <w:t xml:space="preserve">firm </w:t>
      </w:r>
      <w:r w:rsidR="007847FF" w:rsidRPr="00616E6E">
        <w:rPr>
          <w:rFonts w:cs="Calibri"/>
        </w:rPr>
        <w:t xml:space="preserve">is compliant with </w:t>
      </w:r>
      <w:r w:rsidR="00A3764C" w:rsidRPr="00616E6E">
        <w:rPr>
          <w:rFonts w:cs="Calibri"/>
        </w:rPr>
        <w:t xml:space="preserve">DPA and UK </w:t>
      </w:r>
      <w:r w:rsidR="007847FF" w:rsidRPr="00616E6E">
        <w:rPr>
          <w:rFonts w:cs="Calibri"/>
        </w:rPr>
        <w:t>GDPR requirements;</w:t>
      </w:r>
    </w:p>
    <w:p w14:paraId="6DD12C8B" w14:textId="0191A2F5" w:rsidR="007847FF" w:rsidRPr="00616E6E" w:rsidRDefault="005521AB">
      <w:pPr>
        <w:pStyle w:val="ListParagraph"/>
        <w:numPr>
          <w:ilvl w:val="0"/>
          <w:numId w:val="5"/>
        </w:numPr>
        <w:spacing w:after="120" w:line="240" w:lineRule="auto"/>
        <w:jc w:val="both"/>
        <w:rPr>
          <w:rFonts w:cs="Calibri"/>
        </w:rPr>
      </w:pPr>
      <w:r>
        <w:rPr>
          <w:rFonts w:cs="Calibri"/>
        </w:rPr>
        <w:t>manage</w:t>
      </w:r>
      <w:r w:rsidR="007A363A" w:rsidRPr="00616E6E">
        <w:rPr>
          <w:rFonts w:cs="Calibri"/>
        </w:rPr>
        <w:t xml:space="preserve"> d</w:t>
      </w:r>
      <w:r w:rsidR="00F649A3" w:rsidRPr="00616E6E">
        <w:rPr>
          <w:rFonts w:cs="Calibri"/>
        </w:rPr>
        <w:t>ata privacy risk</w:t>
      </w:r>
      <w:r w:rsidR="007847FF" w:rsidRPr="00616E6E">
        <w:rPr>
          <w:rFonts w:cs="Calibri"/>
        </w:rPr>
        <w:t>s</w:t>
      </w:r>
      <w:r w:rsidR="008A2734" w:rsidRPr="00616E6E">
        <w:rPr>
          <w:rFonts w:cs="Calibri"/>
        </w:rPr>
        <w:t xml:space="preserve"> through</w:t>
      </w:r>
      <w:r w:rsidR="00F649A3" w:rsidRPr="00616E6E">
        <w:rPr>
          <w:rFonts w:cs="Calibri"/>
        </w:rPr>
        <w:t xml:space="preserve"> a </w:t>
      </w:r>
      <w:r w:rsidR="00F649A3" w:rsidRPr="00616E6E">
        <w:rPr>
          <w:rFonts w:cs="Calibri"/>
          <w:b/>
        </w:rPr>
        <w:t>Governance</w:t>
      </w:r>
      <w:r w:rsidR="00F649A3" w:rsidRPr="00616E6E">
        <w:rPr>
          <w:rFonts w:cs="Calibri"/>
        </w:rPr>
        <w:t xml:space="preserve"> model</w:t>
      </w:r>
      <w:r w:rsidR="007847FF" w:rsidRPr="00616E6E">
        <w:rPr>
          <w:rFonts w:cs="Calibri"/>
        </w:rPr>
        <w:t>;</w:t>
      </w:r>
    </w:p>
    <w:p w14:paraId="0CA6CB4F" w14:textId="08067AA7" w:rsidR="007847FF" w:rsidRPr="00616E6E" w:rsidRDefault="005521AB">
      <w:pPr>
        <w:pStyle w:val="ListParagraph"/>
        <w:numPr>
          <w:ilvl w:val="0"/>
          <w:numId w:val="5"/>
        </w:numPr>
        <w:spacing w:after="120" w:line="240" w:lineRule="auto"/>
        <w:jc w:val="both"/>
        <w:rPr>
          <w:rFonts w:cs="Calibri"/>
        </w:rPr>
      </w:pPr>
      <w:r>
        <w:rPr>
          <w:rFonts w:cs="Calibri"/>
        </w:rPr>
        <w:t>ensure</w:t>
      </w:r>
      <w:r w:rsidR="007A363A" w:rsidRPr="00616E6E">
        <w:rPr>
          <w:rFonts w:cs="Calibri"/>
          <w:b/>
        </w:rPr>
        <w:t xml:space="preserve"> </w:t>
      </w:r>
      <w:r w:rsidR="00F649A3" w:rsidRPr="00616E6E">
        <w:rPr>
          <w:rFonts w:cs="Calibri"/>
          <w:b/>
        </w:rPr>
        <w:t>Data Processing Activities</w:t>
      </w:r>
      <w:r w:rsidR="00F649A3" w:rsidRPr="00616E6E">
        <w:rPr>
          <w:rFonts w:cs="Calibri"/>
        </w:rPr>
        <w:t xml:space="preserve"> are documented and assessed for legitimacy</w:t>
      </w:r>
      <w:r w:rsidR="001A570A" w:rsidRPr="00616E6E">
        <w:rPr>
          <w:rFonts w:cs="Calibri"/>
        </w:rPr>
        <w:t>;</w:t>
      </w:r>
    </w:p>
    <w:p w14:paraId="75D23E15" w14:textId="65EA14B8" w:rsidR="007847FF" w:rsidRPr="00616E6E" w:rsidRDefault="005521AB">
      <w:pPr>
        <w:pStyle w:val="ListParagraph"/>
        <w:numPr>
          <w:ilvl w:val="0"/>
          <w:numId w:val="5"/>
        </w:numPr>
        <w:spacing w:after="120" w:line="240" w:lineRule="auto"/>
        <w:jc w:val="both"/>
        <w:rPr>
          <w:rFonts w:cs="Calibri"/>
        </w:rPr>
      </w:pPr>
      <w:r>
        <w:rPr>
          <w:rFonts w:cs="Calibri"/>
        </w:rPr>
        <w:t>develop</w:t>
      </w:r>
      <w:r w:rsidR="00A50DA1" w:rsidRPr="00616E6E">
        <w:rPr>
          <w:rFonts w:cs="Calibri"/>
        </w:rPr>
        <w:t xml:space="preserve"> effective processes to ensure the firm responds to </w:t>
      </w:r>
      <w:r w:rsidR="00A50DA1" w:rsidRPr="00616E6E">
        <w:rPr>
          <w:rFonts w:cs="Calibri"/>
          <w:b/>
        </w:rPr>
        <w:t xml:space="preserve">Access Rights </w:t>
      </w:r>
      <w:r w:rsidR="00A50DA1" w:rsidRPr="00616E6E">
        <w:rPr>
          <w:rFonts w:cs="Calibri"/>
        </w:rPr>
        <w:t xml:space="preserve">requests within mandated </w:t>
      </w:r>
      <w:r w:rsidR="00CB50B1" w:rsidRPr="00616E6E">
        <w:rPr>
          <w:rFonts w:cs="Calibri"/>
        </w:rPr>
        <w:t>timeframes;</w:t>
      </w:r>
    </w:p>
    <w:p w14:paraId="1DA4A82A" w14:textId="1388052A" w:rsidR="00350582" w:rsidRPr="00616E6E" w:rsidRDefault="005521AB">
      <w:pPr>
        <w:pStyle w:val="ListParagraph"/>
        <w:numPr>
          <w:ilvl w:val="0"/>
          <w:numId w:val="5"/>
        </w:numPr>
        <w:spacing w:after="120" w:line="240" w:lineRule="auto"/>
        <w:jc w:val="both"/>
        <w:rPr>
          <w:rFonts w:cs="Calibri"/>
        </w:rPr>
      </w:pPr>
      <w:r>
        <w:rPr>
          <w:rFonts w:cs="Calibri"/>
        </w:rPr>
        <w:t xml:space="preserve">identify, </w:t>
      </w:r>
      <w:r w:rsidR="007A363A" w:rsidRPr="00616E6E">
        <w:rPr>
          <w:rFonts w:cs="Calibri"/>
        </w:rPr>
        <w:t xml:space="preserve">and keep under review, </w:t>
      </w:r>
      <w:r w:rsidR="007847FF" w:rsidRPr="00616E6E">
        <w:rPr>
          <w:rFonts w:cs="Calibri"/>
        </w:rPr>
        <w:t xml:space="preserve">whether it is necessary to appoint a </w:t>
      </w:r>
      <w:r w:rsidR="007847FF" w:rsidRPr="00616E6E">
        <w:rPr>
          <w:rFonts w:cs="Calibri"/>
          <w:b/>
        </w:rPr>
        <w:t xml:space="preserve">Data </w:t>
      </w:r>
      <w:r w:rsidR="00CB50B1" w:rsidRPr="00616E6E">
        <w:rPr>
          <w:rFonts w:cs="Calibri"/>
          <w:b/>
        </w:rPr>
        <w:t>Protection Officer</w:t>
      </w:r>
      <w:r w:rsidR="007A363A" w:rsidRPr="00616E6E">
        <w:rPr>
          <w:rFonts w:cs="Calibri"/>
          <w:b/>
        </w:rPr>
        <w:t xml:space="preserve"> </w:t>
      </w:r>
      <w:r w:rsidR="007A363A" w:rsidRPr="00616E6E">
        <w:rPr>
          <w:rFonts w:cs="Calibri"/>
        </w:rPr>
        <w:t>and</w:t>
      </w:r>
      <w:r>
        <w:rPr>
          <w:rFonts w:cs="Calibri"/>
        </w:rPr>
        <w:t>,</w:t>
      </w:r>
      <w:r w:rsidR="007A363A" w:rsidRPr="00616E6E">
        <w:rPr>
          <w:rFonts w:cs="Calibri"/>
        </w:rPr>
        <w:t xml:space="preserve"> where not formally required, assigning responsibility for data p</w:t>
      </w:r>
      <w:r w:rsidR="00EA4C23" w:rsidRPr="00616E6E">
        <w:rPr>
          <w:rFonts w:cs="Calibri"/>
        </w:rPr>
        <w:t>rotection</w:t>
      </w:r>
      <w:r w:rsidR="00A50DA1" w:rsidRPr="00616E6E">
        <w:rPr>
          <w:rFonts w:cs="Calibri"/>
        </w:rPr>
        <w:t>/privacy</w:t>
      </w:r>
      <w:r w:rsidR="007A363A" w:rsidRPr="00616E6E">
        <w:rPr>
          <w:rFonts w:cs="Calibri"/>
        </w:rPr>
        <w:t xml:space="preserve"> to a senior manager</w:t>
      </w:r>
      <w:r w:rsidR="001A570A" w:rsidRPr="00616E6E">
        <w:rPr>
          <w:rFonts w:cs="Calibri"/>
          <w:b/>
        </w:rPr>
        <w:t>;</w:t>
      </w:r>
    </w:p>
    <w:p w14:paraId="50D40289" w14:textId="054AA15D" w:rsidR="001A570A" w:rsidRPr="00616E6E" w:rsidRDefault="005521AB">
      <w:pPr>
        <w:pStyle w:val="ListParagraph"/>
        <w:numPr>
          <w:ilvl w:val="0"/>
          <w:numId w:val="5"/>
        </w:numPr>
        <w:spacing w:after="120" w:line="240" w:lineRule="auto"/>
        <w:jc w:val="both"/>
        <w:rPr>
          <w:rFonts w:cs="Calibri"/>
        </w:rPr>
      </w:pPr>
      <w:r>
        <w:rPr>
          <w:rFonts w:cs="Calibri"/>
        </w:rPr>
        <w:t>ensure</w:t>
      </w:r>
      <w:r w:rsidR="001A570A" w:rsidRPr="00616E6E">
        <w:rPr>
          <w:rFonts w:cs="Calibri"/>
        </w:rPr>
        <w:t xml:space="preserve"> the </w:t>
      </w:r>
      <w:r w:rsidR="007A363A" w:rsidRPr="00616E6E">
        <w:rPr>
          <w:rFonts w:cs="Calibri"/>
        </w:rPr>
        <w:t xml:space="preserve">firm </w:t>
      </w:r>
      <w:r w:rsidR="00CB50B1" w:rsidRPr="00616E6E">
        <w:rPr>
          <w:rFonts w:cs="Calibri"/>
        </w:rPr>
        <w:t>can</w:t>
      </w:r>
      <w:r w:rsidR="001A570A" w:rsidRPr="00616E6E">
        <w:rPr>
          <w:rFonts w:cs="Calibri"/>
        </w:rPr>
        <w:t xml:space="preserve"> fulfil data </w:t>
      </w:r>
      <w:r w:rsidR="001A570A" w:rsidRPr="00616E6E">
        <w:rPr>
          <w:rFonts w:cs="Calibri"/>
          <w:b/>
        </w:rPr>
        <w:t>Breach Notification</w:t>
      </w:r>
      <w:r w:rsidR="001A570A" w:rsidRPr="00616E6E">
        <w:rPr>
          <w:rFonts w:cs="Calibri"/>
        </w:rPr>
        <w:t xml:space="preserve"> requirements wi</w:t>
      </w:r>
      <w:r w:rsidR="003B2B42" w:rsidRPr="00616E6E">
        <w:rPr>
          <w:rFonts w:cs="Calibri"/>
        </w:rPr>
        <w:t xml:space="preserve">thin the mandated timeframe; </w:t>
      </w:r>
    </w:p>
    <w:p w14:paraId="70723335" w14:textId="13383BEA" w:rsidR="003B2B42" w:rsidRPr="00616E6E" w:rsidRDefault="005521AB">
      <w:pPr>
        <w:pStyle w:val="ListParagraph"/>
        <w:numPr>
          <w:ilvl w:val="0"/>
          <w:numId w:val="5"/>
        </w:numPr>
        <w:spacing w:after="120" w:line="240" w:lineRule="auto"/>
        <w:jc w:val="both"/>
        <w:rPr>
          <w:rFonts w:cs="Calibri"/>
        </w:rPr>
      </w:pPr>
      <w:r>
        <w:rPr>
          <w:rFonts w:cs="Calibri"/>
        </w:rPr>
        <w:t>identify</w:t>
      </w:r>
      <w:r w:rsidR="003B2B42" w:rsidRPr="00616E6E">
        <w:rPr>
          <w:rFonts w:cs="Calibri"/>
        </w:rPr>
        <w:t xml:space="preserve"> risks to data subject</w:t>
      </w:r>
      <w:r w:rsidR="00891829" w:rsidRPr="00616E6E">
        <w:rPr>
          <w:rFonts w:cs="Calibri"/>
        </w:rPr>
        <w:t>s</w:t>
      </w:r>
      <w:r w:rsidR="003B2B42" w:rsidRPr="00616E6E">
        <w:rPr>
          <w:rFonts w:cs="Calibri"/>
        </w:rPr>
        <w:t xml:space="preserve"> within proposed data processing activities by setting out </w:t>
      </w:r>
      <w:r w:rsidR="003B2B42" w:rsidRPr="00616E6E">
        <w:rPr>
          <w:rFonts w:cs="Calibri"/>
          <w:b/>
        </w:rPr>
        <w:t>Privacy by Design</w:t>
      </w:r>
      <w:r w:rsidR="003B2B42" w:rsidRPr="00616E6E">
        <w:rPr>
          <w:rFonts w:cs="Calibri"/>
        </w:rPr>
        <w:t xml:space="preserve"> requirements; and </w:t>
      </w:r>
    </w:p>
    <w:p w14:paraId="6823789B" w14:textId="7148B18D" w:rsidR="00EF4B81" w:rsidRPr="00616E6E" w:rsidRDefault="005521AB">
      <w:pPr>
        <w:pStyle w:val="ListParagraph"/>
        <w:numPr>
          <w:ilvl w:val="0"/>
          <w:numId w:val="5"/>
        </w:numPr>
        <w:spacing w:after="120" w:line="240" w:lineRule="auto"/>
        <w:jc w:val="both"/>
        <w:rPr>
          <w:rFonts w:cs="Calibri"/>
        </w:rPr>
      </w:pPr>
      <w:r>
        <w:rPr>
          <w:rFonts w:cs="Calibri"/>
        </w:rPr>
        <w:t>identify</w:t>
      </w:r>
      <w:r w:rsidR="007A363A" w:rsidRPr="00616E6E">
        <w:rPr>
          <w:rFonts w:cs="Calibri"/>
        </w:rPr>
        <w:t xml:space="preserve"> </w:t>
      </w:r>
      <w:r w:rsidR="001A570A" w:rsidRPr="00616E6E">
        <w:rPr>
          <w:rFonts w:cs="Calibri"/>
          <w:b/>
        </w:rPr>
        <w:t>Data Security</w:t>
      </w:r>
      <w:r w:rsidR="001A570A" w:rsidRPr="00616E6E">
        <w:rPr>
          <w:rFonts w:cs="Calibri"/>
        </w:rPr>
        <w:t xml:space="preserve"> requirements for safeguarding </w:t>
      </w:r>
      <w:r w:rsidR="00A50DA1" w:rsidRPr="00616E6E">
        <w:rPr>
          <w:rFonts w:cs="Calibri"/>
        </w:rPr>
        <w:t>p</w:t>
      </w:r>
      <w:r w:rsidR="001A570A" w:rsidRPr="00616E6E">
        <w:rPr>
          <w:rFonts w:cs="Calibri"/>
        </w:rPr>
        <w:t xml:space="preserve">ersonal </w:t>
      </w:r>
      <w:r w:rsidR="00A50DA1" w:rsidRPr="00616E6E">
        <w:rPr>
          <w:rFonts w:cs="Calibri"/>
        </w:rPr>
        <w:t>d</w:t>
      </w:r>
      <w:r w:rsidR="00EF4B81" w:rsidRPr="00616E6E">
        <w:rPr>
          <w:rFonts w:cs="Calibri"/>
        </w:rPr>
        <w: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4E773563" w14:textId="77777777" w:rsidTr="00840C3C">
        <w:tc>
          <w:tcPr>
            <w:tcW w:w="9855" w:type="dxa"/>
            <w:shd w:val="clear" w:color="auto" w:fill="D5DCE4"/>
          </w:tcPr>
          <w:p w14:paraId="33D6B1FE" w14:textId="77777777" w:rsidR="00CB7905" w:rsidRPr="001019E5" w:rsidRDefault="00CB7905">
            <w:pPr>
              <w:numPr>
                <w:ilvl w:val="0"/>
                <w:numId w:val="54"/>
              </w:numPr>
              <w:spacing w:before="120" w:after="120"/>
              <w:rPr>
                <w:rFonts w:cs="Calibri"/>
                <w:b/>
                <w:sz w:val="24"/>
                <w:szCs w:val="24"/>
              </w:rPr>
            </w:pPr>
            <w:r>
              <w:rPr>
                <w:rFonts w:cs="Calibri"/>
                <w:b/>
                <w:sz w:val="24"/>
                <w:szCs w:val="24"/>
              </w:rPr>
              <w:t>Transparent</w:t>
            </w:r>
          </w:p>
        </w:tc>
      </w:tr>
    </w:tbl>
    <w:p w14:paraId="4E48082E" w14:textId="77777777" w:rsidR="00021F17" w:rsidRPr="00616E6E" w:rsidRDefault="00891829" w:rsidP="00B36558">
      <w:pPr>
        <w:spacing w:before="120" w:after="120" w:line="240" w:lineRule="auto"/>
        <w:jc w:val="both"/>
        <w:rPr>
          <w:rFonts w:cs="Calibri"/>
        </w:rPr>
      </w:pPr>
      <w:r w:rsidRPr="00616E6E">
        <w:rPr>
          <w:rFonts w:cs="Calibri"/>
        </w:rPr>
        <w:t>It is a key requirement that our firm is completely open with our employees and customers about how we collect, generate and use personal data. This is achieved through the following measures:</w:t>
      </w:r>
    </w:p>
    <w:p w14:paraId="3C6EB829" w14:textId="6A947A35" w:rsidR="00021F17" w:rsidRPr="00616E6E" w:rsidRDefault="0060086B" w:rsidP="001019E5">
      <w:pPr>
        <w:spacing w:after="120" w:line="240" w:lineRule="auto"/>
        <w:jc w:val="both"/>
        <w:rPr>
          <w:rFonts w:cs="Calibri"/>
        </w:rPr>
      </w:pPr>
      <w:r w:rsidRPr="00616E6E">
        <w:rPr>
          <w:rFonts w:cs="Calibri"/>
        </w:rPr>
        <w:t xml:space="preserve">We </w:t>
      </w:r>
      <w:r w:rsidR="00021F17" w:rsidRPr="00616E6E">
        <w:rPr>
          <w:rFonts w:cs="Calibri"/>
        </w:rPr>
        <w:t xml:space="preserve">communicate </w:t>
      </w:r>
      <w:r w:rsidRPr="00616E6E">
        <w:rPr>
          <w:rFonts w:cs="Calibri"/>
        </w:rPr>
        <w:t xml:space="preserve">our </w:t>
      </w:r>
      <w:r w:rsidR="00021F17" w:rsidRPr="00616E6E">
        <w:rPr>
          <w:rFonts w:cs="Calibri"/>
        </w:rPr>
        <w:t>data processing activities to clients, employees, and organisations</w:t>
      </w:r>
      <w:r w:rsidRPr="00616E6E">
        <w:rPr>
          <w:rFonts w:cs="Calibri"/>
        </w:rPr>
        <w:t xml:space="preserve"> </w:t>
      </w:r>
      <w:r w:rsidR="00CB50B1" w:rsidRPr="00616E6E">
        <w:rPr>
          <w:rFonts w:cs="Calibri"/>
        </w:rPr>
        <w:t>we share</w:t>
      </w:r>
      <w:r w:rsidR="00021F17" w:rsidRPr="00616E6E">
        <w:rPr>
          <w:rFonts w:cs="Calibri"/>
        </w:rPr>
        <w:t xml:space="preserve"> personal data </w:t>
      </w:r>
      <w:r w:rsidR="00047A76">
        <w:rPr>
          <w:rFonts w:cs="Calibri"/>
        </w:rPr>
        <w:t>using</w:t>
      </w:r>
      <w:r w:rsidR="00021F17" w:rsidRPr="00616E6E">
        <w:rPr>
          <w:rFonts w:cs="Calibri"/>
        </w:rPr>
        <w:t xml:space="preserve">: </w:t>
      </w:r>
    </w:p>
    <w:p w14:paraId="7E9BC280" w14:textId="77777777" w:rsidR="00021F17" w:rsidRPr="00616E6E" w:rsidRDefault="00021F17">
      <w:pPr>
        <w:pStyle w:val="ListParagraph"/>
        <w:numPr>
          <w:ilvl w:val="0"/>
          <w:numId w:val="4"/>
        </w:numPr>
        <w:spacing w:after="120" w:line="240" w:lineRule="auto"/>
        <w:ind w:hanging="294"/>
        <w:jc w:val="both"/>
        <w:rPr>
          <w:rFonts w:cs="Calibri"/>
        </w:rPr>
      </w:pPr>
      <w:r w:rsidRPr="00616E6E">
        <w:rPr>
          <w:rFonts w:cs="Calibri"/>
        </w:rPr>
        <w:t>Privacy notices</w:t>
      </w:r>
      <w:r w:rsidR="0060086B" w:rsidRPr="00616E6E">
        <w:rPr>
          <w:rFonts w:cs="Calibri"/>
        </w:rPr>
        <w:t xml:space="preserve"> </w:t>
      </w:r>
    </w:p>
    <w:p w14:paraId="38819EE3" w14:textId="77777777" w:rsidR="00021F17" w:rsidRPr="00616E6E" w:rsidRDefault="00021F17">
      <w:pPr>
        <w:pStyle w:val="ListParagraph"/>
        <w:numPr>
          <w:ilvl w:val="0"/>
          <w:numId w:val="4"/>
        </w:numPr>
        <w:spacing w:after="120" w:line="240" w:lineRule="auto"/>
        <w:ind w:hanging="294"/>
        <w:jc w:val="both"/>
        <w:rPr>
          <w:rFonts w:cs="Calibri"/>
        </w:rPr>
      </w:pPr>
      <w:r w:rsidRPr="00616E6E">
        <w:rPr>
          <w:rFonts w:cs="Calibri"/>
        </w:rPr>
        <w:t>Terms of business agreements</w:t>
      </w:r>
    </w:p>
    <w:p w14:paraId="5FB94401" w14:textId="77777777" w:rsidR="00D1599E" w:rsidRPr="00616E6E" w:rsidRDefault="00D1599E">
      <w:pPr>
        <w:pStyle w:val="ListParagraph"/>
        <w:numPr>
          <w:ilvl w:val="0"/>
          <w:numId w:val="4"/>
        </w:numPr>
        <w:spacing w:after="120" w:line="240" w:lineRule="auto"/>
        <w:ind w:hanging="294"/>
        <w:jc w:val="both"/>
        <w:rPr>
          <w:rFonts w:cs="Calibri"/>
        </w:rPr>
      </w:pPr>
      <w:r w:rsidRPr="00616E6E">
        <w:rPr>
          <w:rFonts w:cs="Calibri"/>
        </w:rPr>
        <w:t>Fair collection notices</w:t>
      </w:r>
    </w:p>
    <w:p w14:paraId="6172B686" w14:textId="77777777" w:rsidR="00A3764C" w:rsidRPr="00616E6E" w:rsidRDefault="00021F17">
      <w:pPr>
        <w:pStyle w:val="ListParagraph"/>
        <w:numPr>
          <w:ilvl w:val="0"/>
          <w:numId w:val="8"/>
        </w:numPr>
        <w:spacing w:after="120" w:line="240" w:lineRule="auto"/>
        <w:ind w:hanging="861"/>
        <w:jc w:val="both"/>
        <w:rPr>
          <w:rFonts w:cs="Calibri"/>
        </w:rPr>
      </w:pPr>
      <w:r w:rsidRPr="00616E6E">
        <w:rPr>
          <w:rFonts w:cs="Calibri"/>
        </w:rPr>
        <w:t>Contractual agreements</w:t>
      </w:r>
    </w:p>
    <w:p w14:paraId="08D11C8F" w14:textId="77777777" w:rsidR="00A3764C" w:rsidRPr="00616E6E" w:rsidRDefault="0060086B">
      <w:pPr>
        <w:pStyle w:val="ListParagraph"/>
        <w:numPr>
          <w:ilvl w:val="0"/>
          <w:numId w:val="8"/>
        </w:numPr>
        <w:spacing w:after="120" w:line="240" w:lineRule="auto"/>
        <w:ind w:hanging="861"/>
        <w:jc w:val="both"/>
        <w:rPr>
          <w:rFonts w:cs="Calibri"/>
        </w:rPr>
      </w:pPr>
      <w:r w:rsidRPr="00616E6E">
        <w:rPr>
          <w:rFonts w:cs="Calibri"/>
          <w:color w:val="FF0000"/>
        </w:rPr>
        <w:t>[</w:t>
      </w:r>
      <w:r w:rsidR="00021F17" w:rsidRPr="00616E6E">
        <w:rPr>
          <w:rFonts w:cs="Calibri"/>
          <w:color w:val="FF0000"/>
        </w:rPr>
        <w:t>Proposal and quoting forms</w:t>
      </w:r>
      <w:r w:rsidRPr="00616E6E">
        <w:rPr>
          <w:rFonts w:cs="Calibri"/>
          <w:color w:val="FF0000"/>
        </w:rPr>
        <w:t xml:space="preserve"> – </w:t>
      </w:r>
      <w:r w:rsidRPr="00616E6E">
        <w:rPr>
          <w:rFonts w:cs="Calibri"/>
          <w:i/>
          <w:color w:val="FF0000"/>
        </w:rPr>
        <w:t>delete if not applicable</w:t>
      </w:r>
      <w:r w:rsidRPr="00616E6E">
        <w:rPr>
          <w:rFonts w:cs="Calibri"/>
          <w:color w:val="FF0000"/>
        </w:rPr>
        <w:t>]</w:t>
      </w:r>
    </w:p>
    <w:p w14:paraId="59414050" w14:textId="77777777" w:rsidR="004F4261" w:rsidRPr="00616E6E" w:rsidRDefault="004B31B5">
      <w:pPr>
        <w:pStyle w:val="ListParagraph"/>
        <w:numPr>
          <w:ilvl w:val="0"/>
          <w:numId w:val="8"/>
        </w:numPr>
        <w:spacing w:after="120" w:line="240" w:lineRule="auto"/>
        <w:ind w:hanging="861"/>
        <w:jc w:val="both"/>
        <w:rPr>
          <w:rFonts w:cs="Calibri"/>
        </w:rPr>
      </w:pPr>
      <w:r w:rsidRPr="00616E6E">
        <w:rPr>
          <w:rFonts w:cs="Calibri"/>
          <w:color w:val="FF0000"/>
        </w:rPr>
        <w:t>[</w:t>
      </w:r>
      <w:r w:rsidR="0060086B" w:rsidRPr="00616E6E">
        <w:rPr>
          <w:rFonts w:cs="Calibri"/>
          <w:color w:val="FF0000"/>
        </w:rPr>
        <w:t xml:space="preserve">Application forms - </w:t>
      </w:r>
      <w:r w:rsidR="0060086B" w:rsidRPr="00616E6E">
        <w:rPr>
          <w:rFonts w:cs="Calibri"/>
          <w:i/>
          <w:color w:val="FF0000"/>
        </w:rPr>
        <w:t>delete if not applicable</w:t>
      </w:r>
      <w:r w:rsidRPr="00616E6E">
        <w:rPr>
          <w:rFonts w:cs="Calibri"/>
          <w:i/>
          <w:color w:val="FF0000"/>
        </w:rPr>
        <w:t>]</w:t>
      </w:r>
    </w:p>
    <w:p w14:paraId="374D16E7" w14:textId="77777777" w:rsidR="00021F17" w:rsidRPr="00616E6E" w:rsidRDefault="000862A6" w:rsidP="001019E5">
      <w:pPr>
        <w:spacing w:after="120" w:line="240" w:lineRule="auto"/>
        <w:jc w:val="both"/>
        <w:rPr>
          <w:rFonts w:cs="Calibri"/>
        </w:rPr>
      </w:pPr>
      <w:r w:rsidRPr="00616E6E">
        <w:rPr>
          <w:rFonts w:cs="Calibri"/>
        </w:rPr>
        <w:t xml:space="preserve">We </w:t>
      </w:r>
      <w:r w:rsidR="00CB50B1" w:rsidRPr="00616E6E">
        <w:rPr>
          <w:rFonts w:cs="Calibri"/>
        </w:rPr>
        <w:t>shall</w:t>
      </w:r>
      <w:r w:rsidR="00021F17" w:rsidRPr="00616E6E">
        <w:rPr>
          <w:rFonts w:cs="Calibri"/>
        </w:rPr>
        <w:t xml:space="preserve"> clearly state:</w:t>
      </w:r>
    </w:p>
    <w:p w14:paraId="23746D98" w14:textId="77777777" w:rsidR="00021F17" w:rsidRPr="00616E6E" w:rsidRDefault="00021F17">
      <w:pPr>
        <w:pStyle w:val="ListParagraph"/>
        <w:numPr>
          <w:ilvl w:val="0"/>
          <w:numId w:val="4"/>
        </w:numPr>
        <w:spacing w:after="120" w:line="240" w:lineRule="auto"/>
        <w:ind w:hanging="295"/>
        <w:jc w:val="both"/>
        <w:rPr>
          <w:rFonts w:cs="Calibri"/>
        </w:rPr>
      </w:pPr>
      <w:r w:rsidRPr="00616E6E">
        <w:rPr>
          <w:rFonts w:cs="Calibri"/>
        </w:rPr>
        <w:t xml:space="preserve">The </w:t>
      </w:r>
      <w:r w:rsidR="004F4261" w:rsidRPr="00616E6E">
        <w:rPr>
          <w:rFonts w:cs="Calibri"/>
        </w:rPr>
        <w:t xml:space="preserve">firm’s </w:t>
      </w:r>
      <w:r w:rsidRPr="00616E6E">
        <w:rPr>
          <w:rFonts w:cs="Calibri"/>
        </w:rPr>
        <w:t>name</w:t>
      </w:r>
      <w:r w:rsidR="00D1599E" w:rsidRPr="00616E6E">
        <w:rPr>
          <w:rFonts w:cs="Calibri"/>
        </w:rPr>
        <w:t>, including company registration details</w:t>
      </w:r>
    </w:p>
    <w:p w14:paraId="449D133F" w14:textId="77777777" w:rsidR="00D1599E" w:rsidRPr="00616E6E" w:rsidRDefault="00D1599E">
      <w:pPr>
        <w:pStyle w:val="ListParagraph"/>
        <w:numPr>
          <w:ilvl w:val="0"/>
          <w:numId w:val="4"/>
        </w:numPr>
        <w:spacing w:after="120" w:line="240" w:lineRule="auto"/>
        <w:ind w:hanging="295"/>
        <w:jc w:val="both"/>
        <w:rPr>
          <w:rFonts w:cs="Calibri"/>
        </w:rPr>
      </w:pPr>
      <w:r w:rsidRPr="00616E6E">
        <w:rPr>
          <w:rFonts w:cs="Calibri"/>
        </w:rPr>
        <w:t>How the data will be collected</w:t>
      </w:r>
    </w:p>
    <w:p w14:paraId="58F8261C" w14:textId="77777777" w:rsidR="00021F17" w:rsidRPr="00616E6E" w:rsidRDefault="00021F17">
      <w:pPr>
        <w:pStyle w:val="ListParagraph"/>
        <w:numPr>
          <w:ilvl w:val="0"/>
          <w:numId w:val="4"/>
        </w:numPr>
        <w:spacing w:after="120" w:line="240" w:lineRule="auto"/>
        <w:ind w:hanging="295"/>
        <w:jc w:val="both"/>
        <w:rPr>
          <w:rFonts w:cs="Calibri"/>
        </w:rPr>
      </w:pPr>
      <w:r w:rsidRPr="00616E6E">
        <w:rPr>
          <w:rFonts w:cs="Calibri"/>
        </w:rPr>
        <w:t>The purpose for collecting the data</w:t>
      </w:r>
    </w:p>
    <w:p w14:paraId="42DAF24A" w14:textId="77777777" w:rsidR="00D1599E" w:rsidRPr="00616E6E" w:rsidRDefault="00D1599E">
      <w:pPr>
        <w:pStyle w:val="ListParagraph"/>
        <w:numPr>
          <w:ilvl w:val="0"/>
          <w:numId w:val="4"/>
        </w:numPr>
        <w:spacing w:after="120" w:line="240" w:lineRule="auto"/>
        <w:ind w:hanging="295"/>
        <w:jc w:val="both"/>
        <w:rPr>
          <w:rFonts w:cs="Calibri"/>
        </w:rPr>
      </w:pPr>
      <w:r w:rsidRPr="00616E6E">
        <w:rPr>
          <w:rFonts w:cs="Calibri"/>
        </w:rPr>
        <w:t>The category of data</w:t>
      </w:r>
    </w:p>
    <w:p w14:paraId="648DCCDC" w14:textId="77777777" w:rsidR="00021F17" w:rsidRPr="00616E6E" w:rsidRDefault="00021F17">
      <w:pPr>
        <w:pStyle w:val="ListParagraph"/>
        <w:numPr>
          <w:ilvl w:val="0"/>
          <w:numId w:val="4"/>
        </w:numPr>
        <w:spacing w:after="120" w:line="240" w:lineRule="auto"/>
        <w:ind w:hanging="295"/>
        <w:jc w:val="both"/>
        <w:rPr>
          <w:rFonts w:cs="Calibri"/>
        </w:rPr>
      </w:pPr>
      <w:r w:rsidRPr="00616E6E">
        <w:rPr>
          <w:rFonts w:cs="Calibri"/>
        </w:rPr>
        <w:t>How the data will be used</w:t>
      </w:r>
    </w:p>
    <w:p w14:paraId="2EF8F4CE" w14:textId="77777777" w:rsidR="00021F17" w:rsidRPr="00616E6E" w:rsidRDefault="00021F17">
      <w:pPr>
        <w:pStyle w:val="ListParagraph"/>
        <w:numPr>
          <w:ilvl w:val="0"/>
          <w:numId w:val="4"/>
        </w:numPr>
        <w:spacing w:after="120" w:line="240" w:lineRule="auto"/>
        <w:ind w:hanging="295"/>
        <w:jc w:val="both"/>
        <w:rPr>
          <w:rFonts w:cs="Calibri"/>
        </w:rPr>
      </w:pPr>
      <w:r w:rsidRPr="00616E6E">
        <w:rPr>
          <w:rFonts w:cs="Calibri"/>
        </w:rPr>
        <w:t>Who the data will be shared with, including current and potential sub-processors of personal data</w:t>
      </w:r>
      <w:r w:rsidR="00731777" w:rsidRPr="00616E6E">
        <w:rPr>
          <w:rFonts w:cs="Calibri"/>
        </w:rPr>
        <w:t xml:space="preserve">, which we have or may </w:t>
      </w:r>
      <w:r w:rsidRPr="00616E6E">
        <w:rPr>
          <w:rFonts w:cs="Calibri"/>
        </w:rPr>
        <w:t>appoint</w:t>
      </w:r>
    </w:p>
    <w:p w14:paraId="1FD4575B" w14:textId="77777777" w:rsidR="00021F17" w:rsidRPr="00616E6E" w:rsidRDefault="00021F17">
      <w:pPr>
        <w:pStyle w:val="ListParagraph"/>
        <w:numPr>
          <w:ilvl w:val="0"/>
          <w:numId w:val="4"/>
        </w:numPr>
        <w:spacing w:after="120" w:line="240" w:lineRule="auto"/>
        <w:ind w:hanging="295"/>
        <w:jc w:val="both"/>
        <w:rPr>
          <w:rFonts w:cs="Calibri"/>
        </w:rPr>
      </w:pPr>
      <w:r w:rsidRPr="00616E6E">
        <w:rPr>
          <w:rFonts w:cs="Calibri"/>
        </w:rPr>
        <w:t>Details of any transfers outside the EEA</w:t>
      </w:r>
    </w:p>
    <w:p w14:paraId="302813B4" w14:textId="77777777" w:rsidR="00021F17" w:rsidRPr="00616E6E" w:rsidRDefault="00021F17">
      <w:pPr>
        <w:pStyle w:val="ListParagraph"/>
        <w:numPr>
          <w:ilvl w:val="0"/>
          <w:numId w:val="4"/>
        </w:numPr>
        <w:spacing w:after="120" w:line="240" w:lineRule="auto"/>
        <w:ind w:hanging="295"/>
        <w:jc w:val="both"/>
        <w:rPr>
          <w:rFonts w:cs="Calibri"/>
        </w:rPr>
      </w:pPr>
      <w:r w:rsidRPr="00616E6E">
        <w:rPr>
          <w:rFonts w:cs="Calibri"/>
        </w:rPr>
        <w:t>Data subject rights</w:t>
      </w:r>
    </w:p>
    <w:p w14:paraId="0C88AB79" w14:textId="77777777" w:rsidR="00A3764C" w:rsidRPr="00616E6E" w:rsidRDefault="00A3764C">
      <w:pPr>
        <w:pStyle w:val="ListParagraph"/>
        <w:numPr>
          <w:ilvl w:val="0"/>
          <w:numId w:val="4"/>
        </w:numPr>
        <w:spacing w:after="120" w:line="240" w:lineRule="auto"/>
        <w:ind w:hanging="295"/>
        <w:jc w:val="both"/>
        <w:rPr>
          <w:rFonts w:cs="Calibri"/>
        </w:rPr>
      </w:pPr>
      <w:r w:rsidRPr="00A3764C">
        <w:rPr>
          <w:rFonts w:cs="Calibri"/>
          <w:color w:val="FF0000"/>
        </w:rPr>
        <w:t xml:space="preserve">[Details on who is the Data Protection Officer </w:t>
      </w:r>
      <w:r w:rsidRPr="00A3764C">
        <w:rPr>
          <w:rFonts w:cs="Calibri"/>
          <w:i/>
          <w:color w:val="FF0000"/>
        </w:rPr>
        <w:t>(if applicable)</w:t>
      </w:r>
      <w:r w:rsidRPr="00A3764C">
        <w:rPr>
          <w:rFonts w:cs="Calibri"/>
          <w:color w:val="FF0000"/>
        </w:rPr>
        <w:t>]</w:t>
      </w:r>
    </w:p>
    <w:p w14:paraId="7226F494" w14:textId="77777777" w:rsidR="00A3764C" w:rsidRPr="00616E6E" w:rsidRDefault="00A3764C">
      <w:pPr>
        <w:pStyle w:val="ListParagraph"/>
        <w:numPr>
          <w:ilvl w:val="0"/>
          <w:numId w:val="4"/>
        </w:numPr>
        <w:spacing w:after="120" w:line="240" w:lineRule="auto"/>
        <w:ind w:hanging="295"/>
        <w:jc w:val="both"/>
        <w:rPr>
          <w:rFonts w:cs="Calibri"/>
        </w:rPr>
      </w:pPr>
      <w:r w:rsidRPr="00A3764C">
        <w:rPr>
          <w:rFonts w:cs="Calibri"/>
          <w:color w:val="FF0000"/>
        </w:rPr>
        <w:lastRenderedPageBreak/>
        <w:t xml:space="preserve">[The use of the data for marketing purposes </w:t>
      </w:r>
      <w:r w:rsidRPr="00A3764C">
        <w:rPr>
          <w:rFonts w:cs="Calibri"/>
          <w:i/>
          <w:color w:val="FF0000"/>
        </w:rPr>
        <w:t>(if applicable)</w:t>
      </w:r>
      <w:r w:rsidRPr="00A3764C">
        <w:rPr>
          <w:rFonts w:cs="Calibri"/>
          <w:color w:val="FF0000"/>
        </w:rPr>
        <w:t>]</w:t>
      </w:r>
    </w:p>
    <w:p w14:paraId="5B81D7BC" w14:textId="77777777" w:rsidR="00A3764C" w:rsidRPr="00616E6E" w:rsidRDefault="00A3764C">
      <w:pPr>
        <w:pStyle w:val="ListParagraph"/>
        <w:numPr>
          <w:ilvl w:val="0"/>
          <w:numId w:val="4"/>
        </w:numPr>
        <w:spacing w:after="120" w:line="240" w:lineRule="auto"/>
        <w:ind w:hanging="295"/>
        <w:jc w:val="both"/>
        <w:rPr>
          <w:rFonts w:cs="Calibri"/>
        </w:rPr>
      </w:pPr>
      <w:r w:rsidRPr="00A3764C">
        <w:rPr>
          <w:rFonts w:cs="Calibri"/>
          <w:color w:val="FF0000"/>
        </w:rPr>
        <w:t xml:space="preserve">[The profiling of data subject using automated means, including any profiling for anti-money laundering purposes, fraud etc </w:t>
      </w:r>
      <w:r w:rsidRPr="00A3764C">
        <w:rPr>
          <w:rFonts w:cs="Calibri"/>
          <w:i/>
          <w:color w:val="FF0000"/>
        </w:rPr>
        <w:t>(if applicable)</w:t>
      </w:r>
      <w:r w:rsidRPr="00A3764C">
        <w:rPr>
          <w:rFonts w:cs="Calibri"/>
          <w:color w:val="FF0000"/>
        </w:rPr>
        <w:t>]</w:t>
      </w:r>
    </w:p>
    <w:p w14:paraId="1F3E3ECF" w14:textId="77777777" w:rsidR="00A3764C" w:rsidRPr="00616E6E" w:rsidRDefault="00A3764C">
      <w:pPr>
        <w:pStyle w:val="ListParagraph"/>
        <w:numPr>
          <w:ilvl w:val="0"/>
          <w:numId w:val="4"/>
        </w:numPr>
        <w:spacing w:after="120" w:line="240" w:lineRule="auto"/>
        <w:ind w:hanging="295"/>
        <w:jc w:val="both"/>
        <w:rPr>
          <w:rFonts w:cs="Calibri"/>
        </w:rPr>
      </w:pPr>
      <w:r w:rsidRPr="00A3764C">
        <w:rPr>
          <w:rFonts w:cs="Calibri"/>
        </w:rPr>
        <w:t>For how long the data will be retained</w:t>
      </w:r>
    </w:p>
    <w:p w14:paraId="31FC5A2D" w14:textId="7D5D9B82" w:rsidR="00A3764C" w:rsidRPr="00616E6E" w:rsidRDefault="00A3764C">
      <w:pPr>
        <w:pStyle w:val="ListParagraph"/>
        <w:numPr>
          <w:ilvl w:val="0"/>
          <w:numId w:val="4"/>
        </w:numPr>
        <w:spacing w:after="120" w:line="240" w:lineRule="auto"/>
        <w:ind w:hanging="295"/>
        <w:jc w:val="both"/>
        <w:rPr>
          <w:rFonts w:cs="Calibri"/>
        </w:rPr>
      </w:pPr>
      <w:r w:rsidRPr="00A3764C">
        <w:rPr>
          <w:rFonts w:cs="Calibri"/>
        </w:rPr>
        <w:t>Internal contact details for data protection</w:t>
      </w:r>
      <w:r w:rsidR="005521AB">
        <w:rPr>
          <w:rFonts w:cs="Calibri"/>
        </w:rPr>
        <w:t xml:space="preserve"> complaints,</w:t>
      </w:r>
      <w:r w:rsidRPr="00A3764C">
        <w:rPr>
          <w:rFonts w:cs="Calibri"/>
        </w:rPr>
        <w:t xml:space="preserve"> queries and/or access right requests</w:t>
      </w:r>
    </w:p>
    <w:p w14:paraId="391C350F" w14:textId="77777777" w:rsidR="00A3764C" w:rsidRPr="00616E6E" w:rsidRDefault="00A3764C">
      <w:pPr>
        <w:pStyle w:val="ListParagraph"/>
        <w:numPr>
          <w:ilvl w:val="0"/>
          <w:numId w:val="4"/>
        </w:numPr>
        <w:spacing w:after="120" w:line="240" w:lineRule="auto"/>
        <w:ind w:hanging="295"/>
        <w:jc w:val="both"/>
        <w:rPr>
          <w:rFonts w:cs="Calibri"/>
        </w:rPr>
      </w:pPr>
      <w:r w:rsidRPr="00A3764C">
        <w:rPr>
          <w:rFonts w:cs="Calibri"/>
        </w:rPr>
        <w:t>ICO contact details for complaint purposes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600F9765" w14:textId="77777777" w:rsidTr="00840C3C">
        <w:tc>
          <w:tcPr>
            <w:tcW w:w="9855" w:type="dxa"/>
            <w:shd w:val="clear" w:color="auto" w:fill="D5DCE4"/>
          </w:tcPr>
          <w:p w14:paraId="0A2C4995" w14:textId="77777777" w:rsidR="00CB7905" w:rsidRPr="001019E5" w:rsidRDefault="00CB7905">
            <w:pPr>
              <w:numPr>
                <w:ilvl w:val="0"/>
                <w:numId w:val="54"/>
              </w:numPr>
              <w:spacing w:before="120" w:after="120"/>
              <w:rPr>
                <w:rFonts w:cs="Calibri"/>
                <w:b/>
                <w:sz w:val="24"/>
                <w:szCs w:val="24"/>
              </w:rPr>
            </w:pPr>
            <w:r>
              <w:rPr>
                <w:rFonts w:cs="Calibri"/>
                <w:b/>
                <w:sz w:val="24"/>
                <w:szCs w:val="24"/>
              </w:rPr>
              <w:t>Accountability and Governance</w:t>
            </w:r>
          </w:p>
        </w:tc>
      </w:tr>
    </w:tbl>
    <w:p w14:paraId="512FD55B" w14:textId="77777777" w:rsidR="00731777" w:rsidRPr="00616E6E" w:rsidRDefault="005A7908" w:rsidP="00CB7905">
      <w:pPr>
        <w:spacing w:before="120" w:after="120" w:line="240" w:lineRule="auto"/>
        <w:jc w:val="both"/>
        <w:rPr>
          <w:rFonts w:cs="Calibri"/>
        </w:rPr>
      </w:pPr>
      <w:r w:rsidRPr="00616E6E">
        <w:rPr>
          <w:rFonts w:cs="Calibri"/>
        </w:rPr>
        <w:t xml:space="preserve">Key requirements </w:t>
      </w:r>
      <w:r w:rsidR="00731777" w:rsidRPr="00616E6E">
        <w:rPr>
          <w:rFonts w:cs="Calibri"/>
        </w:rPr>
        <w:t>are:</w:t>
      </w:r>
    </w:p>
    <w:p w14:paraId="3318F1D4" w14:textId="7B29479E" w:rsidR="00731777" w:rsidRPr="00616E6E" w:rsidRDefault="005521AB">
      <w:pPr>
        <w:numPr>
          <w:ilvl w:val="0"/>
          <w:numId w:val="9"/>
        </w:numPr>
        <w:spacing w:after="120" w:line="240" w:lineRule="auto"/>
        <w:ind w:left="709" w:hanging="283"/>
        <w:jc w:val="both"/>
        <w:rPr>
          <w:rFonts w:cs="Calibri"/>
        </w:rPr>
      </w:pPr>
      <w:r>
        <w:rPr>
          <w:rFonts w:cs="Calibri"/>
        </w:rPr>
        <w:t>e</w:t>
      </w:r>
      <w:r w:rsidR="005A7908" w:rsidRPr="00616E6E">
        <w:rPr>
          <w:rFonts w:cs="Calibri"/>
        </w:rPr>
        <w:t xml:space="preserve">nsuring </w:t>
      </w:r>
      <w:r w:rsidR="00683EC9" w:rsidRPr="00616E6E">
        <w:rPr>
          <w:rFonts w:cs="Calibri"/>
        </w:rPr>
        <w:t xml:space="preserve">the privacy risk is </w:t>
      </w:r>
      <w:r w:rsidR="005A7908" w:rsidRPr="00616E6E">
        <w:rPr>
          <w:rFonts w:cs="Calibri"/>
        </w:rPr>
        <w:t>managed in a consi</w:t>
      </w:r>
      <w:r w:rsidR="00683EC9" w:rsidRPr="00616E6E">
        <w:rPr>
          <w:rFonts w:cs="Calibri"/>
        </w:rPr>
        <w:t>stent manner that reflects the</w:t>
      </w:r>
      <w:r w:rsidR="005A7908" w:rsidRPr="00616E6E">
        <w:rPr>
          <w:rFonts w:cs="Calibri"/>
        </w:rPr>
        <w:t xml:space="preserve"> </w:t>
      </w:r>
      <w:r w:rsidR="00731777" w:rsidRPr="00616E6E">
        <w:rPr>
          <w:rFonts w:cs="Calibri"/>
        </w:rPr>
        <w:t xml:space="preserve">importance </w:t>
      </w:r>
      <w:r w:rsidR="005A7908" w:rsidRPr="00616E6E">
        <w:rPr>
          <w:rFonts w:cs="Calibri"/>
        </w:rPr>
        <w:t xml:space="preserve">to data subjects and </w:t>
      </w:r>
      <w:r w:rsidR="00731777" w:rsidRPr="00616E6E">
        <w:rPr>
          <w:rFonts w:cs="Calibri"/>
        </w:rPr>
        <w:t>our</w:t>
      </w:r>
      <w:r w:rsidR="005A7908" w:rsidRPr="00616E6E">
        <w:rPr>
          <w:rFonts w:cs="Calibri"/>
        </w:rPr>
        <w:t xml:space="preserve"> </w:t>
      </w:r>
      <w:r w:rsidR="000F67CF" w:rsidRPr="00616E6E">
        <w:rPr>
          <w:rFonts w:cs="Calibri"/>
        </w:rPr>
        <w:t>firm</w:t>
      </w:r>
      <w:r w:rsidR="00731777" w:rsidRPr="00616E6E">
        <w:rPr>
          <w:rFonts w:cs="Calibri"/>
        </w:rPr>
        <w:t>;</w:t>
      </w:r>
      <w:r>
        <w:rPr>
          <w:rFonts w:cs="Calibri"/>
        </w:rPr>
        <w:t xml:space="preserve"> and</w:t>
      </w:r>
    </w:p>
    <w:p w14:paraId="5F022FD3" w14:textId="0E20E752" w:rsidR="00D14101" w:rsidRPr="00616E6E" w:rsidRDefault="005521AB">
      <w:pPr>
        <w:numPr>
          <w:ilvl w:val="0"/>
          <w:numId w:val="9"/>
        </w:numPr>
        <w:spacing w:after="120" w:line="240" w:lineRule="auto"/>
        <w:ind w:left="709" w:hanging="283"/>
        <w:jc w:val="both"/>
        <w:rPr>
          <w:rFonts w:cs="Calibri"/>
        </w:rPr>
      </w:pPr>
      <w:r>
        <w:rPr>
          <w:rFonts w:cs="Calibri"/>
        </w:rPr>
        <w:t>e</w:t>
      </w:r>
      <w:r w:rsidR="005A7908" w:rsidRPr="00616E6E">
        <w:rPr>
          <w:rFonts w:cs="Calibri"/>
        </w:rPr>
        <w:t xml:space="preserve">nsuring someone is ultimately accountable within </w:t>
      </w:r>
      <w:r w:rsidR="000F67CF" w:rsidRPr="00616E6E">
        <w:rPr>
          <w:rFonts w:cs="Calibri"/>
        </w:rPr>
        <w:t xml:space="preserve">our firm </w:t>
      </w:r>
      <w:r w:rsidR="005A7908" w:rsidRPr="00616E6E">
        <w:rPr>
          <w:rFonts w:cs="Calibri"/>
        </w:rPr>
        <w:t xml:space="preserve">for ensuring </w:t>
      </w:r>
      <w:r w:rsidR="000F67CF" w:rsidRPr="00616E6E">
        <w:rPr>
          <w:rFonts w:cs="Calibri"/>
        </w:rPr>
        <w:t>both c</w:t>
      </w:r>
      <w:r w:rsidR="005A7908" w:rsidRPr="00616E6E">
        <w:rPr>
          <w:rFonts w:cs="Calibri"/>
        </w:rPr>
        <w:t xml:space="preserve">ompliance with </w:t>
      </w:r>
      <w:r w:rsidR="00731777" w:rsidRPr="00616E6E">
        <w:rPr>
          <w:rFonts w:cs="Calibri"/>
        </w:rPr>
        <w:t xml:space="preserve">data privacy legislation </w:t>
      </w:r>
      <w:r w:rsidR="00683EC9" w:rsidRPr="00616E6E">
        <w:rPr>
          <w:rFonts w:cs="Calibri"/>
        </w:rPr>
        <w:t xml:space="preserve">and </w:t>
      </w:r>
      <w:r w:rsidR="000F67CF" w:rsidRPr="00616E6E">
        <w:rPr>
          <w:rFonts w:cs="Calibri"/>
        </w:rPr>
        <w:t xml:space="preserve">that </w:t>
      </w:r>
      <w:r w:rsidR="00683EC9" w:rsidRPr="00616E6E">
        <w:rPr>
          <w:rFonts w:cs="Calibri"/>
        </w:rPr>
        <w:t>privacy issues have an appropriate level of visibility within the organisation</w:t>
      </w:r>
      <w:r w:rsidR="005A7908" w:rsidRPr="00616E6E">
        <w:rPr>
          <w:rFonts w:cs="Calibri"/>
        </w:rPr>
        <w:t xml:space="preserve">. This is achieved through </w:t>
      </w:r>
      <w:r w:rsidR="0077694F" w:rsidRPr="00616E6E">
        <w:rPr>
          <w:rFonts w:cs="Calibri"/>
        </w:rPr>
        <w:t xml:space="preserve">the </w:t>
      </w:r>
      <w:r w:rsidR="005A7908" w:rsidRPr="00616E6E">
        <w:rPr>
          <w:rFonts w:cs="Calibri"/>
        </w:rPr>
        <w:t>following measures:</w:t>
      </w:r>
    </w:p>
    <w:p w14:paraId="71F19B60" w14:textId="77777777" w:rsidR="000A7D0F" w:rsidRPr="00616E6E" w:rsidRDefault="000F67CF" w:rsidP="001019E5">
      <w:pPr>
        <w:spacing w:after="120" w:line="240" w:lineRule="auto"/>
        <w:jc w:val="both"/>
        <w:rPr>
          <w:rFonts w:cs="Calibri"/>
          <w:color w:val="FF0000"/>
        </w:rPr>
      </w:pPr>
      <w:r w:rsidRPr="00616E6E">
        <w:rPr>
          <w:rFonts w:cs="Calibri"/>
        </w:rPr>
        <w:t xml:space="preserve">We have </w:t>
      </w:r>
      <w:r w:rsidR="00A867E6" w:rsidRPr="00616E6E">
        <w:rPr>
          <w:rFonts w:cs="Calibri"/>
        </w:rPr>
        <w:t>appoint</w:t>
      </w:r>
      <w:r w:rsidRPr="00616E6E">
        <w:rPr>
          <w:rFonts w:cs="Calibri"/>
        </w:rPr>
        <w:t>ed</w:t>
      </w:r>
      <w:r w:rsidR="00A867E6" w:rsidRPr="00616E6E">
        <w:rPr>
          <w:rFonts w:cs="Calibri"/>
        </w:rPr>
        <w:t xml:space="preserve"> </w:t>
      </w:r>
      <w:r w:rsidR="002F1C51" w:rsidRPr="00616E6E">
        <w:rPr>
          <w:rFonts w:cs="Calibri"/>
        </w:rPr>
        <w:t xml:space="preserve">a suitably authorised senior individual </w:t>
      </w:r>
      <w:r w:rsidRPr="00616E6E">
        <w:rPr>
          <w:rFonts w:cs="Calibri"/>
        </w:rPr>
        <w:t xml:space="preserve">who is </w:t>
      </w:r>
      <w:r w:rsidR="005E2A6B" w:rsidRPr="00616E6E">
        <w:rPr>
          <w:rFonts w:cs="Calibri"/>
        </w:rPr>
        <w:t>held</w:t>
      </w:r>
      <w:r w:rsidR="00A867E6" w:rsidRPr="00616E6E">
        <w:rPr>
          <w:rFonts w:cs="Calibri"/>
        </w:rPr>
        <w:t xml:space="preserve"> </w:t>
      </w:r>
      <w:r w:rsidR="002F1C51" w:rsidRPr="00616E6E">
        <w:rPr>
          <w:rFonts w:cs="Calibri"/>
        </w:rPr>
        <w:t xml:space="preserve">accountable for ensuring </w:t>
      </w:r>
      <w:r w:rsidRPr="00616E6E">
        <w:rPr>
          <w:rFonts w:cs="Calibri"/>
        </w:rPr>
        <w:t xml:space="preserve">we are </w:t>
      </w:r>
      <w:r w:rsidR="002F1C51" w:rsidRPr="00616E6E">
        <w:rPr>
          <w:rFonts w:cs="Calibri"/>
        </w:rPr>
        <w:t>co</w:t>
      </w:r>
      <w:r w:rsidRPr="00616E6E">
        <w:rPr>
          <w:rFonts w:cs="Calibri"/>
        </w:rPr>
        <w:t xml:space="preserve">mpliant </w:t>
      </w:r>
      <w:r w:rsidR="004B31B5" w:rsidRPr="00616E6E">
        <w:rPr>
          <w:rFonts w:cs="Calibri"/>
        </w:rPr>
        <w:t xml:space="preserve">with </w:t>
      </w:r>
      <w:r w:rsidR="00A3764C" w:rsidRPr="00616E6E">
        <w:rPr>
          <w:rFonts w:cs="Calibri"/>
        </w:rPr>
        <w:t xml:space="preserve">DPA and UK </w:t>
      </w:r>
      <w:r w:rsidR="004B31B5" w:rsidRPr="00616E6E">
        <w:rPr>
          <w:rFonts w:cs="Calibri"/>
        </w:rPr>
        <w:t>GDPR requirements – this person will be the [</w:t>
      </w:r>
      <w:r w:rsidR="004B31B5" w:rsidRPr="00616E6E">
        <w:rPr>
          <w:rFonts w:cs="Calibri"/>
          <w:color w:val="FF0000"/>
        </w:rPr>
        <w:t>Data Protection Officer/Data Privacy representative – amend as appropriate</w:t>
      </w:r>
      <w:r w:rsidR="004B31B5" w:rsidRPr="00616E6E">
        <w:rPr>
          <w:rFonts w:cs="Calibri"/>
        </w:rPr>
        <w:t>] for the firm</w:t>
      </w:r>
      <w:r w:rsidRPr="00616E6E">
        <w:rPr>
          <w:rFonts w:cs="Calibri"/>
        </w:rPr>
        <w:t xml:space="preserve"> </w:t>
      </w:r>
      <w:r w:rsidRPr="00616E6E">
        <w:rPr>
          <w:rFonts w:cs="Calibri"/>
          <w:color w:val="FF0000"/>
        </w:rPr>
        <w:t>[insert either name and job title or just job title]</w:t>
      </w:r>
    </w:p>
    <w:p w14:paraId="5CE29707" w14:textId="77777777" w:rsidR="002F1C51" w:rsidRPr="00616E6E" w:rsidRDefault="00731777" w:rsidP="001019E5">
      <w:pPr>
        <w:spacing w:after="120" w:line="240" w:lineRule="auto"/>
        <w:jc w:val="both"/>
        <w:rPr>
          <w:rFonts w:cs="Calibri"/>
        </w:rPr>
      </w:pPr>
      <w:r w:rsidRPr="00616E6E">
        <w:rPr>
          <w:rFonts w:cs="Calibri"/>
        </w:rPr>
        <w:t xml:space="preserve">Compliance with this </w:t>
      </w:r>
      <w:r w:rsidR="00CB50B1" w:rsidRPr="00616E6E">
        <w:rPr>
          <w:rFonts w:cs="Calibri"/>
        </w:rPr>
        <w:t>policy is</w:t>
      </w:r>
      <w:r w:rsidR="00142E94" w:rsidRPr="00616E6E">
        <w:rPr>
          <w:rFonts w:cs="Calibri"/>
        </w:rPr>
        <w:t xml:space="preserve"> </w:t>
      </w:r>
      <w:r w:rsidR="002F1C51" w:rsidRPr="00616E6E">
        <w:rPr>
          <w:rFonts w:cs="Calibri"/>
        </w:rPr>
        <w:t>assessed</w:t>
      </w:r>
      <w:r w:rsidR="00142E94" w:rsidRPr="00616E6E">
        <w:rPr>
          <w:rFonts w:cs="Calibri"/>
        </w:rPr>
        <w:t xml:space="preserve"> on a </w:t>
      </w:r>
      <w:r w:rsidR="00CB50B1" w:rsidRPr="00616E6E">
        <w:rPr>
          <w:rFonts w:cs="Calibri"/>
        </w:rPr>
        <w:t>periodic basis</w:t>
      </w:r>
      <w:r w:rsidR="00142E94" w:rsidRPr="00616E6E">
        <w:rPr>
          <w:rFonts w:cs="Calibri"/>
        </w:rPr>
        <w:t xml:space="preserve"> [</w:t>
      </w:r>
      <w:r w:rsidR="00142E94" w:rsidRPr="00616E6E">
        <w:rPr>
          <w:rFonts w:cs="Calibri"/>
          <w:color w:val="FF0000"/>
        </w:rPr>
        <w:t>which is currently every six months at the senior management/board meeting – personalise as appropriate</w:t>
      </w:r>
      <w:r w:rsidR="00142E94" w:rsidRPr="00616E6E">
        <w:rPr>
          <w:rFonts w:cs="Calibri"/>
        </w:rPr>
        <w:t xml:space="preserve">]. </w:t>
      </w:r>
      <w:r w:rsidR="00683EC9" w:rsidRPr="00616E6E">
        <w:rPr>
          <w:rFonts w:cs="Calibri"/>
        </w:rPr>
        <w:t>M</w:t>
      </w:r>
      <w:r w:rsidR="00727AF8" w:rsidRPr="00616E6E">
        <w:rPr>
          <w:rFonts w:cs="Calibri"/>
        </w:rPr>
        <w:t xml:space="preserve">anagement </w:t>
      </w:r>
      <w:r w:rsidR="00683EC9" w:rsidRPr="00616E6E">
        <w:rPr>
          <w:rFonts w:cs="Calibri"/>
        </w:rPr>
        <w:t>I</w:t>
      </w:r>
      <w:r w:rsidR="00727AF8" w:rsidRPr="00616E6E">
        <w:rPr>
          <w:rFonts w:cs="Calibri"/>
        </w:rPr>
        <w:t>nformation (MI)</w:t>
      </w:r>
      <w:r w:rsidR="00683EC9" w:rsidRPr="00616E6E">
        <w:rPr>
          <w:rFonts w:cs="Calibri"/>
        </w:rPr>
        <w:t xml:space="preserve"> </w:t>
      </w:r>
      <w:r w:rsidR="008E7CE5" w:rsidRPr="00616E6E">
        <w:rPr>
          <w:rFonts w:cs="Calibri"/>
        </w:rPr>
        <w:t>assessing c</w:t>
      </w:r>
      <w:r w:rsidR="00683EC9" w:rsidRPr="00616E6E">
        <w:rPr>
          <w:rFonts w:cs="Calibri"/>
        </w:rPr>
        <w:t xml:space="preserve">ompliance </w:t>
      </w:r>
      <w:r w:rsidR="00142E94" w:rsidRPr="00616E6E">
        <w:rPr>
          <w:rFonts w:cs="Calibri"/>
        </w:rPr>
        <w:t xml:space="preserve">is </w:t>
      </w:r>
      <w:r w:rsidR="00683EC9" w:rsidRPr="00616E6E">
        <w:rPr>
          <w:rFonts w:cs="Calibri"/>
        </w:rPr>
        <w:t>discu</w:t>
      </w:r>
      <w:r w:rsidR="008E7CE5" w:rsidRPr="00616E6E">
        <w:rPr>
          <w:rFonts w:cs="Calibri"/>
        </w:rPr>
        <w:t>ssed at senior management level</w:t>
      </w:r>
      <w:r w:rsidR="00683EC9" w:rsidRPr="00616E6E">
        <w:rPr>
          <w:rFonts w:cs="Calibri"/>
        </w:rPr>
        <w:t>,</w:t>
      </w:r>
      <w:r w:rsidR="00142E94" w:rsidRPr="00616E6E">
        <w:rPr>
          <w:rFonts w:cs="Calibri"/>
        </w:rPr>
        <w:t xml:space="preserve"> with</w:t>
      </w:r>
      <w:r w:rsidR="00683EC9" w:rsidRPr="00616E6E">
        <w:rPr>
          <w:rFonts w:cs="Calibri"/>
        </w:rPr>
        <w:t xml:space="preserve"> outcomes</w:t>
      </w:r>
      <w:r w:rsidR="000862A6" w:rsidRPr="00616E6E">
        <w:rPr>
          <w:rFonts w:cs="Calibri"/>
        </w:rPr>
        <w:t xml:space="preserve"> documented and tracked.</w:t>
      </w:r>
    </w:p>
    <w:p w14:paraId="7BC8C9C5" w14:textId="77777777" w:rsidR="002F1C51" w:rsidRPr="00616E6E" w:rsidRDefault="00683EC9" w:rsidP="001019E5">
      <w:pPr>
        <w:spacing w:after="120" w:line="240" w:lineRule="auto"/>
        <w:jc w:val="both"/>
        <w:rPr>
          <w:rFonts w:cs="Calibri"/>
        </w:rPr>
      </w:pPr>
      <w:r w:rsidRPr="00616E6E">
        <w:rPr>
          <w:rFonts w:cs="Calibri"/>
        </w:rPr>
        <w:t>Operational r</w:t>
      </w:r>
      <w:r w:rsidR="002F1C51" w:rsidRPr="00616E6E">
        <w:rPr>
          <w:rFonts w:cs="Calibri"/>
        </w:rPr>
        <w:t>isk issues</w:t>
      </w:r>
      <w:r w:rsidR="00EF4862" w:rsidRPr="00616E6E">
        <w:rPr>
          <w:rFonts w:cs="Calibri"/>
        </w:rPr>
        <w:t xml:space="preserve"> are </w:t>
      </w:r>
      <w:r w:rsidR="002F1C51" w:rsidRPr="00616E6E">
        <w:rPr>
          <w:rFonts w:cs="Calibri"/>
        </w:rPr>
        <w:t xml:space="preserve">managed within the existing risk management framework, detailing the risk issue, an assessment on its potential impact </w:t>
      </w:r>
      <w:r w:rsidR="00AF5042" w:rsidRPr="00616E6E">
        <w:rPr>
          <w:rFonts w:cs="Calibri"/>
        </w:rPr>
        <w:t xml:space="preserve">on </w:t>
      </w:r>
      <w:r w:rsidR="002F1C51" w:rsidRPr="00616E6E">
        <w:rPr>
          <w:rFonts w:cs="Calibri"/>
        </w:rPr>
        <w:t>data subjects</w:t>
      </w:r>
      <w:r w:rsidR="00AF5042" w:rsidRPr="00616E6E">
        <w:rPr>
          <w:rFonts w:cs="Calibri"/>
        </w:rPr>
        <w:t xml:space="preserve"> and / or</w:t>
      </w:r>
      <w:r w:rsidR="002F1C51" w:rsidRPr="00616E6E">
        <w:rPr>
          <w:rFonts w:cs="Calibri"/>
        </w:rPr>
        <w:t xml:space="preserve"> the </w:t>
      </w:r>
      <w:r w:rsidR="007468CF" w:rsidRPr="00616E6E">
        <w:rPr>
          <w:rFonts w:cs="Calibri"/>
        </w:rPr>
        <w:t>firm</w:t>
      </w:r>
      <w:r w:rsidR="002F1C51" w:rsidRPr="00616E6E">
        <w:rPr>
          <w:rFonts w:cs="Calibri"/>
        </w:rPr>
        <w:t xml:space="preserve">, </w:t>
      </w:r>
      <w:r w:rsidR="007468CF" w:rsidRPr="00616E6E">
        <w:rPr>
          <w:rFonts w:cs="Calibri"/>
        </w:rPr>
        <w:t xml:space="preserve">inherent and residual </w:t>
      </w:r>
      <w:r w:rsidR="002F1C51" w:rsidRPr="00616E6E">
        <w:rPr>
          <w:rFonts w:cs="Calibri"/>
        </w:rPr>
        <w:t>risk</w:t>
      </w:r>
      <w:r w:rsidR="007468CF" w:rsidRPr="00616E6E">
        <w:rPr>
          <w:rFonts w:cs="Calibri"/>
        </w:rPr>
        <w:t>, risk</w:t>
      </w:r>
      <w:r w:rsidR="002F1C51" w:rsidRPr="00616E6E">
        <w:rPr>
          <w:rFonts w:cs="Calibri"/>
        </w:rPr>
        <w:t xml:space="preserve"> action (accepted / to be mitigated / to be reassessed)</w:t>
      </w:r>
      <w:r w:rsidR="005E2A6B" w:rsidRPr="00616E6E">
        <w:rPr>
          <w:rFonts w:cs="Calibri"/>
        </w:rPr>
        <w:t>, risk owner, agreed action, action owner, remediation</w:t>
      </w:r>
      <w:r w:rsidR="007468CF" w:rsidRPr="00616E6E">
        <w:rPr>
          <w:rFonts w:cs="Calibri"/>
        </w:rPr>
        <w:t>/review</w:t>
      </w:r>
      <w:r w:rsidR="005E2A6B" w:rsidRPr="00616E6E">
        <w:rPr>
          <w:rFonts w:cs="Calibri"/>
        </w:rPr>
        <w:t xml:space="preserv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2E2610BA" w14:textId="77777777" w:rsidTr="00840C3C">
        <w:tc>
          <w:tcPr>
            <w:tcW w:w="9855" w:type="dxa"/>
            <w:shd w:val="clear" w:color="auto" w:fill="D5DCE4"/>
          </w:tcPr>
          <w:p w14:paraId="60F18FCA" w14:textId="77777777" w:rsidR="00CB7905" w:rsidRPr="001019E5" w:rsidRDefault="00CB7905">
            <w:pPr>
              <w:numPr>
                <w:ilvl w:val="0"/>
                <w:numId w:val="54"/>
              </w:numPr>
              <w:spacing w:before="120" w:after="120"/>
              <w:rPr>
                <w:rFonts w:cs="Calibri"/>
                <w:b/>
                <w:sz w:val="24"/>
                <w:szCs w:val="24"/>
              </w:rPr>
            </w:pPr>
            <w:r>
              <w:rPr>
                <w:rFonts w:cs="Calibri"/>
                <w:b/>
                <w:sz w:val="24"/>
                <w:szCs w:val="24"/>
              </w:rPr>
              <w:t>Data Processing Activities</w:t>
            </w:r>
          </w:p>
        </w:tc>
      </w:tr>
    </w:tbl>
    <w:p w14:paraId="055C68F8" w14:textId="77777777" w:rsidR="00767795" w:rsidRPr="00616E6E" w:rsidRDefault="00EE689C" w:rsidP="00B36558">
      <w:pPr>
        <w:spacing w:before="120" w:after="120" w:line="240" w:lineRule="auto"/>
        <w:jc w:val="both"/>
        <w:rPr>
          <w:rFonts w:cs="Calibri"/>
        </w:rPr>
      </w:pPr>
      <w:r w:rsidRPr="00616E6E">
        <w:rPr>
          <w:rFonts w:cs="Calibri"/>
        </w:rPr>
        <w:t xml:space="preserve">We are required </w:t>
      </w:r>
      <w:r w:rsidR="008A2734" w:rsidRPr="00616E6E">
        <w:rPr>
          <w:rFonts w:cs="Calibri"/>
        </w:rPr>
        <w:t>to demonstrate</w:t>
      </w:r>
      <w:r w:rsidRPr="00616E6E">
        <w:rPr>
          <w:rFonts w:cs="Calibri"/>
        </w:rPr>
        <w:t xml:space="preserve"> we fully understand our l</w:t>
      </w:r>
      <w:r w:rsidR="00767795" w:rsidRPr="00616E6E">
        <w:rPr>
          <w:rFonts w:cs="Calibri"/>
        </w:rPr>
        <w:t xml:space="preserve">awful </w:t>
      </w:r>
      <w:r w:rsidR="008A2734" w:rsidRPr="00616E6E">
        <w:rPr>
          <w:rFonts w:cs="Calibri"/>
        </w:rPr>
        <w:t xml:space="preserve">basis </w:t>
      </w:r>
      <w:r w:rsidR="00767795" w:rsidRPr="00616E6E">
        <w:rPr>
          <w:rFonts w:cs="Calibri"/>
        </w:rPr>
        <w:t xml:space="preserve">for </w:t>
      </w:r>
      <w:r w:rsidR="008A2734" w:rsidRPr="00616E6E">
        <w:rPr>
          <w:rFonts w:cs="Calibri"/>
        </w:rPr>
        <w:t xml:space="preserve">collecting and </w:t>
      </w:r>
      <w:r w:rsidR="00E82577" w:rsidRPr="00616E6E">
        <w:rPr>
          <w:rFonts w:cs="Calibri"/>
        </w:rPr>
        <w:t>processing personal</w:t>
      </w:r>
      <w:r w:rsidR="008A2734" w:rsidRPr="00616E6E">
        <w:rPr>
          <w:rFonts w:cs="Calibri"/>
        </w:rPr>
        <w:t xml:space="preserve"> data</w:t>
      </w:r>
      <w:r w:rsidR="00767795" w:rsidRPr="00616E6E">
        <w:rPr>
          <w:rFonts w:cs="Calibri"/>
        </w:rPr>
        <w:t>, as well as k</w:t>
      </w:r>
      <w:r w:rsidR="008A2734" w:rsidRPr="00616E6E">
        <w:rPr>
          <w:rFonts w:cs="Calibri"/>
        </w:rPr>
        <w:t xml:space="preserve">nowing where </w:t>
      </w:r>
      <w:r w:rsidR="00683EC9" w:rsidRPr="00616E6E">
        <w:rPr>
          <w:rFonts w:cs="Calibri"/>
        </w:rPr>
        <w:t xml:space="preserve">personal </w:t>
      </w:r>
      <w:r w:rsidR="008A2734" w:rsidRPr="00616E6E">
        <w:rPr>
          <w:rFonts w:cs="Calibri"/>
        </w:rPr>
        <w:t>data is</w:t>
      </w:r>
      <w:r w:rsidR="00790B76" w:rsidRPr="00616E6E">
        <w:rPr>
          <w:rFonts w:cs="Calibri"/>
        </w:rPr>
        <w:t xml:space="preserve"> located and accessed from</w:t>
      </w:r>
      <w:r w:rsidR="008A2734" w:rsidRPr="00616E6E">
        <w:rPr>
          <w:rFonts w:cs="Calibri"/>
        </w:rPr>
        <w:t xml:space="preserve">, </w:t>
      </w:r>
      <w:r w:rsidR="005A7908" w:rsidRPr="00616E6E">
        <w:rPr>
          <w:rFonts w:cs="Calibri"/>
        </w:rPr>
        <w:t xml:space="preserve">the purpose for collecting the data, </w:t>
      </w:r>
      <w:r w:rsidR="008A2734" w:rsidRPr="00616E6E">
        <w:rPr>
          <w:rFonts w:cs="Calibri"/>
        </w:rPr>
        <w:t xml:space="preserve">who is using the data, for how long </w:t>
      </w:r>
      <w:r w:rsidR="005A7908" w:rsidRPr="00616E6E">
        <w:rPr>
          <w:rFonts w:cs="Calibri"/>
        </w:rPr>
        <w:t xml:space="preserve">it is necessary to retain the data and communicating </w:t>
      </w:r>
      <w:r w:rsidR="008D0301" w:rsidRPr="00616E6E">
        <w:rPr>
          <w:rFonts w:cs="Calibri"/>
        </w:rPr>
        <w:t xml:space="preserve">our </w:t>
      </w:r>
      <w:r w:rsidR="005A7908" w:rsidRPr="00616E6E">
        <w:rPr>
          <w:rFonts w:cs="Calibri"/>
        </w:rPr>
        <w:t xml:space="preserve">data processing activities to data subjects. </w:t>
      </w:r>
    </w:p>
    <w:p w14:paraId="4533AAD1" w14:textId="77777777" w:rsidR="00767795" w:rsidRPr="005D6323" w:rsidRDefault="00767795" w:rsidP="001019E5">
      <w:pPr>
        <w:spacing w:after="120" w:line="240" w:lineRule="auto"/>
        <w:jc w:val="both"/>
      </w:pPr>
      <w:r w:rsidRPr="00616E6E">
        <w:rPr>
          <w:rFonts w:cs="Calibri"/>
        </w:rPr>
        <w:t xml:space="preserve">The lawful bases for processing </w:t>
      </w:r>
      <w:r w:rsidR="00C80E5F" w:rsidRPr="00616E6E">
        <w:rPr>
          <w:rFonts w:cs="Calibri"/>
        </w:rPr>
        <w:t>data are:</w:t>
      </w:r>
    </w:p>
    <w:p w14:paraId="6A2CDAA8" w14:textId="77777777" w:rsidR="00767795" w:rsidRPr="00616E6E" w:rsidRDefault="00767795">
      <w:pPr>
        <w:pStyle w:val="ListParagraph"/>
        <w:numPr>
          <w:ilvl w:val="0"/>
          <w:numId w:val="23"/>
        </w:numPr>
        <w:spacing w:after="120" w:line="240" w:lineRule="auto"/>
        <w:jc w:val="both"/>
        <w:rPr>
          <w:rFonts w:cs="Calibri"/>
        </w:rPr>
      </w:pPr>
      <w:r w:rsidRPr="00616E6E">
        <w:rPr>
          <w:rFonts w:cs="Calibri"/>
        </w:rPr>
        <w:t xml:space="preserve">Contract: the processing is necessary for a contract </w:t>
      </w:r>
      <w:r w:rsidR="00C80E5F" w:rsidRPr="00616E6E">
        <w:rPr>
          <w:rFonts w:cs="Calibri"/>
        </w:rPr>
        <w:t xml:space="preserve">we </w:t>
      </w:r>
      <w:r w:rsidRPr="00616E6E">
        <w:rPr>
          <w:rFonts w:cs="Calibri"/>
        </w:rPr>
        <w:t xml:space="preserve">have with the individual, or because they have asked </w:t>
      </w:r>
      <w:r w:rsidR="00C80E5F" w:rsidRPr="00616E6E">
        <w:rPr>
          <w:rFonts w:cs="Calibri"/>
        </w:rPr>
        <w:t xml:space="preserve">us </w:t>
      </w:r>
      <w:r w:rsidRPr="00616E6E">
        <w:rPr>
          <w:rFonts w:cs="Calibri"/>
        </w:rPr>
        <w:t>to take specific steps before entering into a contract.</w:t>
      </w:r>
    </w:p>
    <w:p w14:paraId="55CD4ADA" w14:textId="77777777" w:rsidR="00AF5042" w:rsidRPr="00616E6E" w:rsidRDefault="00AF5042">
      <w:pPr>
        <w:pStyle w:val="ListParagraph"/>
        <w:numPr>
          <w:ilvl w:val="0"/>
          <w:numId w:val="23"/>
        </w:numPr>
        <w:spacing w:after="120" w:line="240" w:lineRule="auto"/>
        <w:jc w:val="both"/>
        <w:rPr>
          <w:rFonts w:cs="Calibri"/>
        </w:rPr>
      </w:pPr>
      <w:r w:rsidRPr="00AF5042">
        <w:rPr>
          <w:rFonts w:cs="Calibri"/>
        </w:rPr>
        <w:t>Consent: the individual has given clear consent to process their personal data for a specific purpose.</w:t>
      </w:r>
    </w:p>
    <w:p w14:paraId="3FBD75A5" w14:textId="77777777" w:rsidR="00AF5042" w:rsidRPr="00616E6E" w:rsidRDefault="00AF5042">
      <w:pPr>
        <w:pStyle w:val="ListParagraph"/>
        <w:numPr>
          <w:ilvl w:val="0"/>
          <w:numId w:val="23"/>
        </w:numPr>
        <w:spacing w:after="120" w:line="240" w:lineRule="auto"/>
        <w:jc w:val="both"/>
        <w:rPr>
          <w:rFonts w:cs="Calibri"/>
        </w:rPr>
      </w:pPr>
      <w:r w:rsidRPr="00AF5042">
        <w:rPr>
          <w:rFonts w:cs="Calibri"/>
        </w:rPr>
        <w:t>Legitimate interests: the processing is necessary for our legitimate interests or the legitimate interests of a third party unless there is a good reason to protect the individual’s personal data which overrides those legitimate interests.</w:t>
      </w:r>
    </w:p>
    <w:p w14:paraId="62571CB9" w14:textId="77777777" w:rsidR="00767795" w:rsidRPr="00616E6E" w:rsidRDefault="00767795">
      <w:pPr>
        <w:pStyle w:val="ListParagraph"/>
        <w:numPr>
          <w:ilvl w:val="0"/>
          <w:numId w:val="23"/>
        </w:numPr>
        <w:spacing w:after="120" w:line="240" w:lineRule="auto"/>
        <w:jc w:val="both"/>
        <w:rPr>
          <w:rFonts w:cs="Calibri"/>
        </w:rPr>
      </w:pPr>
      <w:r w:rsidRPr="00616E6E">
        <w:rPr>
          <w:rFonts w:cs="Calibri"/>
        </w:rPr>
        <w:t xml:space="preserve">Legal obligation: the processing is necessary for </w:t>
      </w:r>
      <w:r w:rsidR="00C80E5F" w:rsidRPr="00616E6E">
        <w:rPr>
          <w:rFonts w:cs="Calibri"/>
        </w:rPr>
        <w:t xml:space="preserve">us </w:t>
      </w:r>
      <w:r w:rsidRPr="00616E6E">
        <w:rPr>
          <w:rFonts w:cs="Calibri"/>
        </w:rPr>
        <w:t>to comply with the law (not including contractual obligations).</w:t>
      </w:r>
    </w:p>
    <w:p w14:paraId="42F5C09F" w14:textId="77777777" w:rsidR="00767795" w:rsidRPr="00616E6E" w:rsidRDefault="00767795">
      <w:pPr>
        <w:pStyle w:val="ListParagraph"/>
        <w:numPr>
          <w:ilvl w:val="0"/>
          <w:numId w:val="23"/>
        </w:numPr>
        <w:spacing w:after="120" w:line="240" w:lineRule="auto"/>
        <w:jc w:val="both"/>
        <w:rPr>
          <w:rFonts w:cs="Calibri"/>
        </w:rPr>
      </w:pPr>
      <w:r w:rsidRPr="00616E6E">
        <w:rPr>
          <w:rFonts w:cs="Calibri"/>
        </w:rPr>
        <w:t>Vital interests: the processing is necessary to protect someone’s life.</w:t>
      </w:r>
    </w:p>
    <w:p w14:paraId="68EB5E50" w14:textId="77777777" w:rsidR="00767795" w:rsidRPr="00616E6E" w:rsidRDefault="00767795">
      <w:pPr>
        <w:pStyle w:val="ListParagraph"/>
        <w:numPr>
          <w:ilvl w:val="0"/>
          <w:numId w:val="23"/>
        </w:numPr>
        <w:spacing w:after="120" w:line="240" w:lineRule="auto"/>
        <w:jc w:val="both"/>
        <w:rPr>
          <w:rFonts w:cs="Calibri"/>
        </w:rPr>
      </w:pPr>
      <w:r w:rsidRPr="00616E6E">
        <w:rPr>
          <w:rFonts w:cs="Calibri"/>
        </w:rPr>
        <w:t xml:space="preserve">Public task: the processing is necessary for </w:t>
      </w:r>
      <w:r w:rsidR="00C80E5F" w:rsidRPr="00616E6E">
        <w:rPr>
          <w:rFonts w:cs="Calibri"/>
        </w:rPr>
        <w:t>us</w:t>
      </w:r>
      <w:r w:rsidRPr="00616E6E">
        <w:rPr>
          <w:rFonts w:cs="Calibri"/>
        </w:rPr>
        <w:t xml:space="preserve"> to perform a task in the public interest or for </w:t>
      </w:r>
      <w:r w:rsidR="00C80E5F" w:rsidRPr="00616E6E">
        <w:rPr>
          <w:rFonts w:cs="Calibri"/>
        </w:rPr>
        <w:t>our official</w:t>
      </w:r>
      <w:r w:rsidRPr="00616E6E">
        <w:rPr>
          <w:rFonts w:cs="Calibri"/>
        </w:rPr>
        <w:t xml:space="preserve"> functions, and the task or function has a clear basis in law.</w:t>
      </w:r>
    </w:p>
    <w:p w14:paraId="288E1900" w14:textId="77777777" w:rsidR="008A2734" w:rsidRPr="00616E6E" w:rsidRDefault="00537A4C" w:rsidP="001019E5">
      <w:pPr>
        <w:spacing w:after="120" w:line="240" w:lineRule="auto"/>
        <w:jc w:val="both"/>
        <w:rPr>
          <w:rFonts w:cs="Calibri"/>
          <w:color w:val="FF0000"/>
        </w:rPr>
      </w:pPr>
      <w:r w:rsidRPr="00616E6E">
        <w:rPr>
          <w:rFonts w:cs="Calibri"/>
        </w:rPr>
        <w:lastRenderedPageBreak/>
        <w:t xml:space="preserve">Our controls in relation to data processing activities are </w:t>
      </w:r>
      <w:r w:rsidR="005A7908" w:rsidRPr="00616E6E">
        <w:rPr>
          <w:rFonts w:cs="Calibri"/>
        </w:rPr>
        <w:t>achieved through</w:t>
      </w:r>
      <w:r w:rsidR="001A1D44" w:rsidRPr="00616E6E">
        <w:rPr>
          <w:rFonts w:cs="Calibri"/>
        </w:rPr>
        <w:t xml:space="preserve"> the</w:t>
      </w:r>
      <w:r w:rsidR="005A7908" w:rsidRPr="00616E6E">
        <w:rPr>
          <w:rFonts w:cs="Calibri"/>
        </w:rPr>
        <w:t xml:space="preserve"> following measures:</w:t>
      </w:r>
    </w:p>
    <w:p w14:paraId="6E61EB17" w14:textId="77777777" w:rsidR="006972E9" w:rsidRPr="00616E6E" w:rsidRDefault="008D0301" w:rsidP="001019E5">
      <w:pPr>
        <w:spacing w:after="120" w:line="240" w:lineRule="auto"/>
        <w:jc w:val="both"/>
        <w:rPr>
          <w:rFonts w:cs="Calibri"/>
        </w:rPr>
      </w:pPr>
      <w:r w:rsidRPr="00616E6E">
        <w:rPr>
          <w:rFonts w:cs="Calibri"/>
        </w:rPr>
        <w:t xml:space="preserve">We have </w:t>
      </w:r>
      <w:r w:rsidR="00235F87" w:rsidRPr="00616E6E">
        <w:rPr>
          <w:rFonts w:cs="Calibri"/>
        </w:rPr>
        <w:t>establish</w:t>
      </w:r>
      <w:r w:rsidRPr="00616E6E">
        <w:rPr>
          <w:rFonts w:cs="Calibri"/>
        </w:rPr>
        <w:t>ed</w:t>
      </w:r>
      <w:r w:rsidR="00235F87" w:rsidRPr="00616E6E">
        <w:rPr>
          <w:rFonts w:cs="Calibri"/>
        </w:rPr>
        <w:t xml:space="preserve"> and document</w:t>
      </w:r>
      <w:r w:rsidRPr="00616E6E">
        <w:rPr>
          <w:rFonts w:cs="Calibri"/>
        </w:rPr>
        <w:t>ed</w:t>
      </w:r>
      <w:r w:rsidR="00235F87" w:rsidRPr="00616E6E">
        <w:rPr>
          <w:rFonts w:cs="Calibri"/>
        </w:rPr>
        <w:t xml:space="preserve"> the territorial scope (</w:t>
      </w:r>
      <w:r w:rsidR="008D5564" w:rsidRPr="00616E6E">
        <w:rPr>
          <w:rFonts w:cs="Calibri"/>
        </w:rPr>
        <w:t xml:space="preserve">the data processing model) </w:t>
      </w:r>
      <w:r w:rsidR="00235F87" w:rsidRPr="00616E6E">
        <w:rPr>
          <w:rFonts w:cs="Calibri"/>
        </w:rPr>
        <w:t xml:space="preserve">of </w:t>
      </w:r>
      <w:r w:rsidRPr="00616E6E">
        <w:rPr>
          <w:rFonts w:cs="Calibri"/>
        </w:rPr>
        <w:t xml:space="preserve">our </w:t>
      </w:r>
      <w:r w:rsidR="00235F87" w:rsidRPr="00616E6E">
        <w:rPr>
          <w:rFonts w:cs="Calibri"/>
        </w:rPr>
        <w:t xml:space="preserve">data processing activities. </w:t>
      </w:r>
      <w:r w:rsidR="006972E9" w:rsidRPr="00616E6E">
        <w:rPr>
          <w:rFonts w:cs="Calibri"/>
        </w:rPr>
        <w:t>Details captured include:</w:t>
      </w:r>
    </w:p>
    <w:p w14:paraId="3D84C63E" w14:textId="77777777" w:rsidR="006972E9" w:rsidRPr="00616E6E" w:rsidRDefault="006972E9">
      <w:pPr>
        <w:numPr>
          <w:ilvl w:val="0"/>
          <w:numId w:val="9"/>
        </w:numPr>
        <w:spacing w:after="0" w:line="240" w:lineRule="auto"/>
        <w:ind w:left="709" w:hanging="283"/>
        <w:jc w:val="both"/>
        <w:rPr>
          <w:rFonts w:cs="Calibri"/>
        </w:rPr>
      </w:pPr>
      <w:r w:rsidRPr="00616E6E">
        <w:rPr>
          <w:rFonts w:cs="Calibri"/>
        </w:rPr>
        <w:t xml:space="preserve">The location of places of work, calls centres </w:t>
      </w:r>
      <w:r w:rsidR="001A1D44" w:rsidRPr="00616E6E">
        <w:rPr>
          <w:rFonts w:cs="Calibri"/>
        </w:rPr>
        <w:t xml:space="preserve">including those </w:t>
      </w:r>
      <w:r w:rsidRPr="00616E6E">
        <w:rPr>
          <w:rFonts w:cs="Calibri"/>
        </w:rPr>
        <w:t xml:space="preserve">IT support staff, </w:t>
      </w:r>
      <w:r w:rsidR="00CB50B1" w:rsidRPr="00616E6E">
        <w:rPr>
          <w:rFonts w:cs="Calibri"/>
        </w:rPr>
        <w:t>who provide</w:t>
      </w:r>
      <w:r w:rsidRPr="00616E6E">
        <w:rPr>
          <w:rFonts w:cs="Calibri"/>
        </w:rPr>
        <w:t xml:space="preserve"> application development and maintenance;</w:t>
      </w:r>
    </w:p>
    <w:p w14:paraId="29B62027" w14:textId="77777777" w:rsidR="006972E9" w:rsidRPr="00616E6E" w:rsidRDefault="00CB50B1">
      <w:pPr>
        <w:numPr>
          <w:ilvl w:val="0"/>
          <w:numId w:val="9"/>
        </w:numPr>
        <w:spacing w:after="0" w:line="240" w:lineRule="auto"/>
        <w:ind w:left="709" w:hanging="283"/>
        <w:jc w:val="both"/>
        <w:rPr>
          <w:rFonts w:cs="Calibri"/>
        </w:rPr>
      </w:pPr>
      <w:r w:rsidRPr="00616E6E">
        <w:rPr>
          <w:rFonts w:cs="Calibri"/>
        </w:rPr>
        <w:t>Locations where</w:t>
      </w:r>
      <w:r w:rsidR="00235F87" w:rsidRPr="00616E6E">
        <w:rPr>
          <w:rFonts w:cs="Calibri"/>
        </w:rPr>
        <w:t xml:space="preserve"> </w:t>
      </w:r>
      <w:r w:rsidR="006972E9" w:rsidRPr="00616E6E">
        <w:rPr>
          <w:rFonts w:cs="Calibri"/>
        </w:rPr>
        <w:t xml:space="preserve">the personal </w:t>
      </w:r>
      <w:r w:rsidR="00235F87" w:rsidRPr="00616E6E">
        <w:rPr>
          <w:rFonts w:cs="Calibri"/>
        </w:rPr>
        <w:t>data is stored</w:t>
      </w:r>
      <w:r w:rsidR="006972E9" w:rsidRPr="00616E6E">
        <w:rPr>
          <w:rFonts w:cs="Calibri"/>
        </w:rPr>
        <w:t xml:space="preserve"> e.g.</w:t>
      </w:r>
      <w:r w:rsidR="00AF5042" w:rsidRPr="00616E6E">
        <w:rPr>
          <w:rFonts w:cs="Calibri"/>
        </w:rPr>
        <w:t>,</w:t>
      </w:r>
      <w:r w:rsidR="006972E9" w:rsidRPr="00616E6E">
        <w:rPr>
          <w:rFonts w:cs="Calibri"/>
        </w:rPr>
        <w:t xml:space="preserve"> data centres;</w:t>
      </w:r>
    </w:p>
    <w:p w14:paraId="4AFC33A9" w14:textId="77777777" w:rsidR="00235F87" w:rsidRPr="00CB7905" w:rsidRDefault="00CB50B1">
      <w:pPr>
        <w:numPr>
          <w:ilvl w:val="0"/>
          <w:numId w:val="9"/>
        </w:numPr>
        <w:spacing w:after="120" w:line="240" w:lineRule="auto"/>
        <w:ind w:left="709" w:hanging="283"/>
        <w:jc w:val="both"/>
        <w:rPr>
          <w:rFonts w:cs="Calibri"/>
        </w:rPr>
      </w:pPr>
      <w:r w:rsidRPr="00616E6E">
        <w:rPr>
          <w:rFonts w:cs="Calibri"/>
        </w:rPr>
        <w:t>Locations where</w:t>
      </w:r>
      <w:r w:rsidR="006972E9" w:rsidRPr="00616E6E">
        <w:rPr>
          <w:rFonts w:cs="Calibri"/>
        </w:rPr>
        <w:t xml:space="preserve"> the </w:t>
      </w:r>
      <w:r w:rsidR="00235F87" w:rsidRPr="00616E6E">
        <w:rPr>
          <w:rFonts w:cs="Calibri"/>
        </w:rPr>
        <w:t>data is accessed</w:t>
      </w:r>
      <w:r w:rsidR="006972E9" w:rsidRPr="00616E6E">
        <w:rPr>
          <w:rFonts w:cs="Calibri"/>
        </w:rPr>
        <w:t xml:space="preserve"> from.</w:t>
      </w:r>
    </w:p>
    <w:p w14:paraId="4856BCC6" w14:textId="77777777" w:rsidR="008A2734" w:rsidRPr="00616E6E" w:rsidRDefault="008D0301" w:rsidP="001019E5">
      <w:pPr>
        <w:spacing w:after="120" w:line="240" w:lineRule="auto"/>
        <w:jc w:val="both"/>
        <w:rPr>
          <w:rFonts w:cs="Calibri"/>
        </w:rPr>
      </w:pPr>
      <w:r w:rsidRPr="00616E6E">
        <w:rPr>
          <w:rFonts w:cs="Calibri"/>
        </w:rPr>
        <w:t xml:space="preserve">We have </w:t>
      </w:r>
      <w:r w:rsidR="0011681C" w:rsidRPr="00616E6E">
        <w:rPr>
          <w:rFonts w:cs="Calibri"/>
        </w:rPr>
        <w:t>determine</w:t>
      </w:r>
      <w:r w:rsidRPr="00616E6E">
        <w:rPr>
          <w:rFonts w:cs="Calibri"/>
        </w:rPr>
        <w:t>d</w:t>
      </w:r>
      <w:r w:rsidR="0011681C" w:rsidRPr="00616E6E">
        <w:rPr>
          <w:rFonts w:cs="Calibri"/>
        </w:rPr>
        <w:t xml:space="preserve"> </w:t>
      </w:r>
      <w:r w:rsidRPr="00616E6E">
        <w:rPr>
          <w:rFonts w:cs="Calibri"/>
        </w:rPr>
        <w:t xml:space="preserve">our </w:t>
      </w:r>
      <w:r w:rsidR="0011681C" w:rsidRPr="00616E6E">
        <w:rPr>
          <w:rFonts w:cs="Calibri"/>
        </w:rPr>
        <w:t>lawful bas</w:t>
      </w:r>
      <w:r w:rsidR="00CE6AF3" w:rsidRPr="00616E6E">
        <w:rPr>
          <w:rFonts w:cs="Calibri"/>
        </w:rPr>
        <w:t>es</w:t>
      </w:r>
      <w:r w:rsidR="0011681C" w:rsidRPr="00616E6E">
        <w:rPr>
          <w:rFonts w:cs="Calibri"/>
        </w:rPr>
        <w:t xml:space="preserve"> </w:t>
      </w:r>
      <w:r w:rsidR="00CE6AF3" w:rsidRPr="00616E6E">
        <w:rPr>
          <w:rFonts w:cs="Calibri"/>
        </w:rPr>
        <w:t xml:space="preserve">for </w:t>
      </w:r>
      <w:r w:rsidR="0011681C" w:rsidRPr="00616E6E">
        <w:rPr>
          <w:rFonts w:cs="Calibri"/>
        </w:rPr>
        <w:t xml:space="preserve">processing </w:t>
      </w:r>
      <w:r w:rsidR="008D5564" w:rsidRPr="00616E6E">
        <w:rPr>
          <w:rFonts w:cs="Calibri"/>
        </w:rPr>
        <w:t xml:space="preserve">personal </w:t>
      </w:r>
      <w:r w:rsidRPr="00616E6E">
        <w:rPr>
          <w:rFonts w:cs="Calibri"/>
        </w:rPr>
        <w:t xml:space="preserve">data and have undertaken a </w:t>
      </w:r>
      <w:r w:rsidR="0011681C" w:rsidRPr="00616E6E">
        <w:rPr>
          <w:rFonts w:cs="Calibri"/>
        </w:rPr>
        <w:t xml:space="preserve">data mapping activity </w:t>
      </w:r>
      <w:r w:rsidR="0061107F" w:rsidRPr="00616E6E">
        <w:rPr>
          <w:rFonts w:cs="Calibri"/>
        </w:rPr>
        <w:t xml:space="preserve">that </w:t>
      </w:r>
      <w:r w:rsidR="0011681C" w:rsidRPr="00616E6E">
        <w:rPr>
          <w:rFonts w:cs="Calibri"/>
        </w:rPr>
        <w:t>establishes how</w:t>
      </w:r>
      <w:r w:rsidR="00512442" w:rsidRPr="00616E6E">
        <w:rPr>
          <w:rFonts w:cs="Calibri"/>
        </w:rPr>
        <w:t xml:space="preserve"> we collect data </w:t>
      </w:r>
      <w:r w:rsidR="0061107F" w:rsidRPr="00616E6E">
        <w:rPr>
          <w:rFonts w:cs="Calibri"/>
        </w:rPr>
        <w:t xml:space="preserve">(e.g. </w:t>
      </w:r>
      <w:r w:rsidR="00CE6AF3" w:rsidRPr="00616E6E">
        <w:rPr>
          <w:rFonts w:cs="Calibri"/>
          <w:color w:val="FF0000"/>
        </w:rPr>
        <w:t>[</w:t>
      </w:r>
      <w:r w:rsidR="0061107F" w:rsidRPr="00616E6E">
        <w:rPr>
          <w:rFonts w:cs="Calibri"/>
          <w:color w:val="FF0000"/>
        </w:rPr>
        <w:t xml:space="preserve">via a </w:t>
      </w:r>
      <w:r w:rsidR="00AF5042" w:rsidRPr="00616E6E">
        <w:rPr>
          <w:rFonts w:cs="Calibri"/>
          <w:color w:val="FF0000"/>
        </w:rPr>
        <w:t>web-based</w:t>
      </w:r>
      <w:r w:rsidR="0061107F" w:rsidRPr="00616E6E">
        <w:rPr>
          <w:rFonts w:cs="Calibri"/>
          <w:color w:val="FF0000"/>
        </w:rPr>
        <w:t xml:space="preserve"> contact form / a web quoting form / a </w:t>
      </w:r>
      <w:r w:rsidR="00AF5042" w:rsidRPr="00616E6E">
        <w:rPr>
          <w:rFonts w:cs="Calibri"/>
          <w:color w:val="FF0000"/>
        </w:rPr>
        <w:t>paper-based</w:t>
      </w:r>
      <w:r w:rsidR="0061107F" w:rsidRPr="00616E6E">
        <w:rPr>
          <w:rFonts w:cs="Calibri"/>
          <w:color w:val="FF0000"/>
        </w:rPr>
        <w:t xml:space="preserve"> proposal </w:t>
      </w:r>
      <w:r w:rsidR="00512442" w:rsidRPr="00616E6E">
        <w:rPr>
          <w:rFonts w:cs="Calibri"/>
          <w:color w:val="FF0000"/>
        </w:rPr>
        <w:t>etc, over the telephone</w:t>
      </w:r>
      <w:r w:rsidR="00CE6AF3" w:rsidRPr="00616E6E">
        <w:rPr>
          <w:rFonts w:cs="Calibri"/>
          <w:color w:val="FF0000"/>
        </w:rPr>
        <w:t xml:space="preserve"> – personalise as appropriate]</w:t>
      </w:r>
      <w:r w:rsidR="0061107F" w:rsidRPr="00616E6E">
        <w:rPr>
          <w:rFonts w:cs="Calibri"/>
          <w:color w:val="FF0000"/>
        </w:rPr>
        <w:t>)</w:t>
      </w:r>
      <w:r w:rsidR="007E5866" w:rsidRPr="00616E6E">
        <w:rPr>
          <w:rFonts w:cs="Calibri"/>
          <w:color w:val="FF0000"/>
        </w:rPr>
        <w:t xml:space="preserve">, </w:t>
      </w:r>
      <w:r w:rsidR="007E5866" w:rsidRPr="00616E6E">
        <w:rPr>
          <w:rFonts w:cs="Calibri"/>
        </w:rPr>
        <w:t xml:space="preserve">the </w:t>
      </w:r>
      <w:r w:rsidR="00512442" w:rsidRPr="00616E6E">
        <w:rPr>
          <w:rFonts w:cs="Calibri"/>
        </w:rPr>
        <w:t xml:space="preserve">purpose for collecting the data we </w:t>
      </w:r>
      <w:r w:rsidR="007E5866" w:rsidRPr="00616E6E">
        <w:rPr>
          <w:rFonts w:cs="Calibri"/>
        </w:rPr>
        <w:t xml:space="preserve">use, </w:t>
      </w:r>
      <w:r w:rsidR="0061107F" w:rsidRPr="00616E6E">
        <w:rPr>
          <w:rFonts w:cs="Calibri"/>
        </w:rPr>
        <w:t>data users,</w:t>
      </w:r>
      <w:r w:rsidR="007E5866" w:rsidRPr="00616E6E">
        <w:rPr>
          <w:rFonts w:cs="Calibri"/>
        </w:rPr>
        <w:t xml:space="preserve"> who it’s shared with </w:t>
      </w:r>
      <w:r w:rsidR="0011681C" w:rsidRPr="00616E6E">
        <w:rPr>
          <w:rFonts w:cs="Calibri"/>
        </w:rPr>
        <w:t xml:space="preserve">and </w:t>
      </w:r>
      <w:r w:rsidR="007E5866" w:rsidRPr="00616E6E">
        <w:rPr>
          <w:rFonts w:cs="Calibri"/>
        </w:rPr>
        <w:t xml:space="preserve">for how long it needs to </w:t>
      </w:r>
      <w:r w:rsidR="008A2734" w:rsidRPr="00616E6E">
        <w:rPr>
          <w:rFonts w:cs="Calibri"/>
        </w:rPr>
        <w:t xml:space="preserve">be </w:t>
      </w:r>
      <w:r w:rsidR="0011681C" w:rsidRPr="00616E6E">
        <w:rPr>
          <w:rFonts w:cs="Calibri"/>
        </w:rPr>
        <w:t>retain</w:t>
      </w:r>
      <w:r w:rsidR="008A2734" w:rsidRPr="00616E6E">
        <w:rPr>
          <w:rFonts w:cs="Calibri"/>
        </w:rPr>
        <w:t>ed</w:t>
      </w:r>
      <w:r w:rsidR="0011681C" w:rsidRPr="00616E6E">
        <w:rPr>
          <w:rFonts w:cs="Calibri"/>
        </w:rPr>
        <w:t>.</w:t>
      </w:r>
    </w:p>
    <w:p w14:paraId="4294E4BA" w14:textId="77777777" w:rsidR="005112D5" w:rsidRPr="00616E6E" w:rsidRDefault="00537A4C" w:rsidP="001019E5">
      <w:pPr>
        <w:spacing w:after="120" w:line="240" w:lineRule="auto"/>
        <w:jc w:val="both"/>
        <w:rPr>
          <w:rFonts w:cs="Calibri"/>
        </w:rPr>
      </w:pPr>
      <w:r w:rsidRPr="00616E6E">
        <w:rPr>
          <w:rFonts w:cs="Calibri"/>
        </w:rPr>
        <w:t>Data captured</w:t>
      </w:r>
      <w:r w:rsidR="00CE6AF3" w:rsidRPr="00616E6E">
        <w:rPr>
          <w:rFonts w:cs="Calibri"/>
        </w:rPr>
        <w:t xml:space="preserve"> is </w:t>
      </w:r>
      <w:r w:rsidRPr="00616E6E">
        <w:rPr>
          <w:rFonts w:cs="Calibri"/>
        </w:rPr>
        <w:t>categorised according to its sensitivity e.g.</w:t>
      </w:r>
      <w:r w:rsidR="00AF5042" w:rsidRPr="00616E6E">
        <w:rPr>
          <w:rFonts w:cs="Calibri"/>
        </w:rPr>
        <w:t>,</w:t>
      </w:r>
      <w:r w:rsidRPr="00616E6E">
        <w:rPr>
          <w:rFonts w:cs="Calibri"/>
        </w:rPr>
        <w:t xml:space="preserve"> personal data, special category data, criminal conviction data and categorised according to the legal basis </w:t>
      </w:r>
      <w:r w:rsidR="00CE6AF3" w:rsidRPr="00616E6E">
        <w:rPr>
          <w:rFonts w:cs="Calibri"/>
        </w:rPr>
        <w:t xml:space="preserve">relied upon </w:t>
      </w:r>
      <w:r w:rsidRPr="00616E6E">
        <w:rPr>
          <w:rFonts w:cs="Calibri"/>
        </w:rPr>
        <w:t>for collecting the data e.g.</w:t>
      </w:r>
      <w:r w:rsidR="00AF5042" w:rsidRPr="00616E6E">
        <w:rPr>
          <w:rFonts w:cs="Calibri"/>
        </w:rPr>
        <w:t>,</w:t>
      </w:r>
      <w:r w:rsidRPr="00616E6E">
        <w:rPr>
          <w:rFonts w:cs="Calibri"/>
        </w:rPr>
        <w:t xml:space="preserve"> the performance of a contract, legitimate interest, consent etc.</w:t>
      </w:r>
    </w:p>
    <w:p w14:paraId="65178384" w14:textId="77777777" w:rsidR="0085766F" w:rsidRPr="00616E6E" w:rsidRDefault="0085766F" w:rsidP="001019E5">
      <w:pPr>
        <w:spacing w:after="120" w:line="240" w:lineRule="auto"/>
        <w:jc w:val="both"/>
        <w:rPr>
          <w:rFonts w:cs="Calibri"/>
        </w:rPr>
      </w:pPr>
      <w:r w:rsidRPr="00616E6E">
        <w:rPr>
          <w:rFonts w:cs="Calibri"/>
        </w:rPr>
        <w:t xml:space="preserve">Our data mapping is reviewed on an </w:t>
      </w:r>
      <w:r w:rsidRPr="00616E6E">
        <w:rPr>
          <w:rFonts w:cs="Calibri"/>
          <w:color w:val="FF0000"/>
        </w:rPr>
        <w:t>[annual basis – adapt as appropriate but it should be no more infrequent than annually]</w:t>
      </w:r>
      <w:r w:rsidRPr="00616E6E">
        <w:rPr>
          <w:rFonts w:cs="Calibri"/>
        </w:rPr>
        <w:t xml:space="preserve"> with the review documented.</w:t>
      </w:r>
    </w:p>
    <w:p w14:paraId="521D57E3" w14:textId="77777777" w:rsidR="00537A4C" w:rsidRPr="00616E6E" w:rsidRDefault="00537A4C" w:rsidP="001019E5">
      <w:pPr>
        <w:spacing w:after="120" w:line="240" w:lineRule="auto"/>
        <w:jc w:val="both"/>
        <w:rPr>
          <w:rFonts w:eastAsia="Times New Roman" w:cs="Calibri"/>
          <w:lang w:eastAsia="en-GB"/>
        </w:rPr>
      </w:pPr>
      <w:r w:rsidRPr="00616E6E">
        <w:rPr>
          <w:rFonts w:eastAsia="Times New Roman" w:cs="Calibri"/>
          <w:bCs/>
          <w:lang w:eastAsia="en-GB"/>
        </w:rPr>
        <w:t xml:space="preserve">We have established that we collect and process </w:t>
      </w:r>
      <w:r w:rsidRPr="00616E6E">
        <w:rPr>
          <w:rFonts w:eastAsia="Times New Roman" w:cs="Calibri"/>
          <w:lang w:eastAsia="en-GB"/>
        </w:rPr>
        <w:t xml:space="preserve">data for one or more of the following </w:t>
      </w:r>
      <w:r w:rsidR="00BB6717" w:rsidRPr="00616E6E">
        <w:rPr>
          <w:rFonts w:eastAsia="Times New Roman" w:cs="Calibri"/>
          <w:lang w:eastAsia="en-GB"/>
        </w:rPr>
        <w:t>lawful bas</w:t>
      </w:r>
      <w:r w:rsidR="00CE6AF3" w:rsidRPr="00616E6E">
        <w:rPr>
          <w:rFonts w:eastAsia="Times New Roman" w:cs="Calibri"/>
          <w:lang w:eastAsia="en-GB"/>
        </w:rPr>
        <w:t>es</w:t>
      </w:r>
      <w:r w:rsidR="00BB6717" w:rsidRPr="00616E6E">
        <w:rPr>
          <w:rFonts w:eastAsia="Times New Roman" w:cs="Calibri"/>
          <w:lang w:eastAsia="en-GB"/>
        </w:rPr>
        <w:t>:</w:t>
      </w:r>
      <w:r w:rsidRPr="00616E6E">
        <w:rPr>
          <w:rFonts w:eastAsia="Times New Roman" w:cs="Calibri"/>
          <w:lang w:eastAsia="en-GB"/>
        </w:rPr>
        <w:t xml:space="preserve"> </w:t>
      </w:r>
    </w:p>
    <w:p w14:paraId="4AC17FBF" w14:textId="77777777" w:rsidR="00537A4C" w:rsidRPr="00616E6E" w:rsidRDefault="00537A4C">
      <w:pPr>
        <w:pStyle w:val="ListParagraph"/>
        <w:numPr>
          <w:ilvl w:val="0"/>
          <w:numId w:val="7"/>
        </w:numPr>
        <w:spacing w:after="120" w:line="240" w:lineRule="auto"/>
        <w:ind w:hanging="436"/>
        <w:jc w:val="both"/>
        <w:rPr>
          <w:rFonts w:eastAsia="Times New Roman" w:cs="Calibri"/>
          <w:lang w:eastAsia="en-GB"/>
        </w:rPr>
      </w:pPr>
      <w:r w:rsidRPr="00616E6E">
        <w:rPr>
          <w:rFonts w:cs="Calibri"/>
        </w:rPr>
        <w:t>To fulfil our contract with both our customers and employees</w:t>
      </w:r>
      <w:r w:rsidRPr="00616E6E">
        <w:rPr>
          <w:rFonts w:cs="Calibri"/>
          <w:b/>
        </w:rPr>
        <w:t>:</w:t>
      </w:r>
      <w:r w:rsidRPr="00616E6E">
        <w:rPr>
          <w:rFonts w:eastAsia="Times New Roman" w:cs="Calibri"/>
          <w:lang w:eastAsia="en-GB"/>
        </w:rPr>
        <w:t xml:space="preserve"> We need to use personal data as is necessary to provide our customers with the service and products we have agreed to provide in line with our overall service contract as well as employment contracts.</w:t>
      </w:r>
    </w:p>
    <w:p w14:paraId="7C4EABE2" w14:textId="77777777" w:rsidR="00537A4C" w:rsidRPr="00616E6E" w:rsidRDefault="00537A4C">
      <w:pPr>
        <w:pStyle w:val="ListParagraph"/>
        <w:numPr>
          <w:ilvl w:val="0"/>
          <w:numId w:val="7"/>
        </w:numPr>
        <w:spacing w:after="120" w:line="240" w:lineRule="auto"/>
        <w:ind w:hanging="436"/>
        <w:jc w:val="both"/>
        <w:rPr>
          <w:rFonts w:eastAsia="Times New Roman" w:cs="Calibri"/>
          <w:lang w:eastAsia="en-GB"/>
        </w:rPr>
      </w:pPr>
      <w:r w:rsidRPr="00616E6E">
        <w:rPr>
          <w:rFonts w:cs="Calibri"/>
        </w:rPr>
        <w:t>We have a legitimate interest in doing so</w:t>
      </w:r>
      <w:r w:rsidRPr="00616E6E">
        <w:rPr>
          <w:rFonts w:cs="Calibri"/>
          <w:b/>
        </w:rPr>
        <w:t xml:space="preserve">: </w:t>
      </w:r>
      <w:r w:rsidRPr="00616E6E">
        <w:rPr>
          <w:rFonts w:eastAsia="Times New Roman" w:cs="Calibri"/>
          <w:lang w:eastAsia="en-GB"/>
        </w:rPr>
        <w:t xml:space="preserve">Taking into account customer interests, we process data to </w:t>
      </w:r>
      <w:r w:rsidRPr="00616E6E">
        <w:rPr>
          <w:rFonts w:eastAsia="Times New Roman" w:cs="Calibri"/>
          <w:color w:val="FF0000"/>
          <w:lang w:eastAsia="en-GB"/>
        </w:rPr>
        <w:t>[analyse customer behaviour in order to improve our services, offerings and pricing; to track commission or remuneration that may be due to us; to provide for business continuity in the event of interruption or cessation; to provide you with information about our products and services; and to the extent required for the administration of our insurance/financial services, to ensure we have appropriate records – personalise as appropriate].</w:t>
      </w:r>
    </w:p>
    <w:p w14:paraId="7124F3B6" w14:textId="77777777" w:rsidR="00537A4C" w:rsidRPr="00616E6E" w:rsidRDefault="00537A4C">
      <w:pPr>
        <w:pStyle w:val="ListParagraph"/>
        <w:numPr>
          <w:ilvl w:val="0"/>
          <w:numId w:val="7"/>
        </w:numPr>
        <w:spacing w:after="120" w:line="240" w:lineRule="auto"/>
        <w:ind w:hanging="436"/>
        <w:jc w:val="both"/>
        <w:rPr>
          <w:rFonts w:eastAsia="Times New Roman" w:cs="Calibri"/>
          <w:lang w:eastAsia="en-GB"/>
        </w:rPr>
      </w:pPr>
      <w:r w:rsidRPr="00616E6E">
        <w:rPr>
          <w:rFonts w:cs="Calibri"/>
        </w:rPr>
        <w:t>We are required to do so by law or regulation</w:t>
      </w:r>
      <w:r w:rsidRPr="00616E6E">
        <w:rPr>
          <w:rFonts w:cs="Calibri"/>
          <w:b/>
        </w:rPr>
        <w:t>:</w:t>
      </w:r>
      <w:r w:rsidRPr="00616E6E">
        <w:rPr>
          <w:rFonts w:eastAsia="Times New Roman" w:cs="Calibri"/>
          <w:lang w:eastAsia="en-GB"/>
        </w:rPr>
        <w:t xml:space="preserve"> We are required by the [</w:t>
      </w:r>
      <w:r w:rsidRPr="00616E6E">
        <w:rPr>
          <w:rFonts w:eastAsia="Times New Roman" w:cs="Calibri"/>
          <w:i/>
          <w:color w:val="FF0000"/>
          <w:lang w:eastAsia="en-GB"/>
        </w:rPr>
        <w:t>FCA (or any other regulatory or legislative body)]</w:t>
      </w:r>
      <w:r w:rsidRPr="00616E6E">
        <w:rPr>
          <w:rFonts w:eastAsia="Times New Roman" w:cs="Calibri"/>
          <w:lang w:eastAsia="en-GB"/>
        </w:rPr>
        <w:t xml:space="preserve"> to process and store some data in order to fulfil our legal or regulatory obligations. </w:t>
      </w:r>
      <w:r w:rsidRPr="00616E6E">
        <w:rPr>
          <w:rFonts w:eastAsia="Times New Roman" w:cs="Calibri"/>
          <w:color w:val="FF0000"/>
          <w:lang w:eastAsia="en-GB"/>
        </w:rPr>
        <w:t>[This may include the information we need to establish your needs and requirements to provide you with a personalised recommendation or advice – personalise as appropriate].</w:t>
      </w:r>
      <w:r w:rsidRPr="00616E6E">
        <w:rPr>
          <w:rFonts w:eastAsia="Times New Roman" w:cs="Calibri"/>
          <w:lang w:eastAsia="en-GB"/>
        </w:rPr>
        <w:t xml:space="preserve"> We may capture and share personal data with organisations who can confirm our customers/</w:t>
      </w:r>
      <w:r w:rsidR="00CB50B1" w:rsidRPr="00616E6E">
        <w:rPr>
          <w:rFonts w:eastAsia="Times New Roman" w:cs="Calibri"/>
          <w:lang w:eastAsia="en-GB"/>
        </w:rPr>
        <w:t>employees’</w:t>
      </w:r>
      <w:r w:rsidRPr="00616E6E">
        <w:rPr>
          <w:rFonts w:eastAsia="Times New Roman" w:cs="Calibri"/>
          <w:lang w:eastAsia="en-GB"/>
        </w:rPr>
        <w:t xml:space="preserve"> identity and provide information necessary to prevent fraud or other crimes. We may also be required to share personal data where requested to by legal authorities or the Financial Ombudsman. </w:t>
      </w:r>
    </w:p>
    <w:p w14:paraId="31A67BA3" w14:textId="77777777" w:rsidR="00537A4C" w:rsidRPr="00616E6E" w:rsidRDefault="00537A4C">
      <w:pPr>
        <w:pStyle w:val="ListParagraph"/>
        <w:numPr>
          <w:ilvl w:val="0"/>
          <w:numId w:val="7"/>
        </w:numPr>
        <w:spacing w:after="120" w:line="240" w:lineRule="auto"/>
        <w:ind w:hanging="436"/>
        <w:jc w:val="both"/>
        <w:rPr>
          <w:rFonts w:eastAsia="Times New Roman" w:cs="Calibri"/>
          <w:lang w:eastAsia="en-GB"/>
        </w:rPr>
      </w:pPr>
      <w:r w:rsidRPr="00616E6E">
        <w:rPr>
          <w:rFonts w:cs="Calibri"/>
          <w:color w:val="FF0000"/>
        </w:rPr>
        <w:t>There is a substantial public interest in doing so</w:t>
      </w:r>
      <w:r w:rsidRPr="00616E6E">
        <w:rPr>
          <w:rFonts w:cs="Calibri"/>
        </w:rPr>
        <w:t>:</w:t>
      </w:r>
      <w:r w:rsidRPr="00616E6E">
        <w:rPr>
          <w:rStyle w:val="Heading3Char"/>
          <w:rFonts w:ascii="Calibri" w:hAnsi="Calibri" w:cs="Calibri"/>
          <w:sz w:val="22"/>
          <w:szCs w:val="22"/>
        </w:rPr>
        <w:t xml:space="preserve"> </w:t>
      </w:r>
      <w:r w:rsidRPr="00616E6E">
        <w:rPr>
          <w:rStyle w:val="Heading3Char"/>
          <w:rFonts w:ascii="Calibri" w:hAnsi="Calibri" w:cs="Calibri"/>
          <w:b w:val="0"/>
          <w:color w:val="FF0000"/>
          <w:sz w:val="22"/>
          <w:szCs w:val="22"/>
        </w:rPr>
        <w:t>[</w:t>
      </w:r>
      <w:r w:rsidRPr="00616E6E">
        <w:rPr>
          <w:rFonts w:eastAsia="Times New Roman" w:cs="Calibri"/>
          <w:b/>
          <w:bCs/>
          <w:color w:val="FF0000"/>
          <w:lang w:eastAsia="en-GB"/>
        </w:rPr>
        <w:t>A</w:t>
      </w:r>
      <w:r w:rsidRPr="00616E6E">
        <w:rPr>
          <w:rFonts w:eastAsia="Times New Roman" w:cs="Calibri"/>
          <w:bCs/>
          <w:color w:val="FF0000"/>
          <w:lang w:eastAsia="en-GB"/>
        </w:rPr>
        <w:t>dvising, arranging, underwriting or administering an insurance contract</w:t>
      </w:r>
      <w:r w:rsidR="00CE6AF3" w:rsidRPr="00616E6E">
        <w:rPr>
          <w:rFonts w:eastAsia="Times New Roman" w:cs="Calibri"/>
          <w:bCs/>
          <w:color w:val="FF0000"/>
          <w:lang w:eastAsia="en-GB"/>
        </w:rPr>
        <w:t>s</w:t>
      </w:r>
      <w:r w:rsidRPr="00616E6E">
        <w:rPr>
          <w:rFonts w:eastAsia="Times New Roman" w:cs="Calibri"/>
          <w:bCs/>
          <w:color w:val="FF0000"/>
          <w:lang w:eastAsia="en-GB"/>
        </w:rPr>
        <w:t xml:space="preserve"> or claim</w:t>
      </w:r>
      <w:r w:rsidR="00CE6AF3" w:rsidRPr="00616E6E">
        <w:rPr>
          <w:rFonts w:eastAsia="Times New Roman" w:cs="Calibri"/>
          <w:bCs/>
          <w:color w:val="FF0000"/>
          <w:lang w:eastAsia="en-GB"/>
        </w:rPr>
        <w:t>s</w:t>
      </w:r>
      <w:r w:rsidRPr="00616E6E">
        <w:rPr>
          <w:rFonts w:eastAsia="Times New Roman" w:cs="Calibri"/>
          <w:bCs/>
          <w:color w:val="FF0000"/>
          <w:lang w:eastAsia="en-GB"/>
        </w:rPr>
        <w:t xml:space="preserve"> involves the processing of personal data, including ‘special category’ information </w:t>
      </w:r>
      <w:r w:rsidR="00CB50B1" w:rsidRPr="00616E6E">
        <w:rPr>
          <w:rFonts w:eastAsia="Times New Roman" w:cs="Calibri"/>
          <w:bCs/>
          <w:color w:val="FF0000"/>
          <w:lang w:eastAsia="en-GB"/>
        </w:rPr>
        <w:t>about health</w:t>
      </w:r>
      <w:r w:rsidRPr="00616E6E">
        <w:rPr>
          <w:rFonts w:eastAsia="Times New Roman" w:cs="Calibri"/>
          <w:bCs/>
          <w:color w:val="FF0000"/>
          <w:lang w:eastAsia="en-GB"/>
        </w:rPr>
        <w:t xml:space="preserve"> or criminal convictions</w:t>
      </w:r>
      <w:r w:rsidR="00CE6AF3" w:rsidRPr="00616E6E">
        <w:rPr>
          <w:rFonts w:eastAsia="Times New Roman" w:cs="Calibri"/>
          <w:bCs/>
          <w:color w:val="FF0000"/>
          <w:lang w:eastAsia="en-GB"/>
        </w:rPr>
        <w:t xml:space="preserve">. Under UK data protection law </w:t>
      </w:r>
      <w:r w:rsidR="00CA3D3C" w:rsidRPr="00616E6E">
        <w:rPr>
          <w:rFonts w:eastAsia="Times New Roman" w:cs="Calibri"/>
          <w:bCs/>
          <w:color w:val="FF0000"/>
          <w:lang w:eastAsia="en-GB"/>
        </w:rPr>
        <w:t xml:space="preserve">such processing </w:t>
      </w:r>
      <w:r w:rsidR="003B5D29" w:rsidRPr="00616E6E">
        <w:rPr>
          <w:rFonts w:eastAsia="Times New Roman" w:cs="Calibri"/>
          <w:bCs/>
          <w:color w:val="FF0000"/>
          <w:lang w:eastAsia="en-GB"/>
        </w:rPr>
        <w:t xml:space="preserve">is regarded </w:t>
      </w:r>
      <w:r w:rsidR="00CA3D3C" w:rsidRPr="00616E6E">
        <w:rPr>
          <w:rFonts w:eastAsia="Times New Roman" w:cs="Calibri"/>
          <w:bCs/>
          <w:color w:val="FF0000"/>
          <w:lang w:eastAsia="en-GB"/>
        </w:rPr>
        <w:t xml:space="preserve">as </w:t>
      </w:r>
      <w:r w:rsidR="00CB50B1" w:rsidRPr="00616E6E">
        <w:rPr>
          <w:rFonts w:eastAsia="Times New Roman" w:cs="Calibri"/>
          <w:bCs/>
          <w:color w:val="FF0000"/>
          <w:lang w:eastAsia="en-GB"/>
        </w:rPr>
        <w:t>having</w:t>
      </w:r>
      <w:r w:rsidR="00CA3D3C" w:rsidRPr="00616E6E">
        <w:rPr>
          <w:rFonts w:eastAsia="Times New Roman" w:cs="Calibri"/>
          <w:bCs/>
          <w:color w:val="FF0000"/>
          <w:lang w:eastAsia="en-GB"/>
        </w:rPr>
        <w:t xml:space="preserve"> </w:t>
      </w:r>
      <w:r w:rsidR="00CB50B1" w:rsidRPr="00616E6E">
        <w:rPr>
          <w:rFonts w:eastAsia="Times New Roman" w:cs="Calibri"/>
          <w:bCs/>
          <w:color w:val="FF0000"/>
          <w:lang w:eastAsia="en-GB"/>
        </w:rPr>
        <w:t>a substantial</w:t>
      </w:r>
      <w:r w:rsidRPr="00616E6E">
        <w:rPr>
          <w:rFonts w:eastAsia="Times New Roman" w:cs="Calibri"/>
          <w:bCs/>
          <w:color w:val="FF0000"/>
          <w:lang w:eastAsia="en-GB"/>
        </w:rPr>
        <w:t xml:space="preserve"> public interest in the efficient functioning of insurance markets</w:t>
      </w:r>
      <w:r w:rsidR="001E3976" w:rsidRPr="00616E6E">
        <w:rPr>
          <w:rFonts w:eastAsia="Times New Roman" w:cs="Calibri"/>
          <w:bCs/>
          <w:color w:val="FF0000"/>
          <w:lang w:eastAsia="en-GB"/>
        </w:rPr>
        <w:t xml:space="preserve">. </w:t>
      </w:r>
      <w:r w:rsidRPr="00616E6E">
        <w:rPr>
          <w:rFonts w:eastAsia="Times New Roman" w:cs="Calibri"/>
          <w:bCs/>
          <w:color w:val="FF0000"/>
          <w:lang w:eastAsia="en-GB"/>
        </w:rPr>
        <w:t xml:space="preserve"> – personalise as appropriate].</w:t>
      </w:r>
      <w:r w:rsidRPr="00616E6E">
        <w:rPr>
          <w:rFonts w:eastAsia="Times New Roman" w:cs="Calibri"/>
          <w:bCs/>
          <w:lang w:eastAsia="en-GB"/>
        </w:rPr>
        <w:t xml:space="preserve"> </w:t>
      </w:r>
    </w:p>
    <w:p w14:paraId="5AE1F30E" w14:textId="77777777" w:rsidR="00537A4C" w:rsidRPr="00616E6E" w:rsidRDefault="00537A4C">
      <w:pPr>
        <w:pStyle w:val="ListParagraph"/>
        <w:numPr>
          <w:ilvl w:val="0"/>
          <w:numId w:val="7"/>
        </w:numPr>
        <w:spacing w:after="120" w:line="240" w:lineRule="auto"/>
        <w:ind w:hanging="436"/>
        <w:jc w:val="both"/>
        <w:rPr>
          <w:rFonts w:eastAsia="Times New Roman" w:cs="Calibri"/>
          <w:color w:val="FF0000"/>
          <w:lang w:eastAsia="en-GB"/>
        </w:rPr>
      </w:pPr>
      <w:r w:rsidRPr="00616E6E">
        <w:rPr>
          <w:rFonts w:cs="Calibri"/>
          <w:color w:val="FF0000"/>
        </w:rPr>
        <w:t>We have been provided with consent</w:t>
      </w:r>
      <w:r w:rsidRPr="00616E6E">
        <w:rPr>
          <w:rFonts w:cs="Calibri"/>
          <w:b/>
          <w:color w:val="FF0000"/>
        </w:rPr>
        <w:t>:</w:t>
      </w:r>
      <w:r w:rsidRPr="00616E6E">
        <w:rPr>
          <w:rFonts w:eastAsia="Times New Roman" w:cs="Calibri"/>
          <w:color w:val="FF0000"/>
          <w:lang w:eastAsia="en-GB"/>
        </w:rPr>
        <w:t xml:space="preserve"> Where customers have provided their informed consent, we will process personal data in accordance with the permission they have given us and will process any withdrawal of consent</w:t>
      </w:r>
      <w:r w:rsidR="00DF1185" w:rsidRPr="00616E6E">
        <w:rPr>
          <w:rFonts w:eastAsia="Times New Roman" w:cs="Calibri"/>
          <w:color w:val="FF0000"/>
          <w:lang w:eastAsia="en-GB"/>
        </w:rPr>
        <w:t xml:space="preserve"> – personalise as appropriate</w:t>
      </w:r>
      <w:r w:rsidR="003B5D29" w:rsidRPr="00616E6E">
        <w:rPr>
          <w:rFonts w:eastAsia="Times New Roman" w:cs="Calibri"/>
          <w:color w:val="FF0000"/>
          <w:lang w:eastAsia="en-GB"/>
        </w:rPr>
        <w:t>]</w:t>
      </w:r>
    </w:p>
    <w:p w14:paraId="29364DEF" w14:textId="77777777" w:rsidR="00EC514D" w:rsidRPr="00616E6E" w:rsidRDefault="00EC514D">
      <w:pPr>
        <w:pStyle w:val="ListParagraph"/>
        <w:numPr>
          <w:ilvl w:val="0"/>
          <w:numId w:val="7"/>
        </w:numPr>
        <w:spacing w:after="120" w:line="240" w:lineRule="auto"/>
        <w:ind w:hanging="436"/>
        <w:jc w:val="both"/>
        <w:rPr>
          <w:rFonts w:eastAsia="Times New Roman" w:cs="Calibri"/>
          <w:lang w:eastAsia="en-GB"/>
        </w:rPr>
      </w:pPr>
      <w:r w:rsidRPr="00616E6E">
        <w:rPr>
          <w:rFonts w:eastAsia="Times New Roman" w:cs="Calibri"/>
          <w:color w:val="FF0000"/>
          <w:lang w:eastAsia="en-GB"/>
        </w:rPr>
        <w:t xml:space="preserve">We have been provided with explicit consent: Where customers provide their explicit </w:t>
      </w:r>
      <w:r w:rsidR="000862A6" w:rsidRPr="00616E6E">
        <w:rPr>
          <w:rFonts w:eastAsia="Times New Roman" w:cs="Calibri"/>
          <w:color w:val="FF0000"/>
          <w:lang w:eastAsia="en-GB"/>
        </w:rPr>
        <w:t>consent,</w:t>
      </w:r>
      <w:r w:rsidRPr="00616E6E">
        <w:rPr>
          <w:rFonts w:eastAsia="Times New Roman" w:cs="Calibri"/>
          <w:color w:val="FF0000"/>
          <w:lang w:eastAsia="en-GB"/>
        </w:rPr>
        <w:t xml:space="preserve"> we will process their special categories of data and criminal convictions data in accordance with the permission they have given us and will process any withdrawal of consent.</w:t>
      </w:r>
    </w:p>
    <w:p w14:paraId="2358883E" w14:textId="77777777" w:rsidR="00537A4C" w:rsidRPr="00616E6E" w:rsidRDefault="00537A4C" w:rsidP="001019E5">
      <w:pPr>
        <w:tabs>
          <w:tab w:val="left" w:pos="1985"/>
        </w:tabs>
        <w:spacing w:after="120" w:line="240" w:lineRule="auto"/>
        <w:ind w:firstLine="567"/>
        <w:jc w:val="both"/>
        <w:rPr>
          <w:rFonts w:eastAsia="Times New Roman" w:cs="Calibri"/>
          <w:color w:val="FF0000"/>
          <w:lang w:eastAsia="en-GB"/>
        </w:rPr>
      </w:pPr>
      <w:r w:rsidRPr="00616E6E">
        <w:rPr>
          <w:rFonts w:eastAsia="Times New Roman" w:cs="Calibri"/>
          <w:color w:val="FF0000"/>
          <w:lang w:eastAsia="en-GB"/>
        </w:rPr>
        <w:lastRenderedPageBreak/>
        <w:t>[Include more or delete legal basis above as appropriate]</w:t>
      </w:r>
    </w:p>
    <w:p w14:paraId="166F71C4" w14:textId="77777777" w:rsidR="001F252A" w:rsidRPr="00616E6E" w:rsidRDefault="00D36E6A" w:rsidP="001019E5">
      <w:pPr>
        <w:spacing w:after="120" w:line="240" w:lineRule="auto"/>
        <w:jc w:val="both"/>
        <w:rPr>
          <w:rFonts w:cs="Calibri"/>
          <w:color w:val="FF0000"/>
        </w:rPr>
      </w:pPr>
      <w:r w:rsidRPr="00616E6E">
        <w:rPr>
          <w:rFonts w:cs="Calibri"/>
          <w:color w:val="FF0000"/>
        </w:rPr>
        <w:t>[</w:t>
      </w:r>
      <w:r w:rsidR="00512442" w:rsidRPr="00616E6E">
        <w:rPr>
          <w:rFonts w:cs="Calibri"/>
          <w:color w:val="FF0000"/>
        </w:rPr>
        <w:t xml:space="preserve">Where we have </w:t>
      </w:r>
      <w:r w:rsidR="001F252A" w:rsidRPr="00616E6E">
        <w:rPr>
          <w:rFonts w:cs="Calibri"/>
          <w:color w:val="FF0000"/>
        </w:rPr>
        <w:t xml:space="preserve">collected </w:t>
      </w:r>
      <w:r w:rsidR="00512442" w:rsidRPr="00616E6E">
        <w:rPr>
          <w:rFonts w:cs="Calibri"/>
          <w:color w:val="FF0000"/>
        </w:rPr>
        <w:t xml:space="preserve">data </w:t>
      </w:r>
      <w:r w:rsidR="001F252A" w:rsidRPr="00616E6E">
        <w:rPr>
          <w:rFonts w:cs="Calibri"/>
          <w:color w:val="FF0000"/>
        </w:rPr>
        <w:t xml:space="preserve">through consent, </w:t>
      </w:r>
      <w:r w:rsidR="00512442" w:rsidRPr="00616E6E">
        <w:rPr>
          <w:rFonts w:cs="Calibri"/>
          <w:color w:val="FF0000"/>
        </w:rPr>
        <w:t>we</w:t>
      </w:r>
      <w:r w:rsidR="00096919" w:rsidRPr="00616E6E">
        <w:rPr>
          <w:rFonts w:cs="Calibri"/>
          <w:color w:val="FF0000"/>
        </w:rPr>
        <w:t xml:space="preserve"> will</w:t>
      </w:r>
      <w:r w:rsidR="001F252A" w:rsidRPr="00616E6E">
        <w:rPr>
          <w:rFonts w:cs="Calibri"/>
          <w:color w:val="FF0000"/>
        </w:rPr>
        <w:t>:</w:t>
      </w:r>
    </w:p>
    <w:p w14:paraId="4C6C2B5E" w14:textId="77777777" w:rsidR="001F252A" w:rsidRPr="00616E6E" w:rsidRDefault="001F252A">
      <w:pPr>
        <w:numPr>
          <w:ilvl w:val="0"/>
          <w:numId w:val="9"/>
        </w:numPr>
        <w:spacing w:after="0" w:line="240" w:lineRule="auto"/>
        <w:ind w:left="709" w:hanging="283"/>
        <w:jc w:val="both"/>
        <w:rPr>
          <w:rFonts w:cs="Calibri"/>
          <w:color w:val="FF0000"/>
        </w:rPr>
      </w:pPr>
      <w:r w:rsidRPr="00616E6E">
        <w:rPr>
          <w:rFonts w:cs="Calibri"/>
          <w:color w:val="FF0000"/>
        </w:rPr>
        <w:t>Record the collection method</w:t>
      </w:r>
    </w:p>
    <w:p w14:paraId="6CC893B5" w14:textId="77777777" w:rsidR="001F252A" w:rsidRPr="00616E6E" w:rsidRDefault="00096919">
      <w:pPr>
        <w:numPr>
          <w:ilvl w:val="0"/>
          <w:numId w:val="9"/>
        </w:numPr>
        <w:spacing w:after="0" w:line="240" w:lineRule="auto"/>
        <w:ind w:left="709" w:hanging="283"/>
        <w:jc w:val="both"/>
        <w:rPr>
          <w:rFonts w:cs="Calibri"/>
          <w:color w:val="FF0000"/>
        </w:rPr>
      </w:pPr>
      <w:r w:rsidRPr="00616E6E">
        <w:rPr>
          <w:rFonts w:cs="Calibri"/>
          <w:color w:val="FF0000"/>
        </w:rPr>
        <w:t>Record</w:t>
      </w:r>
      <w:r w:rsidR="001F252A" w:rsidRPr="00616E6E">
        <w:rPr>
          <w:rFonts w:cs="Calibri"/>
          <w:color w:val="FF0000"/>
        </w:rPr>
        <w:t xml:space="preserve"> what the data subject has consented to</w:t>
      </w:r>
    </w:p>
    <w:p w14:paraId="65D7696F" w14:textId="77777777" w:rsidR="001F252A" w:rsidRPr="00616E6E" w:rsidRDefault="001F252A">
      <w:pPr>
        <w:numPr>
          <w:ilvl w:val="0"/>
          <w:numId w:val="9"/>
        </w:numPr>
        <w:spacing w:after="0" w:line="240" w:lineRule="auto"/>
        <w:ind w:left="709" w:hanging="283"/>
        <w:jc w:val="both"/>
        <w:rPr>
          <w:rFonts w:cs="Calibri"/>
          <w:color w:val="FF0000"/>
        </w:rPr>
      </w:pPr>
      <w:r w:rsidRPr="00616E6E">
        <w:rPr>
          <w:rFonts w:cs="Calibri"/>
          <w:color w:val="FF0000"/>
        </w:rPr>
        <w:t xml:space="preserve">Record their </w:t>
      </w:r>
      <w:r w:rsidR="00F41D4C" w:rsidRPr="00616E6E">
        <w:rPr>
          <w:rFonts w:cs="Calibri"/>
          <w:color w:val="FF0000"/>
        </w:rPr>
        <w:t xml:space="preserve">individuals </w:t>
      </w:r>
      <w:r w:rsidRPr="00616E6E">
        <w:rPr>
          <w:rFonts w:cs="Calibri"/>
          <w:color w:val="FF0000"/>
        </w:rPr>
        <w:t>name and the date consent was granted</w:t>
      </w:r>
    </w:p>
    <w:p w14:paraId="13F4A9B5" w14:textId="77777777" w:rsidR="001F252A" w:rsidRPr="00616E6E" w:rsidRDefault="00F41D4C">
      <w:pPr>
        <w:numPr>
          <w:ilvl w:val="0"/>
          <w:numId w:val="9"/>
        </w:numPr>
        <w:spacing w:after="0" w:line="240" w:lineRule="auto"/>
        <w:ind w:left="709" w:hanging="283"/>
        <w:jc w:val="both"/>
        <w:rPr>
          <w:rFonts w:cs="Calibri"/>
          <w:color w:val="FF0000"/>
        </w:rPr>
      </w:pPr>
      <w:r w:rsidRPr="00616E6E">
        <w:rPr>
          <w:rFonts w:cs="Calibri"/>
          <w:color w:val="FF0000"/>
        </w:rPr>
        <w:t xml:space="preserve">Record the </w:t>
      </w:r>
      <w:r w:rsidR="001F252A" w:rsidRPr="00616E6E">
        <w:rPr>
          <w:rFonts w:cs="Calibri"/>
          <w:color w:val="FF0000"/>
        </w:rPr>
        <w:t>category of personal data</w:t>
      </w:r>
      <w:r w:rsidR="00322DC4" w:rsidRPr="00616E6E">
        <w:rPr>
          <w:rFonts w:cs="Calibri"/>
          <w:color w:val="FF0000"/>
        </w:rPr>
        <w:t xml:space="preserve"> i.e.</w:t>
      </w:r>
      <w:r w:rsidR="00AF5042" w:rsidRPr="00616E6E">
        <w:rPr>
          <w:rFonts w:cs="Calibri"/>
          <w:color w:val="FF0000"/>
        </w:rPr>
        <w:t>,</w:t>
      </w:r>
      <w:r w:rsidR="00322DC4" w:rsidRPr="00616E6E">
        <w:rPr>
          <w:rFonts w:cs="Calibri"/>
          <w:color w:val="FF0000"/>
        </w:rPr>
        <w:t xml:space="preserve"> personal data, special categories of data, data relating to criminal records and/or offences,</w:t>
      </w:r>
      <w:r w:rsidR="001F252A" w:rsidRPr="00616E6E">
        <w:rPr>
          <w:rFonts w:cs="Calibri"/>
          <w:color w:val="FF0000"/>
        </w:rPr>
        <w:t xml:space="preserve"> being processed</w:t>
      </w:r>
    </w:p>
    <w:p w14:paraId="2C1F4B30" w14:textId="77777777" w:rsidR="001F252A" w:rsidRPr="00616E6E" w:rsidRDefault="00F41D4C">
      <w:pPr>
        <w:numPr>
          <w:ilvl w:val="0"/>
          <w:numId w:val="9"/>
        </w:numPr>
        <w:spacing w:after="0" w:line="240" w:lineRule="auto"/>
        <w:ind w:left="709" w:hanging="283"/>
        <w:jc w:val="both"/>
        <w:rPr>
          <w:rFonts w:cs="Calibri"/>
          <w:color w:val="FF0000"/>
        </w:rPr>
      </w:pPr>
      <w:r w:rsidRPr="00616E6E">
        <w:rPr>
          <w:rFonts w:cs="Calibri"/>
          <w:color w:val="FF0000"/>
        </w:rPr>
        <w:t>Record w</w:t>
      </w:r>
      <w:r w:rsidR="001F252A" w:rsidRPr="00616E6E">
        <w:rPr>
          <w:rFonts w:cs="Calibri"/>
          <w:color w:val="FF0000"/>
        </w:rPr>
        <w:t xml:space="preserve">hether the consenting individual is a parent or guardian </w:t>
      </w:r>
      <w:r w:rsidRPr="00616E6E">
        <w:rPr>
          <w:rFonts w:cs="Calibri"/>
          <w:color w:val="FF0000"/>
        </w:rPr>
        <w:t xml:space="preserve">that is </w:t>
      </w:r>
      <w:r w:rsidR="001F252A" w:rsidRPr="00616E6E">
        <w:rPr>
          <w:rFonts w:cs="Calibri"/>
          <w:color w:val="FF0000"/>
        </w:rPr>
        <w:t>providing consent for another</w:t>
      </w:r>
    </w:p>
    <w:p w14:paraId="47944063" w14:textId="77777777" w:rsidR="00A15313" w:rsidRPr="00616E6E" w:rsidRDefault="001F252A">
      <w:pPr>
        <w:numPr>
          <w:ilvl w:val="0"/>
          <w:numId w:val="9"/>
        </w:numPr>
        <w:spacing w:after="0" w:line="240" w:lineRule="auto"/>
        <w:ind w:left="709" w:hanging="283"/>
        <w:jc w:val="both"/>
        <w:rPr>
          <w:rFonts w:cs="Calibri"/>
          <w:color w:val="FF0000"/>
        </w:rPr>
      </w:pPr>
      <w:r w:rsidRPr="00616E6E">
        <w:rPr>
          <w:rFonts w:cs="Calibri"/>
          <w:color w:val="FF0000"/>
        </w:rPr>
        <w:t>Provide a method for allowing individuals to withdraw their consent</w:t>
      </w:r>
      <w:r w:rsidR="00D36E6A" w:rsidRPr="00616E6E">
        <w:rPr>
          <w:rFonts w:cs="Calibri"/>
          <w:color w:val="FF0000"/>
        </w:rPr>
        <w:t xml:space="preserve"> </w:t>
      </w:r>
    </w:p>
    <w:p w14:paraId="1D76E88A" w14:textId="77777777" w:rsidR="00EC514D" w:rsidRPr="00616E6E" w:rsidRDefault="00EC514D">
      <w:pPr>
        <w:numPr>
          <w:ilvl w:val="0"/>
          <w:numId w:val="9"/>
        </w:numPr>
        <w:spacing w:after="120" w:line="240" w:lineRule="auto"/>
        <w:ind w:left="709" w:hanging="283"/>
        <w:jc w:val="both"/>
        <w:rPr>
          <w:rFonts w:cs="Calibri"/>
          <w:color w:val="FF0000"/>
        </w:rPr>
      </w:pPr>
      <w:r w:rsidRPr="00616E6E">
        <w:rPr>
          <w:rFonts w:cs="Calibri"/>
          <w:color w:val="FF0000"/>
        </w:rPr>
        <w:t>For explicit consent we will ensure that the customer has physically written/typed a consenting phrase, such as “I consent to this processing”</w:t>
      </w:r>
      <w:r w:rsidR="00B36558">
        <w:rPr>
          <w:rFonts w:cs="Calibri"/>
          <w:color w:val="FF0000"/>
        </w:rPr>
        <w:t>]</w:t>
      </w:r>
      <w:r w:rsidRPr="00616E6E">
        <w:rPr>
          <w:rFonts w:cs="Calibri"/>
          <w:color w:val="FF0000"/>
        </w:rPr>
        <w:t>.</w:t>
      </w:r>
    </w:p>
    <w:p w14:paraId="75C3B00D" w14:textId="77777777" w:rsidR="001F252A" w:rsidRPr="00616E6E" w:rsidRDefault="00A15313" w:rsidP="001019E5">
      <w:pPr>
        <w:spacing w:after="120" w:line="240" w:lineRule="auto"/>
        <w:ind w:left="709"/>
        <w:jc w:val="both"/>
        <w:rPr>
          <w:rFonts w:cs="Calibri"/>
          <w:b/>
          <w:color w:val="FF0000"/>
        </w:rPr>
      </w:pPr>
      <w:r w:rsidRPr="00616E6E">
        <w:rPr>
          <w:rFonts w:cs="Calibri"/>
          <w:b/>
          <w:color w:val="FF0000"/>
        </w:rPr>
        <w:t>[</w:t>
      </w:r>
      <w:r w:rsidR="00D36E6A" w:rsidRPr="00616E6E">
        <w:rPr>
          <w:rFonts w:cs="Calibri"/>
          <w:b/>
          <w:i/>
          <w:color w:val="FF0000"/>
        </w:rPr>
        <w:t>delete this paragraph if it doesn’t apply</w:t>
      </w:r>
      <w:r w:rsidR="00D36E6A" w:rsidRPr="00616E6E">
        <w:rPr>
          <w:rFonts w:cs="Calibri"/>
          <w:b/>
          <w:color w:val="FF0000"/>
        </w:rPr>
        <w:t>]</w:t>
      </w:r>
    </w:p>
    <w:p w14:paraId="6F45CC38" w14:textId="77777777" w:rsidR="007276F7" w:rsidRPr="00616E6E" w:rsidRDefault="00AB7683" w:rsidP="001019E5">
      <w:pPr>
        <w:spacing w:after="120" w:line="240" w:lineRule="auto"/>
        <w:jc w:val="both"/>
        <w:rPr>
          <w:rFonts w:cs="Calibri"/>
        </w:rPr>
      </w:pPr>
      <w:r w:rsidRPr="00616E6E">
        <w:rPr>
          <w:rFonts w:cs="Calibri"/>
        </w:rPr>
        <w:t>W</w:t>
      </w:r>
      <w:r w:rsidR="00230C1E" w:rsidRPr="00616E6E">
        <w:rPr>
          <w:rFonts w:cs="Calibri"/>
        </w:rPr>
        <w:t>here a requirement exists to transfer or grant access to special categor</w:t>
      </w:r>
      <w:r w:rsidR="00A15313" w:rsidRPr="00616E6E">
        <w:rPr>
          <w:rFonts w:cs="Calibri"/>
        </w:rPr>
        <w:t>ies of</w:t>
      </w:r>
      <w:r w:rsidR="00230C1E" w:rsidRPr="00616E6E">
        <w:rPr>
          <w:rFonts w:cs="Calibri"/>
        </w:rPr>
        <w:t xml:space="preserve"> personal data, explicit consent to do so must be gained from the data subject prior to the transfer or accessing of the data.</w:t>
      </w:r>
      <w:r w:rsidR="0040246E" w:rsidRPr="00616E6E">
        <w:rPr>
          <w:rFonts w:cs="Calibri"/>
        </w:rPr>
        <w:t xml:space="preserve"> </w:t>
      </w:r>
    </w:p>
    <w:p w14:paraId="63B876F4" w14:textId="77777777" w:rsidR="00B239FA" w:rsidRPr="00616E6E" w:rsidRDefault="00E306FD" w:rsidP="001019E5">
      <w:pPr>
        <w:spacing w:after="120" w:line="240" w:lineRule="auto"/>
        <w:jc w:val="both"/>
        <w:rPr>
          <w:rFonts w:cs="Calibri"/>
        </w:rPr>
      </w:pPr>
      <w:r w:rsidRPr="00616E6E">
        <w:rPr>
          <w:rFonts w:cs="Calibri"/>
        </w:rPr>
        <w:t xml:space="preserve">This also </w:t>
      </w:r>
      <w:r w:rsidR="0011681C" w:rsidRPr="00616E6E">
        <w:rPr>
          <w:rFonts w:cs="Calibri"/>
        </w:rPr>
        <w:t>document</w:t>
      </w:r>
      <w:r w:rsidRPr="00616E6E">
        <w:rPr>
          <w:rFonts w:cs="Calibri"/>
        </w:rPr>
        <w:t>s</w:t>
      </w:r>
      <w:r w:rsidR="0011681C" w:rsidRPr="00616E6E">
        <w:rPr>
          <w:rFonts w:cs="Calibri"/>
        </w:rPr>
        <w:t xml:space="preserve"> </w:t>
      </w:r>
      <w:r w:rsidR="00AA7ECE" w:rsidRPr="00616E6E">
        <w:rPr>
          <w:rFonts w:cs="Calibri"/>
        </w:rPr>
        <w:t xml:space="preserve">our </w:t>
      </w:r>
      <w:r w:rsidR="0011681C" w:rsidRPr="00616E6E">
        <w:rPr>
          <w:rFonts w:cs="Calibri"/>
        </w:rPr>
        <w:t>data processing activities</w:t>
      </w:r>
      <w:r w:rsidR="001F252A" w:rsidRPr="00616E6E">
        <w:rPr>
          <w:rFonts w:cs="Calibri"/>
        </w:rPr>
        <w:t>, commonly referred to as a record of processing</w:t>
      </w:r>
      <w:r w:rsidR="0011681C" w:rsidRPr="00616E6E">
        <w:rPr>
          <w:rFonts w:cs="Calibri"/>
        </w:rPr>
        <w:t>. Information captured include</w:t>
      </w:r>
      <w:r w:rsidR="006D7ED6" w:rsidRPr="00616E6E">
        <w:rPr>
          <w:rFonts w:cs="Calibri"/>
        </w:rPr>
        <w:t>s</w:t>
      </w:r>
      <w:r w:rsidR="0011681C" w:rsidRPr="00616E6E">
        <w:rPr>
          <w:rFonts w:cs="Calibri"/>
        </w:rPr>
        <w:t xml:space="preserve"> a descriptor </w:t>
      </w:r>
      <w:r w:rsidR="0061107F" w:rsidRPr="00616E6E">
        <w:rPr>
          <w:rFonts w:cs="Calibri"/>
        </w:rPr>
        <w:t xml:space="preserve">of the activity </w:t>
      </w:r>
      <w:r w:rsidR="00752319" w:rsidRPr="00616E6E">
        <w:rPr>
          <w:rFonts w:cs="Calibri"/>
        </w:rPr>
        <w:t>e.g.,</w:t>
      </w:r>
      <w:r w:rsidR="0011681C" w:rsidRPr="00616E6E">
        <w:rPr>
          <w:rFonts w:cs="Calibri"/>
        </w:rPr>
        <w:t xml:space="preserve"> payroll, the administering of employees, the processing of [claims/quoting/</w:t>
      </w:r>
      <w:r w:rsidR="0061107F" w:rsidRPr="00616E6E">
        <w:rPr>
          <w:rFonts w:cs="Calibri"/>
        </w:rPr>
        <w:t xml:space="preserve">to place </w:t>
      </w:r>
      <w:r w:rsidR="00367538" w:rsidRPr="00616E6E">
        <w:rPr>
          <w:rFonts w:cs="Calibri"/>
        </w:rPr>
        <w:t>business/all of these/</w:t>
      </w:r>
      <w:r w:rsidR="008D5564" w:rsidRPr="00616E6E">
        <w:rPr>
          <w:rFonts w:cs="Calibri"/>
        </w:rPr>
        <w:t>etc.</w:t>
      </w:r>
      <w:r w:rsidR="00367538" w:rsidRPr="00616E6E">
        <w:rPr>
          <w:rFonts w:cs="Calibri"/>
        </w:rPr>
        <w:t>]</w:t>
      </w:r>
      <w:r w:rsidR="00A71A96" w:rsidRPr="00616E6E">
        <w:rPr>
          <w:rFonts w:cs="Calibri"/>
        </w:rPr>
        <w:t>, marketing, automated decision making</w:t>
      </w:r>
      <w:r w:rsidR="000862A6" w:rsidRPr="00616E6E">
        <w:rPr>
          <w:rFonts w:cs="Calibri"/>
        </w:rPr>
        <w:t>.</w:t>
      </w:r>
    </w:p>
    <w:p w14:paraId="36B85D29" w14:textId="77777777" w:rsidR="00A71A96" w:rsidRPr="00616E6E" w:rsidRDefault="000C25A1" w:rsidP="001019E5">
      <w:pPr>
        <w:spacing w:after="120" w:line="240" w:lineRule="auto"/>
        <w:jc w:val="both"/>
        <w:rPr>
          <w:rFonts w:cs="Calibri"/>
        </w:rPr>
      </w:pPr>
      <w:r w:rsidRPr="00616E6E">
        <w:rPr>
          <w:rFonts w:cs="Calibri"/>
        </w:rPr>
        <w:t xml:space="preserve">Where we use personal data </w:t>
      </w:r>
      <w:r w:rsidR="00A71A96" w:rsidRPr="00616E6E">
        <w:rPr>
          <w:rFonts w:cs="Calibri"/>
        </w:rPr>
        <w:t>for marketing purposes</w:t>
      </w:r>
      <w:r w:rsidR="005B071E" w:rsidRPr="00616E6E">
        <w:rPr>
          <w:rFonts w:cs="Calibri"/>
        </w:rPr>
        <w:t xml:space="preserve">, </w:t>
      </w:r>
      <w:r w:rsidR="006D7ED6" w:rsidRPr="00616E6E">
        <w:rPr>
          <w:rFonts w:cs="Calibri"/>
        </w:rPr>
        <w:t xml:space="preserve">we </w:t>
      </w:r>
      <w:r w:rsidRPr="00616E6E">
        <w:rPr>
          <w:rFonts w:cs="Calibri"/>
        </w:rPr>
        <w:t>will</w:t>
      </w:r>
      <w:r w:rsidR="002404C9" w:rsidRPr="00616E6E">
        <w:rPr>
          <w:rFonts w:cs="Calibri"/>
        </w:rPr>
        <w:t xml:space="preserve"> document:</w:t>
      </w:r>
    </w:p>
    <w:p w14:paraId="59DAC4A9" w14:textId="77777777" w:rsidR="002404C9" w:rsidRPr="00616E6E" w:rsidRDefault="002404C9">
      <w:pPr>
        <w:numPr>
          <w:ilvl w:val="0"/>
          <w:numId w:val="9"/>
        </w:numPr>
        <w:spacing w:after="0" w:line="240" w:lineRule="auto"/>
        <w:ind w:left="709" w:hanging="283"/>
        <w:jc w:val="both"/>
        <w:rPr>
          <w:rFonts w:cs="Calibri"/>
        </w:rPr>
      </w:pPr>
      <w:r w:rsidRPr="00616E6E">
        <w:rPr>
          <w:rFonts w:cs="Calibri"/>
        </w:rPr>
        <w:t>The purpose of the marketing activity</w:t>
      </w:r>
    </w:p>
    <w:p w14:paraId="38B76E46" w14:textId="77777777" w:rsidR="006D7ED6" w:rsidRPr="00616E6E" w:rsidRDefault="006D7ED6">
      <w:pPr>
        <w:numPr>
          <w:ilvl w:val="0"/>
          <w:numId w:val="9"/>
        </w:numPr>
        <w:spacing w:after="0" w:line="240" w:lineRule="auto"/>
        <w:ind w:left="709" w:hanging="283"/>
        <w:jc w:val="both"/>
        <w:rPr>
          <w:rFonts w:cs="Calibri"/>
        </w:rPr>
      </w:pPr>
      <w:r w:rsidRPr="00616E6E">
        <w:rPr>
          <w:rFonts w:cs="Calibri"/>
        </w:rPr>
        <w:t>The legal basis we use to process the personal data</w:t>
      </w:r>
    </w:p>
    <w:p w14:paraId="700E35F7" w14:textId="77777777" w:rsidR="00A71A96" w:rsidRPr="00616E6E" w:rsidRDefault="001E6CD9">
      <w:pPr>
        <w:numPr>
          <w:ilvl w:val="0"/>
          <w:numId w:val="9"/>
        </w:numPr>
        <w:spacing w:after="0" w:line="240" w:lineRule="auto"/>
        <w:ind w:left="709" w:hanging="283"/>
        <w:jc w:val="both"/>
        <w:rPr>
          <w:rFonts w:cs="Calibri"/>
        </w:rPr>
      </w:pPr>
      <w:r w:rsidRPr="00616E6E">
        <w:rPr>
          <w:rFonts w:cs="Calibri"/>
        </w:rPr>
        <w:t>Whe</w:t>
      </w:r>
      <w:r w:rsidR="008B7213" w:rsidRPr="00616E6E">
        <w:rPr>
          <w:rFonts w:cs="Calibri"/>
        </w:rPr>
        <w:t xml:space="preserve">re we </w:t>
      </w:r>
      <w:r w:rsidRPr="00616E6E">
        <w:rPr>
          <w:rFonts w:cs="Calibri"/>
        </w:rPr>
        <w:t xml:space="preserve">receive </w:t>
      </w:r>
      <w:r w:rsidR="008B7213" w:rsidRPr="00616E6E">
        <w:rPr>
          <w:rFonts w:cs="Calibri"/>
        </w:rPr>
        <w:t xml:space="preserve">the </w:t>
      </w:r>
      <w:r w:rsidR="002404C9" w:rsidRPr="00616E6E">
        <w:rPr>
          <w:rFonts w:cs="Calibri"/>
        </w:rPr>
        <w:t xml:space="preserve">data from </w:t>
      </w:r>
      <w:r w:rsidRPr="00616E6E">
        <w:rPr>
          <w:rFonts w:cs="Calibri"/>
        </w:rPr>
        <w:t xml:space="preserve">third parties </w:t>
      </w:r>
      <w:r w:rsidR="002404C9" w:rsidRPr="00616E6E">
        <w:rPr>
          <w:rFonts w:cs="Calibri"/>
        </w:rPr>
        <w:t>and</w:t>
      </w:r>
      <w:r w:rsidR="008B7213" w:rsidRPr="00616E6E">
        <w:rPr>
          <w:rFonts w:cs="Calibri"/>
        </w:rPr>
        <w:t xml:space="preserve"> if so </w:t>
      </w:r>
      <w:r w:rsidR="002404C9" w:rsidRPr="00616E6E">
        <w:rPr>
          <w:rFonts w:cs="Calibri"/>
        </w:rPr>
        <w:t xml:space="preserve">confirmation from the third party that a legal basis </w:t>
      </w:r>
      <w:r w:rsidR="004D1CC6" w:rsidRPr="00616E6E">
        <w:rPr>
          <w:rFonts w:cs="Calibri"/>
        </w:rPr>
        <w:t>for sharing the exists</w:t>
      </w:r>
      <w:r w:rsidR="002404C9" w:rsidRPr="00616E6E">
        <w:rPr>
          <w:rFonts w:cs="Calibri"/>
        </w:rPr>
        <w:t xml:space="preserve"> </w:t>
      </w:r>
      <w:r w:rsidR="008B7213" w:rsidRPr="00616E6E">
        <w:rPr>
          <w:rFonts w:cs="Calibri"/>
        </w:rPr>
        <w:t>and what that is</w:t>
      </w:r>
    </w:p>
    <w:p w14:paraId="6C3929F5" w14:textId="77777777" w:rsidR="008B7213" w:rsidRPr="00616E6E" w:rsidRDefault="008B7213">
      <w:pPr>
        <w:numPr>
          <w:ilvl w:val="0"/>
          <w:numId w:val="9"/>
        </w:numPr>
        <w:spacing w:after="120" w:line="240" w:lineRule="auto"/>
        <w:ind w:left="709" w:hanging="283"/>
        <w:jc w:val="both"/>
        <w:rPr>
          <w:rFonts w:cs="Calibri"/>
        </w:rPr>
      </w:pPr>
      <w:r w:rsidRPr="00616E6E">
        <w:rPr>
          <w:rFonts w:cs="Calibri"/>
        </w:rPr>
        <w:t>Whe</w:t>
      </w:r>
      <w:r w:rsidR="000C25D4" w:rsidRPr="00616E6E">
        <w:rPr>
          <w:rFonts w:cs="Calibri"/>
        </w:rPr>
        <w:t xml:space="preserve">re we collect personal data directly from individuals, </w:t>
      </w:r>
      <w:r w:rsidR="002404C9" w:rsidRPr="00616E6E">
        <w:rPr>
          <w:rFonts w:cs="Calibri"/>
        </w:rPr>
        <w:t xml:space="preserve">how the data was captured and </w:t>
      </w:r>
      <w:r w:rsidR="000C25D4" w:rsidRPr="00616E6E">
        <w:rPr>
          <w:rFonts w:cs="Calibri"/>
        </w:rPr>
        <w:t>how its intended use was</w:t>
      </w:r>
      <w:r w:rsidR="002404C9" w:rsidRPr="00616E6E">
        <w:rPr>
          <w:rFonts w:cs="Calibri"/>
        </w:rPr>
        <w:t xml:space="preserve"> communicated to those individuals that the information relates to</w:t>
      </w:r>
    </w:p>
    <w:p w14:paraId="680B8520" w14:textId="77777777" w:rsidR="008B7213" w:rsidRPr="00616E6E" w:rsidRDefault="008B7213" w:rsidP="001019E5">
      <w:pPr>
        <w:spacing w:after="120" w:line="240" w:lineRule="auto"/>
        <w:jc w:val="both"/>
        <w:rPr>
          <w:rFonts w:cs="Calibri"/>
        </w:rPr>
      </w:pPr>
      <w:r w:rsidRPr="00616E6E">
        <w:rPr>
          <w:rFonts w:cs="Calibri"/>
        </w:rPr>
        <w:t>In addition:</w:t>
      </w:r>
    </w:p>
    <w:p w14:paraId="1CFF16D6" w14:textId="77777777" w:rsidR="00094385" w:rsidRPr="00616E6E" w:rsidRDefault="002404C9">
      <w:pPr>
        <w:pStyle w:val="ListParagraph"/>
        <w:numPr>
          <w:ilvl w:val="0"/>
          <w:numId w:val="10"/>
        </w:numPr>
        <w:spacing w:after="120" w:line="240" w:lineRule="auto"/>
        <w:ind w:left="709" w:hanging="283"/>
        <w:jc w:val="both"/>
        <w:rPr>
          <w:rFonts w:cs="Calibri"/>
        </w:rPr>
      </w:pPr>
      <w:r w:rsidRPr="00616E6E">
        <w:rPr>
          <w:rFonts w:cs="Calibri"/>
        </w:rPr>
        <w:t xml:space="preserve">Depending on how the data is </w:t>
      </w:r>
      <w:r w:rsidR="008B7213" w:rsidRPr="00616E6E">
        <w:rPr>
          <w:rFonts w:cs="Calibri"/>
          <w:color w:val="FF0000"/>
        </w:rPr>
        <w:t>[</w:t>
      </w:r>
      <w:r w:rsidRPr="00616E6E">
        <w:rPr>
          <w:rFonts w:cs="Calibri"/>
          <w:color w:val="FF0000"/>
        </w:rPr>
        <w:t>collected / captured e.g. [place business / quote for business / contact form</w:t>
      </w:r>
      <w:r w:rsidR="008B7213" w:rsidRPr="00616E6E">
        <w:rPr>
          <w:rFonts w:cs="Calibri"/>
          <w:color w:val="FF0000"/>
        </w:rPr>
        <w:t xml:space="preserve"> – personalise as appropriate</w:t>
      </w:r>
      <w:r w:rsidRPr="00616E6E">
        <w:rPr>
          <w:rFonts w:cs="Calibri"/>
          <w:color w:val="FF0000"/>
        </w:rPr>
        <w:t>],</w:t>
      </w:r>
      <w:r w:rsidRPr="00616E6E">
        <w:rPr>
          <w:rFonts w:cs="Calibri"/>
        </w:rPr>
        <w:t xml:space="preserve"> </w:t>
      </w:r>
      <w:r w:rsidR="008B7213" w:rsidRPr="00616E6E">
        <w:rPr>
          <w:rFonts w:cs="Calibri"/>
        </w:rPr>
        <w:t xml:space="preserve">we have </w:t>
      </w:r>
      <w:r w:rsidRPr="00616E6E">
        <w:rPr>
          <w:rFonts w:cs="Calibri"/>
        </w:rPr>
        <w:t>determine</w:t>
      </w:r>
      <w:r w:rsidR="008B7213" w:rsidRPr="00616E6E">
        <w:rPr>
          <w:rFonts w:cs="Calibri"/>
        </w:rPr>
        <w:t>d</w:t>
      </w:r>
      <w:r w:rsidRPr="00616E6E">
        <w:rPr>
          <w:rFonts w:cs="Calibri"/>
        </w:rPr>
        <w:t xml:space="preserve"> a ‘reasonable’ amount of time to retain and co</w:t>
      </w:r>
      <w:r w:rsidR="004D1CC6" w:rsidRPr="00616E6E">
        <w:rPr>
          <w:rFonts w:cs="Calibri"/>
        </w:rPr>
        <w:t>ntinue to use the data</w:t>
      </w:r>
      <w:r w:rsidR="00094385" w:rsidRPr="00616E6E">
        <w:rPr>
          <w:rFonts w:cs="Calibri"/>
        </w:rPr>
        <w:t xml:space="preserve">. The records of our data processing activities set out the data retention periods we have set for different types of data. </w:t>
      </w:r>
    </w:p>
    <w:p w14:paraId="011BCD0A" w14:textId="77777777" w:rsidR="002404C9" w:rsidRPr="00616E6E" w:rsidRDefault="006A111E">
      <w:pPr>
        <w:pStyle w:val="ListParagraph"/>
        <w:numPr>
          <w:ilvl w:val="0"/>
          <w:numId w:val="10"/>
        </w:numPr>
        <w:spacing w:after="120" w:line="240" w:lineRule="auto"/>
        <w:ind w:left="709" w:hanging="283"/>
        <w:jc w:val="both"/>
        <w:rPr>
          <w:rFonts w:cs="Calibri"/>
          <w:color w:val="FF0000"/>
        </w:rPr>
      </w:pPr>
      <w:r w:rsidRPr="00616E6E">
        <w:rPr>
          <w:rFonts w:cs="Calibri"/>
          <w:color w:val="FF0000"/>
        </w:rPr>
        <w:t>[</w:t>
      </w:r>
      <w:r w:rsidR="00094385" w:rsidRPr="00616E6E">
        <w:rPr>
          <w:rFonts w:cs="Calibri"/>
          <w:color w:val="FF0000"/>
        </w:rPr>
        <w:t>Where we process special categories and criminal conviction data, for the performance of our contract and under the condition of [substantial public interest/consent] we will ensure that the appropriate additional safeguards are in place to protect the data, these will include added security measures, restriction in access to the data. We will also ensure that we will only process the data for as long as is necessary for the purposes we have collected it and will endeavour to erase the data securely at the earliest opportunity, whilst also ensuring that we continue to meet our o</w:t>
      </w:r>
      <w:r w:rsidR="000862A6" w:rsidRPr="00616E6E">
        <w:rPr>
          <w:rFonts w:cs="Calibri"/>
          <w:color w:val="FF0000"/>
        </w:rPr>
        <w:t>bligations as a data controller</w:t>
      </w:r>
      <w:r w:rsidRPr="00616E6E">
        <w:rPr>
          <w:rFonts w:cs="Calibri"/>
          <w:color w:val="FF0000"/>
        </w:rPr>
        <w:t>]</w:t>
      </w:r>
      <w:r w:rsidR="00094385" w:rsidRPr="00616E6E">
        <w:rPr>
          <w:rFonts w:cs="Calibri"/>
          <w:color w:val="FF0000"/>
        </w:rPr>
        <w:t xml:space="preserve">  </w:t>
      </w:r>
    </w:p>
    <w:p w14:paraId="22959C13" w14:textId="77777777" w:rsidR="004D1CC6" w:rsidRPr="00616E6E" w:rsidRDefault="008B7213">
      <w:pPr>
        <w:pStyle w:val="ListParagraph"/>
        <w:numPr>
          <w:ilvl w:val="0"/>
          <w:numId w:val="10"/>
        </w:numPr>
        <w:spacing w:after="120" w:line="240" w:lineRule="auto"/>
        <w:ind w:left="709" w:hanging="283"/>
        <w:jc w:val="both"/>
        <w:rPr>
          <w:rFonts w:cs="Calibri"/>
        </w:rPr>
      </w:pPr>
      <w:r w:rsidRPr="00616E6E">
        <w:rPr>
          <w:rFonts w:cs="Calibri"/>
        </w:rPr>
        <w:t xml:space="preserve">We also </w:t>
      </w:r>
      <w:r w:rsidR="004D1CC6" w:rsidRPr="00616E6E">
        <w:rPr>
          <w:rFonts w:cs="Calibri"/>
        </w:rPr>
        <w:t>check the data for accuracy</w:t>
      </w:r>
      <w:r w:rsidRPr="00616E6E">
        <w:rPr>
          <w:rFonts w:cs="Calibri"/>
        </w:rPr>
        <w:t xml:space="preserve">; and </w:t>
      </w:r>
    </w:p>
    <w:p w14:paraId="60915B85" w14:textId="77777777" w:rsidR="008F10BC" w:rsidRPr="00616E6E" w:rsidRDefault="008B7213">
      <w:pPr>
        <w:pStyle w:val="ListParagraph"/>
        <w:numPr>
          <w:ilvl w:val="0"/>
          <w:numId w:val="10"/>
        </w:numPr>
        <w:spacing w:after="120" w:line="240" w:lineRule="auto"/>
        <w:ind w:left="709" w:hanging="283"/>
        <w:jc w:val="both"/>
        <w:rPr>
          <w:rFonts w:cs="Calibri"/>
        </w:rPr>
      </w:pPr>
      <w:r w:rsidRPr="00616E6E">
        <w:rPr>
          <w:rFonts w:cs="Calibri"/>
        </w:rPr>
        <w:t>Where consent is used for processing personal data</w:t>
      </w:r>
      <w:r w:rsidR="00AF5042" w:rsidRPr="00616E6E">
        <w:rPr>
          <w:rFonts w:cs="Calibri"/>
        </w:rPr>
        <w:t>,</w:t>
      </w:r>
      <w:r w:rsidRPr="00616E6E">
        <w:rPr>
          <w:rFonts w:cs="Calibri"/>
        </w:rPr>
        <w:t xml:space="preserve"> we have </w:t>
      </w:r>
      <w:r w:rsidR="008F10BC" w:rsidRPr="00616E6E">
        <w:rPr>
          <w:rFonts w:cs="Calibri"/>
        </w:rPr>
        <w:t>a process to allow individuals to object to being contacted and to stop further communications.</w:t>
      </w:r>
    </w:p>
    <w:p w14:paraId="4370E1C2" w14:textId="77777777" w:rsidR="002404C9" w:rsidRPr="00616E6E" w:rsidRDefault="002404C9" w:rsidP="001019E5">
      <w:pPr>
        <w:spacing w:after="120" w:line="240" w:lineRule="auto"/>
        <w:jc w:val="both"/>
        <w:rPr>
          <w:rFonts w:cs="Calibri"/>
        </w:rPr>
      </w:pPr>
      <w:r w:rsidRPr="00616E6E">
        <w:rPr>
          <w:rFonts w:cs="Calibri"/>
        </w:rPr>
        <w:t>Where</w:t>
      </w:r>
      <w:r w:rsidR="008B7213" w:rsidRPr="00616E6E">
        <w:rPr>
          <w:rFonts w:cs="Calibri"/>
        </w:rPr>
        <w:t xml:space="preserve"> we </w:t>
      </w:r>
      <w:r w:rsidRPr="00616E6E">
        <w:rPr>
          <w:rFonts w:cs="Calibri"/>
        </w:rPr>
        <w:t>utilise</w:t>
      </w:r>
      <w:r w:rsidR="00DD6E1A" w:rsidRPr="00616E6E">
        <w:rPr>
          <w:rFonts w:cs="Calibri"/>
        </w:rPr>
        <w:t xml:space="preserve"> an automated </w:t>
      </w:r>
      <w:r w:rsidR="00CB50B1" w:rsidRPr="00616E6E">
        <w:rPr>
          <w:rFonts w:cs="Calibri"/>
        </w:rPr>
        <w:t>decision-making</w:t>
      </w:r>
      <w:r w:rsidR="00DD6E1A" w:rsidRPr="00616E6E">
        <w:rPr>
          <w:rFonts w:cs="Calibri"/>
        </w:rPr>
        <w:t xml:space="preserve"> mechanism to </w:t>
      </w:r>
      <w:r w:rsidR="001E6CD9" w:rsidRPr="00616E6E">
        <w:rPr>
          <w:rFonts w:cs="Calibri"/>
        </w:rPr>
        <w:t>identify</w:t>
      </w:r>
      <w:r w:rsidR="00DD6E1A" w:rsidRPr="00616E6E">
        <w:rPr>
          <w:rFonts w:cs="Calibri"/>
        </w:rPr>
        <w:t xml:space="preserve"> </w:t>
      </w:r>
      <w:r w:rsidR="001E6CD9" w:rsidRPr="00616E6E">
        <w:rPr>
          <w:rFonts w:cs="Calibri"/>
        </w:rPr>
        <w:t>who to market</w:t>
      </w:r>
      <w:r w:rsidR="000B7831" w:rsidRPr="00616E6E">
        <w:rPr>
          <w:rFonts w:cs="Calibri"/>
        </w:rPr>
        <w:t xml:space="preserve"> </w:t>
      </w:r>
      <w:r w:rsidR="00CB50B1" w:rsidRPr="00616E6E">
        <w:rPr>
          <w:rFonts w:cs="Calibri"/>
        </w:rPr>
        <w:t>our products</w:t>
      </w:r>
      <w:r w:rsidR="00F109E6" w:rsidRPr="00616E6E">
        <w:rPr>
          <w:rFonts w:cs="Calibri"/>
        </w:rPr>
        <w:t xml:space="preserve"> </w:t>
      </w:r>
      <w:r w:rsidR="001E6CD9" w:rsidRPr="00616E6E">
        <w:rPr>
          <w:rFonts w:cs="Calibri"/>
        </w:rPr>
        <w:t xml:space="preserve">to, </w:t>
      </w:r>
      <w:r w:rsidR="00DD6E1A" w:rsidRPr="00616E6E">
        <w:rPr>
          <w:rFonts w:cs="Calibri"/>
        </w:rPr>
        <w:t>the suitability</w:t>
      </w:r>
      <w:r w:rsidR="001E6CD9" w:rsidRPr="00616E6E">
        <w:rPr>
          <w:rFonts w:cs="Calibri"/>
        </w:rPr>
        <w:t xml:space="preserve"> of individuals to buy </w:t>
      </w:r>
      <w:r w:rsidR="000B7831" w:rsidRPr="00616E6E">
        <w:rPr>
          <w:rFonts w:cs="Calibri"/>
        </w:rPr>
        <w:t>our</w:t>
      </w:r>
      <w:r w:rsidR="00F109E6" w:rsidRPr="00616E6E">
        <w:rPr>
          <w:rFonts w:cs="Calibri"/>
        </w:rPr>
        <w:t xml:space="preserve"> </w:t>
      </w:r>
      <w:r w:rsidR="001E6CD9" w:rsidRPr="00616E6E">
        <w:rPr>
          <w:rFonts w:cs="Calibri"/>
        </w:rPr>
        <w:t>products</w:t>
      </w:r>
      <w:r w:rsidR="00DD6E1A" w:rsidRPr="00616E6E">
        <w:rPr>
          <w:rFonts w:cs="Calibri"/>
        </w:rPr>
        <w:t xml:space="preserve"> and/or pr</w:t>
      </w:r>
      <w:r w:rsidR="004D1CC6" w:rsidRPr="00616E6E">
        <w:rPr>
          <w:rFonts w:cs="Calibri"/>
        </w:rPr>
        <w:t>ice pr</w:t>
      </w:r>
      <w:r w:rsidR="00DD6E1A" w:rsidRPr="00616E6E">
        <w:rPr>
          <w:rFonts w:cs="Calibri"/>
        </w:rPr>
        <w:t>oduct</w:t>
      </w:r>
      <w:r w:rsidR="005B071E" w:rsidRPr="00616E6E">
        <w:rPr>
          <w:rFonts w:cs="Calibri"/>
        </w:rPr>
        <w:t xml:space="preserve">s, </w:t>
      </w:r>
      <w:r w:rsidR="00233364" w:rsidRPr="00616E6E">
        <w:rPr>
          <w:rFonts w:cs="Calibri"/>
        </w:rPr>
        <w:t xml:space="preserve">we </w:t>
      </w:r>
      <w:r w:rsidRPr="00616E6E">
        <w:rPr>
          <w:rFonts w:cs="Calibri"/>
        </w:rPr>
        <w:t>document:</w:t>
      </w:r>
    </w:p>
    <w:p w14:paraId="5C91A8F1" w14:textId="77777777" w:rsidR="002404C9" w:rsidRPr="00616E6E" w:rsidRDefault="002404C9">
      <w:pPr>
        <w:pStyle w:val="ListParagraph"/>
        <w:numPr>
          <w:ilvl w:val="0"/>
          <w:numId w:val="11"/>
        </w:numPr>
        <w:spacing w:after="120" w:line="240" w:lineRule="auto"/>
        <w:ind w:left="709" w:hanging="283"/>
        <w:jc w:val="both"/>
        <w:rPr>
          <w:rFonts w:cs="Calibri"/>
        </w:rPr>
      </w:pPr>
      <w:r w:rsidRPr="00616E6E">
        <w:rPr>
          <w:rFonts w:cs="Calibri"/>
        </w:rPr>
        <w:t xml:space="preserve">The purpose of the </w:t>
      </w:r>
      <w:r w:rsidR="00DD6E1A" w:rsidRPr="00616E6E">
        <w:rPr>
          <w:rFonts w:cs="Calibri"/>
        </w:rPr>
        <w:t xml:space="preserve">automated decision </w:t>
      </w:r>
      <w:r w:rsidRPr="00616E6E">
        <w:rPr>
          <w:rFonts w:cs="Calibri"/>
        </w:rPr>
        <w:t>activity</w:t>
      </w:r>
    </w:p>
    <w:p w14:paraId="5B0AFABE" w14:textId="77777777" w:rsidR="00DD6E1A" w:rsidRPr="00616E6E" w:rsidRDefault="00DD6E1A">
      <w:pPr>
        <w:pStyle w:val="ListParagraph"/>
        <w:numPr>
          <w:ilvl w:val="0"/>
          <w:numId w:val="11"/>
        </w:numPr>
        <w:spacing w:after="120" w:line="240" w:lineRule="auto"/>
        <w:ind w:left="709" w:hanging="283"/>
        <w:jc w:val="both"/>
        <w:rPr>
          <w:rFonts w:cs="Calibri"/>
        </w:rPr>
      </w:pPr>
      <w:r w:rsidRPr="00616E6E">
        <w:rPr>
          <w:rFonts w:cs="Calibri"/>
        </w:rPr>
        <w:t>Whether an alternative manual method is available to p</w:t>
      </w:r>
      <w:r w:rsidR="00222050" w:rsidRPr="00616E6E">
        <w:rPr>
          <w:rFonts w:cs="Calibri"/>
        </w:rPr>
        <w:t>erform this a</w:t>
      </w:r>
      <w:r w:rsidR="00F109E6" w:rsidRPr="00616E6E">
        <w:rPr>
          <w:rFonts w:cs="Calibri"/>
        </w:rPr>
        <w:t>ctivity</w:t>
      </w:r>
    </w:p>
    <w:p w14:paraId="4F423904" w14:textId="77777777" w:rsidR="00233364" w:rsidRPr="00616E6E" w:rsidRDefault="00DD6E1A">
      <w:pPr>
        <w:pStyle w:val="ListParagraph"/>
        <w:numPr>
          <w:ilvl w:val="0"/>
          <w:numId w:val="11"/>
        </w:numPr>
        <w:spacing w:after="120" w:line="240" w:lineRule="auto"/>
        <w:ind w:left="709" w:hanging="283"/>
        <w:jc w:val="both"/>
        <w:rPr>
          <w:rFonts w:cs="Calibri"/>
        </w:rPr>
      </w:pPr>
      <w:r w:rsidRPr="00616E6E">
        <w:rPr>
          <w:rFonts w:cs="Calibri"/>
        </w:rPr>
        <w:lastRenderedPageBreak/>
        <w:t>How the use of this technology is communicated to data subjects</w:t>
      </w:r>
      <w:r w:rsidR="004D1CC6" w:rsidRPr="00616E6E">
        <w:rPr>
          <w:rFonts w:cs="Calibri"/>
        </w:rPr>
        <w:t xml:space="preserve"> e.g.</w:t>
      </w:r>
      <w:r w:rsidR="00AF5042" w:rsidRPr="00616E6E">
        <w:rPr>
          <w:rFonts w:cs="Calibri"/>
        </w:rPr>
        <w:t>,</w:t>
      </w:r>
      <w:r w:rsidR="004D1CC6" w:rsidRPr="00616E6E">
        <w:rPr>
          <w:rFonts w:cs="Calibri"/>
        </w:rPr>
        <w:t xml:space="preserve"> through a privacy notice</w:t>
      </w:r>
      <w:r w:rsidR="00F109E6" w:rsidRPr="00616E6E">
        <w:rPr>
          <w:rFonts w:cs="Calibri"/>
        </w:rPr>
        <w:t>, clearly stating why the use of this mechanism is necessary</w:t>
      </w:r>
    </w:p>
    <w:p w14:paraId="3A92412B" w14:textId="77777777" w:rsidR="00A51C9C" w:rsidRPr="00616E6E" w:rsidRDefault="00233364" w:rsidP="001019E5">
      <w:pPr>
        <w:spacing w:after="120" w:line="240" w:lineRule="auto"/>
        <w:jc w:val="both"/>
        <w:rPr>
          <w:rFonts w:cs="Calibri"/>
          <w:i/>
        </w:rPr>
      </w:pPr>
      <w:r w:rsidRPr="00616E6E">
        <w:rPr>
          <w:rFonts w:cs="Calibri"/>
          <w:color w:val="FF0000"/>
        </w:rPr>
        <w:t xml:space="preserve">[At this time, we do/do not undertake automated decision making – </w:t>
      </w:r>
      <w:r w:rsidRPr="00616E6E">
        <w:rPr>
          <w:rFonts w:cs="Calibri"/>
          <w:i/>
          <w:color w:val="FF0000"/>
        </w:rPr>
        <w:t>amend as appropriate]</w:t>
      </w:r>
    </w:p>
    <w:p w14:paraId="17DAEBFC" w14:textId="77777777" w:rsidR="00790B76" w:rsidRPr="00616E6E" w:rsidRDefault="00790B76" w:rsidP="001019E5">
      <w:pPr>
        <w:spacing w:after="120" w:line="240" w:lineRule="auto"/>
        <w:jc w:val="both"/>
        <w:rPr>
          <w:rFonts w:cs="Calibri"/>
        </w:rPr>
      </w:pPr>
      <w:r w:rsidRPr="00616E6E">
        <w:rPr>
          <w:rFonts w:cs="Calibri"/>
        </w:rPr>
        <w:t xml:space="preserve">Where </w:t>
      </w:r>
      <w:r w:rsidR="00233364" w:rsidRPr="00616E6E">
        <w:rPr>
          <w:rFonts w:cs="Calibri"/>
        </w:rPr>
        <w:t xml:space="preserve">we </w:t>
      </w:r>
      <w:r w:rsidRPr="00616E6E">
        <w:rPr>
          <w:rFonts w:cs="Calibri"/>
        </w:rPr>
        <w:t xml:space="preserve">undertake profiling activities, </w:t>
      </w:r>
      <w:r w:rsidR="00233364" w:rsidRPr="00616E6E">
        <w:rPr>
          <w:rFonts w:cs="Calibri"/>
        </w:rPr>
        <w:t xml:space="preserve">we </w:t>
      </w:r>
      <w:r w:rsidRPr="00616E6E">
        <w:rPr>
          <w:rFonts w:cs="Calibri"/>
        </w:rPr>
        <w:t>document:</w:t>
      </w:r>
    </w:p>
    <w:p w14:paraId="449BE276" w14:textId="77777777" w:rsidR="00790B76" w:rsidRPr="00616E6E" w:rsidRDefault="00790B76">
      <w:pPr>
        <w:pStyle w:val="ListParagraph"/>
        <w:numPr>
          <w:ilvl w:val="0"/>
          <w:numId w:val="11"/>
        </w:numPr>
        <w:spacing w:after="120" w:line="240" w:lineRule="auto"/>
        <w:ind w:left="709" w:hanging="283"/>
        <w:jc w:val="both"/>
        <w:rPr>
          <w:rFonts w:cs="Calibri"/>
        </w:rPr>
      </w:pPr>
      <w:r w:rsidRPr="00616E6E">
        <w:rPr>
          <w:rFonts w:cs="Calibri"/>
        </w:rPr>
        <w:t>The reason for profiling</w:t>
      </w:r>
    </w:p>
    <w:p w14:paraId="2B4BA063" w14:textId="77777777" w:rsidR="00790B76" w:rsidRPr="00616E6E" w:rsidRDefault="00790B76">
      <w:pPr>
        <w:pStyle w:val="ListParagraph"/>
        <w:numPr>
          <w:ilvl w:val="0"/>
          <w:numId w:val="11"/>
        </w:numPr>
        <w:spacing w:after="120" w:line="240" w:lineRule="auto"/>
        <w:ind w:left="709" w:hanging="283"/>
        <w:jc w:val="both"/>
        <w:rPr>
          <w:rFonts w:cs="Calibri"/>
        </w:rPr>
      </w:pPr>
      <w:r w:rsidRPr="00616E6E">
        <w:rPr>
          <w:rFonts w:cs="Calibri"/>
        </w:rPr>
        <w:t>The profiling method</w:t>
      </w:r>
    </w:p>
    <w:p w14:paraId="0F54AF70" w14:textId="77777777" w:rsidR="00790B76" w:rsidRPr="00616E6E" w:rsidRDefault="00790B76">
      <w:pPr>
        <w:pStyle w:val="ListParagraph"/>
        <w:numPr>
          <w:ilvl w:val="0"/>
          <w:numId w:val="11"/>
        </w:numPr>
        <w:spacing w:after="120" w:line="240" w:lineRule="auto"/>
        <w:ind w:left="709" w:hanging="283"/>
        <w:jc w:val="both"/>
        <w:rPr>
          <w:rFonts w:cs="Calibri"/>
        </w:rPr>
      </w:pPr>
      <w:r w:rsidRPr="00616E6E">
        <w:rPr>
          <w:rFonts w:cs="Calibri"/>
        </w:rPr>
        <w:t xml:space="preserve">Whether </w:t>
      </w:r>
      <w:r w:rsidR="00D2283B" w:rsidRPr="00616E6E">
        <w:rPr>
          <w:rFonts w:cs="Calibri"/>
        </w:rPr>
        <w:t xml:space="preserve">any </w:t>
      </w:r>
      <w:r w:rsidRPr="00616E6E">
        <w:rPr>
          <w:rFonts w:cs="Calibri"/>
        </w:rPr>
        <w:t xml:space="preserve">automated means are used </w:t>
      </w:r>
      <w:r w:rsidR="00D2283B" w:rsidRPr="00616E6E">
        <w:rPr>
          <w:rFonts w:cs="Calibri"/>
        </w:rPr>
        <w:t xml:space="preserve">when performing the </w:t>
      </w:r>
      <w:r w:rsidRPr="00616E6E">
        <w:rPr>
          <w:rFonts w:cs="Calibri"/>
        </w:rPr>
        <w:t>profiling activity</w:t>
      </w:r>
    </w:p>
    <w:p w14:paraId="3EDB1B60" w14:textId="77777777" w:rsidR="00790B76" w:rsidRPr="00616E6E" w:rsidRDefault="00790B76">
      <w:pPr>
        <w:pStyle w:val="ListParagraph"/>
        <w:numPr>
          <w:ilvl w:val="0"/>
          <w:numId w:val="11"/>
        </w:numPr>
        <w:spacing w:after="120" w:line="240" w:lineRule="auto"/>
        <w:ind w:left="709" w:hanging="283"/>
        <w:jc w:val="both"/>
        <w:rPr>
          <w:rFonts w:cs="Calibri"/>
        </w:rPr>
      </w:pPr>
      <w:r w:rsidRPr="00616E6E">
        <w:rPr>
          <w:rFonts w:cs="Calibri"/>
        </w:rPr>
        <w:t xml:space="preserve">The outcome (including impact on the data subject) of the profiling activity </w:t>
      </w:r>
      <w:r w:rsidR="00752319" w:rsidRPr="00616E6E">
        <w:rPr>
          <w:rFonts w:cs="Calibri"/>
        </w:rPr>
        <w:t>e.g.,</w:t>
      </w:r>
      <w:r w:rsidRPr="00616E6E">
        <w:rPr>
          <w:rFonts w:cs="Calibri"/>
        </w:rPr>
        <w:t xml:space="preserve"> may result in increases / decreases in premium if using telematics. Other profiling examples follow:</w:t>
      </w:r>
    </w:p>
    <w:p w14:paraId="76B61AD9" w14:textId="77777777" w:rsidR="00790B76" w:rsidRPr="00616E6E" w:rsidRDefault="00790B76">
      <w:pPr>
        <w:numPr>
          <w:ilvl w:val="1"/>
          <w:numId w:val="1"/>
        </w:numPr>
        <w:spacing w:after="0" w:line="240" w:lineRule="auto"/>
        <w:ind w:left="993" w:hanging="284"/>
        <w:jc w:val="both"/>
        <w:rPr>
          <w:rFonts w:cs="Calibri"/>
        </w:rPr>
      </w:pPr>
      <w:r w:rsidRPr="00616E6E">
        <w:rPr>
          <w:rFonts w:cs="Calibri"/>
        </w:rPr>
        <w:t>inter</w:t>
      </w:r>
      <w:r w:rsidR="006972E9" w:rsidRPr="00616E6E">
        <w:rPr>
          <w:rFonts w:cs="Calibri"/>
        </w:rPr>
        <w:t>net search and browsing history</w:t>
      </w:r>
    </w:p>
    <w:p w14:paraId="4330E307" w14:textId="77777777" w:rsidR="00790B76" w:rsidRPr="00616E6E" w:rsidRDefault="00790B76">
      <w:pPr>
        <w:numPr>
          <w:ilvl w:val="1"/>
          <w:numId w:val="1"/>
        </w:numPr>
        <w:spacing w:after="0" w:line="240" w:lineRule="auto"/>
        <w:ind w:left="993" w:hanging="284"/>
        <w:jc w:val="both"/>
        <w:rPr>
          <w:rFonts w:cs="Calibri"/>
        </w:rPr>
      </w:pPr>
      <w:r w:rsidRPr="00616E6E">
        <w:rPr>
          <w:rFonts w:cs="Calibri"/>
        </w:rPr>
        <w:t xml:space="preserve">data derived from </w:t>
      </w:r>
      <w:r w:rsidR="006972E9" w:rsidRPr="00616E6E">
        <w:rPr>
          <w:rFonts w:cs="Calibri"/>
        </w:rPr>
        <w:t>existing customer relationships</w:t>
      </w:r>
    </w:p>
    <w:p w14:paraId="45826879" w14:textId="77777777" w:rsidR="00790B76" w:rsidRPr="00616E6E" w:rsidRDefault="00790B76">
      <w:pPr>
        <w:numPr>
          <w:ilvl w:val="1"/>
          <w:numId w:val="1"/>
        </w:numPr>
        <w:spacing w:after="0" w:line="240" w:lineRule="auto"/>
        <w:ind w:left="993" w:hanging="284"/>
        <w:jc w:val="both"/>
        <w:rPr>
          <w:rFonts w:cs="Calibri"/>
        </w:rPr>
      </w:pPr>
      <w:r w:rsidRPr="00616E6E">
        <w:rPr>
          <w:rFonts w:cs="Calibri"/>
        </w:rPr>
        <w:t>data collected f</w:t>
      </w:r>
      <w:r w:rsidR="006972E9" w:rsidRPr="00616E6E">
        <w:rPr>
          <w:rFonts w:cs="Calibri"/>
        </w:rPr>
        <w:t>or creditworthiness assessments</w:t>
      </w:r>
    </w:p>
    <w:p w14:paraId="36EEB722" w14:textId="77777777" w:rsidR="00790B76" w:rsidRPr="00616E6E" w:rsidRDefault="006972E9">
      <w:pPr>
        <w:numPr>
          <w:ilvl w:val="1"/>
          <w:numId w:val="1"/>
        </w:numPr>
        <w:spacing w:after="0" w:line="240" w:lineRule="auto"/>
        <w:ind w:left="993" w:hanging="284"/>
        <w:jc w:val="both"/>
        <w:rPr>
          <w:rFonts w:cs="Calibri"/>
        </w:rPr>
      </w:pPr>
      <w:r w:rsidRPr="00616E6E">
        <w:rPr>
          <w:rFonts w:cs="Calibri"/>
        </w:rPr>
        <w:t>financial and payment data</w:t>
      </w:r>
    </w:p>
    <w:p w14:paraId="7EF470A2" w14:textId="00E6D849" w:rsidR="00790B76" w:rsidRPr="00616E6E" w:rsidRDefault="005521AB">
      <w:pPr>
        <w:numPr>
          <w:ilvl w:val="1"/>
          <w:numId w:val="1"/>
        </w:numPr>
        <w:spacing w:after="0" w:line="240" w:lineRule="auto"/>
        <w:ind w:left="993" w:hanging="284"/>
        <w:jc w:val="both"/>
        <w:rPr>
          <w:rFonts w:cs="Calibri"/>
        </w:rPr>
      </w:pPr>
      <w:r>
        <w:rPr>
          <w:rFonts w:cs="Calibri"/>
        </w:rPr>
        <w:t>data subject</w:t>
      </w:r>
      <w:r w:rsidR="006972E9" w:rsidRPr="00616E6E">
        <w:rPr>
          <w:rFonts w:cs="Calibri"/>
        </w:rPr>
        <w:t xml:space="preserve"> complaints or queries</w:t>
      </w:r>
    </w:p>
    <w:p w14:paraId="0291FC87" w14:textId="77777777" w:rsidR="00790B76" w:rsidRPr="00616E6E" w:rsidRDefault="006972E9">
      <w:pPr>
        <w:numPr>
          <w:ilvl w:val="1"/>
          <w:numId w:val="1"/>
        </w:numPr>
        <w:spacing w:after="0" w:line="240" w:lineRule="auto"/>
        <w:ind w:left="993" w:hanging="284"/>
        <w:jc w:val="both"/>
        <w:rPr>
          <w:rFonts w:cs="Calibri"/>
        </w:rPr>
      </w:pPr>
      <w:r w:rsidRPr="00616E6E">
        <w:rPr>
          <w:rFonts w:cs="Calibri"/>
        </w:rPr>
        <w:t>property ownership data</w:t>
      </w:r>
    </w:p>
    <w:p w14:paraId="35917C51" w14:textId="77777777" w:rsidR="00790B76" w:rsidRPr="00616E6E" w:rsidRDefault="00790B76">
      <w:pPr>
        <w:numPr>
          <w:ilvl w:val="1"/>
          <w:numId w:val="1"/>
        </w:numPr>
        <w:spacing w:after="0" w:line="240" w:lineRule="auto"/>
        <w:ind w:left="993" w:hanging="284"/>
        <w:jc w:val="both"/>
        <w:rPr>
          <w:rFonts w:cs="Calibri"/>
        </w:rPr>
      </w:pPr>
      <w:r w:rsidRPr="00616E6E">
        <w:rPr>
          <w:rFonts w:cs="Calibri"/>
        </w:rPr>
        <w:t>telematics</w:t>
      </w:r>
      <w:r w:rsidR="003B5D29" w:rsidRPr="00616E6E">
        <w:rPr>
          <w:rFonts w:cs="Calibri"/>
        </w:rPr>
        <w:t xml:space="preserve"> boxes used to monitor a </w:t>
      </w:r>
      <w:r w:rsidR="00A97805" w:rsidRPr="00616E6E">
        <w:rPr>
          <w:rFonts w:cs="Calibri"/>
        </w:rPr>
        <w:t>policyholder’s</w:t>
      </w:r>
      <w:r w:rsidRPr="00616E6E">
        <w:rPr>
          <w:rFonts w:cs="Calibri"/>
        </w:rPr>
        <w:t xml:space="preserve"> habits and movements (</w:t>
      </w:r>
      <w:r w:rsidR="00752319" w:rsidRPr="00616E6E">
        <w:rPr>
          <w:rFonts w:cs="Calibri"/>
        </w:rPr>
        <w:t>e.g.,</w:t>
      </w:r>
      <w:r w:rsidRPr="00616E6E">
        <w:rPr>
          <w:rFonts w:cs="Calibri"/>
        </w:rPr>
        <w:t xml:space="preserve"> one fitted to the policy holder’s car to determine if they are a “good driver” and earn reward points)</w:t>
      </w:r>
    </w:p>
    <w:p w14:paraId="295B0EE3" w14:textId="77777777" w:rsidR="00D2283B" w:rsidRPr="00616E6E" w:rsidRDefault="00D2283B">
      <w:pPr>
        <w:numPr>
          <w:ilvl w:val="1"/>
          <w:numId w:val="1"/>
        </w:numPr>
        <w:spacing w:after="120" w:line="240" w:lineRule="auto"/>
        <w:ind w:left="993" w:hanging="284"/>
        <w:jc w:val="both"/>
        <w:rPr>
          <w:rFonts w:cs="Calibri"/>
        </w:rPr>
      </w:pPr>
      <w:r w:rsidRPr="00616E6E">
        <w:rPr>
          <w:rFonts w:cs="Calibri"/>
        </w:rPr>
        <w:t>other locational data that may be collected through smart applications</w:t>
      </w:r>
    </w:p>
    <w:p w14:paraId="2556F4AE" w14:textId="77777777" w:rsidR="00233364" w:rsidRPr="00616E6E" w:rsidRDefault="00233364" w:rsidP="001019E5">
      <w:pPr>
        <w:spacing w:after="120" w:line="240" w:lineRule="auto"/>
        <w:jc w:val="both"/>
        <w:rPr>
          <w:rFonts w:cs="Calibri"/>
        </w:rPr>
      </w:pPr>
      <w:r w:rsidRPr="00616E6E">
        <w:rPr>
          <w:rFonts w:cs="Calibri"/>
          <w:color w:val="FF0000"/>
        </w:rPr>
        <w:t xml:space="preserve">[At this time, we do/do not undertake profiling – </w:t>
      </w:r>
      <w:r w:rsidRPr="00616E6E">
        <w:rPr>
          <w:rFonts w:cs="Calibri"/>
          <w:i/>
          <w:color w:val="FF0000"/>
        </w:rPr>
        <w:t>amend as appropriate]</w:t>
      </w:r>
    </w:p>
    <w:p w14:paraId="13F5855D" w14:textId="77777777" w:rsidR="005358FF" w:rsidRPr="00616E6E" w:rsidRDefault="006179A0" w:rsidP="001019E5">
      <w:pPr>
        <w:spacing w:after="120" w:line="240" w:lineRule="auto"/>
        <w:jc w:val="both"/>
        <w:rPr>
          <w:rFonts w:cs="Calibri"/>
        </w:rPr>
      </w:pPr>
      <w:r w:rsidRPr="00616E6E">
        <w:rPr>
          <w:rFonts w:cs="Calibri"/>
        </w:rPr>
        <w:t xml:space="preserve">Where we undertake </w:t>
      </w:r>
      <w:r w:rsidR="00222050" w:rsidRPr="00616E6E">
        <w:rPr>
          <w:rFonts w:cs="Calibri"/>
        </w:rPr>
        <w:t>offshore processing activities (those</w:t>
      </w:r>
      <w:r w:rsidR="00D2283B" w:rsidRPr="00616E6E">
        <w:rPr>
          <w:rFonts w:cs="Calibri"/>
        </w:rPr>
        <w:t xml:space="preserve"> activities where data is transferred to / accessed from </w:t>
      </w:r>
      <w:r w:rsidR="00101616" w:rsidRPr="00616E6E">
        <w:rPr>
          <w:rFonts w:cs="Calibri"/>
        </w:rPr>
        <w:t xml:space="preserve">countries that are </w:t>
      </w:r>
      <w:r w:rsidR="00222050" w:rsidRPr="00616E6E">
        <w:rPr>
          <w:rFonts w:cs="Calibri"/>
        </w:rPr>
        <w:t xml:space="preserve">outside </w:t>
      </w:r>
      <w:r w:rsidRPr="00616E6E">
        <w:rPr>
          <w:rFonts w:cs="Calibri"/>
        </w:rPr>
        <w:t xml:space="preserve">the EEA) we will </w:t>
      </w:r>
      <w:r w:rsidR="00101616" w:rsidRPr="00616E6E">
        <w:rPr>
          <w:rFonts w:cs="Calibri"/>
        </w:rPr>
        <w:t>document</w:t>
      </w:r>
      <w:r w:rsidR="00222050" w:rsidRPr="00616E6E">
        <w:rPr>
          <w:rFonts w:cs="Calibri"/>
        </w:rPr>
        <w:t>:</w:t>
      </w:r>
    </w:p>
    <w:p w14:paraId="4D0A0592" w14:textId="77777777" w:rsidR="00222050" w:rsidRPr="00616E6E" w:rsidRDefault="00222050">
      <w:pPr>
        <w:pStyle w:val="ListParagraph"/>
        <w:numPr>
          <w:ilvl w:val="0"/>
          <w:numId w:val="11"/>
        </w:numPr>
        <w:spacing w:after="120" w:line="240" w:lineRule="auto"/>
        <w:ind w:left="709" w:hanging="283"/>
        <w:jc w:val="both"/>
        <w:rPr>
          <w:rFonts w:cs="Calibri"/>
        </w:rPr>
      </w:pPr>
      <w:r w:rsidRPr="00616E6E">
        <w:rPr>
          <w:rFonts w:cs="Calibri"/>
        </w:rPr>
        <w:t>Who the data is being sent to</w:t>
      </w:r>
    </w:p>
    <w:p w14:paraId="14848224" w14:textId="77777777" w:rsidR="00645CE2" w:rsidRPr="00616E6E" w:rsidRDefault="00645CE2">
      <w:pPr>
        <w:pStyle w:val="ListParagraph"/>
        <w:numPr>
          <w:ilvl w:val="0"/>
          <w:numId w:val="11"/>
        </w:numPr>
        <w:spacing w:after="120" w:line="240" w:lineRule="auto"/>
        <w:ind w:left="709" w:hanging="283"/>
        <w:jc w:val="both"/>
        <w:rPr>
          <w:rFonts w:cs="Calibri"/>
        </w:rPr>
      </w:pPr>
      <w:r w:rsidRPr="00616E6E">
        <w:rPr>
          <w:rFonts w:cs="Calibri"/>
        </w:rPr>
        <w:t>The location of where the data is being sent</w:t>
      </w:r>
    </w:p>
    <w:p w14:paraId="3A815939" w14:textId="77777777" w:rsidR="005358FF" w:rsidRPr="00616E6E" w:rsidRDefault="00222050">
      <w:pPr>
        <w:pStyle w:val="ListParagraph"/>
        <w:numPr>
          <w:ilvl w:val="0"/>
          <w:numId w:val="11"/>
        </w:numPr>
        <w:spacing w:after="120" w:line="240" w:lineRule="auto"/>
        <w:ind w:left="709" w:hanging="283"/>
        <w:jc w:val="both"/>
        <w:rPr>
          <w:rFonts w:cs="Calibri"/>
        </w:rPr>
      </w:pPr>
      <w:r w:rsidRPr="00616E6E">
        <w:rPr>
          <w:rFonts w:cs="Calibri"/>
        </w:rPr>
        <w:t>The purpose</w:t>
      </w:r>
      <w:r w:rsidR="000B7831" w:rsidRPr="00616E6E">
        <w:rPr>
          <w:rFonts w:cs="Calibri"/>
        </w:rPr>
        <w:t xml:space="preserve"> of holding the data </w:t>
      </w:r>
      <w:r w:rsidR="00CB50B1" w:rsidRPr="00616E6E">
        <w:rPr>
          <w:rFonts w:cs="Calibri"/>
        </w:rPr>
        <w:t>offshore</w:t>
      </w:r>
    </w:p>
    <w:p w14:paraId="0F48B7C0" w14:textId="77777777" w:rsidR="00645CE2" w:rsidRPr="00616E6E" w:rsidRDefault="006972E9">
      <w:pPr>
        <w:pStyle w:val="ListParagraph"/>
        <w:numPr>
          <w:ilvl w:val="0"/>
          <w:numId w:val="11"/>
        </w:numPr>
        <w:spacing w:after="120" w:line="240" w:lineRule="auto"/>
        <w:ind w:left="709" w:hanging="283"/>
        <w:jc w:val="both"/>
        <w:rPr>
          <w:rFonts w:cs="Calibri"/>
        </w:rPr>
      </w:pPr>
      <w:r w:rsidRPr="00616E6E">
        <w:rPr>
          <w:rFonts w:cs="Calibri"/>
        </w:rPr>
        <w:t>Who has</w:t>
      </w:r>
      <w:r w:rsidR="00645CE2" w:rsidRPr="00616E6E">
        <w:rPr>
          <w:rFonts w:cs="Calibri"/>
        </w:rPr>
        <w:t xml:space="preserve"> access </w:t>
      </w:r>
      <w:r w:rsidRPr="00616E6E">
        <w:rPr>
          <w:rFonts w:cs="Calibri"/>
        </w:rPr>
        <w:t xml:space="preserve">to </w:t>
      </w:r>
      <w:r w:rsidR="00645CE2" w:rsidRPr="00616E6E">
        <w:rPr>
          <w:rFonts w:cs="Calibri"/>
        </w:rPr>
        <w:t>the data</w:t>
      </w:r>
    </w:p>
    <w:p w14:paraId="73BE04A2" w14:textId="77777777" w:rsidR="00645CE2" w:rsidRPr="00616E6E" w:rsidRDefault="00645CE2">
      <w:pPr>
        <w:pStyle w:val="ListParagraph"/>
        <w:numPr>
          <w:ilvl w:val="0"/>
          <w:numId w:val="11"/>
        </w:numPr>
        <w:spacing w:after="120" w:line="240" w:lineRule="auto"/>
        <w:ind w:left="709" w:hanging="283"/>
        <w:jc w:val="both"/>
        <w:rPr>
          <w:rFonts w:cs="Calibri"/>
        </w:rPr>
      </w:pPr>
      <w:r w:rsidRPr="00616E6E">
        <w:rPr>
          <w:rFonts w:cs="Calibri"/>
        </w:rPr>
        <w:t xml:space="preserve">The category of data being </w:t>
      </w:r>
      <w:r w:rsidR="000B7831" w:rsidRPr="00616E6E">
        <w:rPr>
          <w:rFonts w:cs="Calibri"/>
        </w:rPr>
        <w:t>held offshore</w:t>
      </w:r>
    </w:p>
    <w:p w14:paraId="5BC4AA6B" w14:textId="77777777" w:rsidR="00B21BE3" w:rsidRPr="00616E6E" w:rsidRDefault="00645CE2">
      <w:pPr>
        <w:pStyle w:val="ListParagraph"/>
        <w:numPr>
          <w:ilvl w:val="0"/>
          <w:numId w:val="11"/>
        </w:numPr>
        <w:spacing w:after="120" w:line="240" w:lineRule="auto"/>
        <w:ind w:left="709" w:hanging="283"/>
        <w:jc w:val="both"/>
        <w:rPr>
          <w:rFonts w:cs="Calibri"/>
        </w:rPr>
      </w:pPr>
      <w:r w:rsidRPr="00616E6E">
        <w:rPr>
          <w:rFonts w:cs="Calibri"/>
        </w:rPr>
        <w:t xml:space="preserve">Whether the data is </w:t>
      </w:r>
      <w:r w:rsidR="00CB50B1" w:rsidRPr="00616E6E">
        <w:rPr>
          <w:rFonts w:cs="Calibri"/>
        </w:rPr>
        <w:t>copied</w:t>
      </w:r>
      <w:r w:rsidRPr="00616E6E">
        <w:rPr>
          <w:rFonts w:cs="Calibri"/>
        </w:rPr>
        <w:t xml:space="preserve"> to the location or simply accessed from the offshore location, including the method of access and/or transfer</w:t>
      </w:r>
    </w:p>
    <w:p w14:paraId="22CAB68C" w14:textId="77777777" w:rsidR="00C24FF0" w:rsidRPr="00616E6E" w:rsidRDefault="00645CE2">
      <w:pPr>
        <w:pStyle w:val="ListParagraph"/>
        <w:numPr>
          <w:ilvl w:val="0"/>
          <w:numId w:val="11"/>
        </w:numPr>
        <w:spacing w:after="120" w:line="240" w:lineRule="auto"/>
        <w:ind w:left="709" w:hanging="283"/>
        <w:jc w:val="both"/>
        <w:rPr>
          <w:rFonts w:cs="Calibri"/>
        </w:rPr>
      </w:pPr>
      <w:r w:rsidRPr="00616E6E">
        <w:rPr>
          <w:rFonts w:cs="Calibri"/>
        </w:rPr>
        <w:t xml:space="preserve">The </w:t>
      </w:r>
      <w:r w:rsidR="00467F36" w:rsidRPr="00616E6E">
        <w:rPr>
          <w:rFonts w:cs="Calibri"/>
        </w:rPr>
        <w:t xml:space="preserve">physical, </w:t>
      </w:r>
      <w:r w:rsidRPr="00616E6E">
        <w:rPr>
          <w:rFonts w:cs="Calibri"/>
        </w:rPr>
        <w:t>technical and organisational controls used to safeguard the data</w:t>
      </w:r>
      <w:r w:rsidR="00467F36" w:rsidRPr="00616E6E">
        <w:rPr>
          <w:rFonts w:cs="Calibri"/>
        </w:rPr>
        <w:t xml:space="preserve">. </w:t>
      </w:r>
      <w:r w:rsidR="00C24FF0" w:rsidRPr="00616E6E">
        <w:rPr>
          <w:rFonts w:cs="Calibri"/>
        </w:rPr>
        <w:t xml:space="preserve">Example </w:t>
      </w:r>
      <w:r w:rsidR="00C24FF0" w:rsidRPr="00616E6E">
        <w:rPr>
          <w:rFonts w:cs="Calibri"/>
          <w:b/>
        </w:rPr>
        <w:t>physical controls</w:t>
      </w:r>
      <w:r w:rsidR="00C24FF0" w:rsidRPr="00616E6E">
        <w:rPr>
          <w:rFonts w:cs="Calibri"/>
        </w:rPr>
        <w:t xml:space="preserve"> can include:</w:t>
      </w:r>
    </w:p>
    <w:p w14:paraId="55C9CD02" w14:textId="77777777" w:rsidR="00C24FF0" w:rsidRPr="00616E6E" w:rsidRDefault="00C24FF0">
      <w:pPr>
        <w:numPr>
          <w:ilvl w:val="1"/>
          <w:numId w:val="1"/>
        </w:numPr>
        <w:spacing w:after="0" w:line="240" w:lineRule="auto"/>
        <w:ind w:left="993" w:hanging="284"/>
        <w:jc w:val="both"/>
        <w:rPr>
          <w:rFonts w:cs="Calibri"/>
        </w:rPr>
      </w:pPr>
      <w:r w:rsidRPr="00616E6E">
        <w:rPr>
          <w:rFonts w:cs="Calibri"/>
        </w:rPr>
        <w:t>Manned receptions</w:t>
      </w:r>
    </w:p>
    <w:p w14:paraId="39CAAFC0" w14:textId="77777777" w:rsidR="00C24FF0" w:rsidRPr="00616E6E" w:rsidRDefault="00C24FF0">
      <w:pPr>
        <w:numPr>
          <w:ilvl w:val="1"/>
          <w:numId w:val="1"/>
        </w:numPr>
        <w:spacing w:after="0" w:line="240" w:lineRule="auto"/>
        <w:ind w:left="993" w:hanging="284"/>
        <w:jc w:val="both"/>
        <w:rPr>
          <w:rFonts w:cs="Calibri"/>
        </w:rPr>
      </w:pPr>
      <w:r w:rsidRPr="00616E6E">
        <w:rPr>
          <w:rFonts w:cs="Calibri"/>
        </w:rPr>
        <w:t>CCTV</w:t>
      </w:r>
    </w:p>
    <w:p w14:paraId="2FC5336A" w14:textId="77777777" w:rsidR="00C24FF0" w:rsidRPr="00616E6E" w:rsidRDefault="00C24FF0">
      <w:pPr>
        <w:numPr>
          <w:ilvl w:val="1"/>
          <w:numId w:val="1"/>
        </w:numPr>
        <w:spacing w:after="0" w:line="240" w:lineRule="auto"/>
        <w:ind w:left="993" w:hanging="284"/>
        <w:jc w:val="both"/>
        <w:rPr>
          <w:rFonts w:cs="Calibri"/>
        </w:rPr>
      </w:pPr>
      <w:r w:rsidRPr="00616E6E">
        <w:rPr>
          <w:rFonts w:cs="Calibri"/>
        </w:rPr>
        <w:t>Alarmed windows (where appropriate) and doors</w:t>
      </w:r>
    </w:p>
    <w:p w14:paraId="3B523B1B" w14:textId="77777777" w:rsidR="00C24FF0" w:rsidRPr="00616E6E" w:rsidRDefault="005352F9">
      <w:pPr>
        <w:numPr>
          <w:ilvl w:val="1"/>
          <w:numId w:val="1"/>
        </w:numPr>
        <w:spacing w:after="0" w:line="240" w:lineRule="auto"/>
        <w:ind w:left="993" w:hanging="284"/>
        <w:jc w:val="both"/>
        <w:rPr>
          <w:rFonts w:cs="Calibri"/>
        </w:rPr>
      </w:pPr>
      <w:r w:rsidRPr="00616E6E">
        <w:rPr>
          <w:rFonts w:cs="Calibri"/>
        </w:rPr>
        <w:t>Securely disposing of paper</w:t>
      </w:r>
    </w:p>
    <w:p w14:paraId="5CB24D3A" w14:textId="77777777" w:rsidR="00C24FF0" w:rsidRPr="00616E6E" w:rsidRDefault="00C24FF0">
      <w:pPr>
        <w:numPr>
          <w:ilvl w:val="1"/>
          <w:numId w:val="1"/>
        </w:numPr>
        <w:spacing w:after="0" w:line="240" w:lineRule="auto"/>
        <w:ind w:left="993" w:hanging="284"/>
        <w:jc w:val="both"/>
        <w:rPr>
          <w:rFonts w:cs="Calibri"/>
        </w:rPr>
      </w:pPr>
      <w:r w:rsidRPr="00616E6E">
        <w:rPr>
          <w:rFonts w:cs="Calibri"/>
        </w:rPr>
        <w:t>Visitors are signed in and out and given visitor badges</w:t>
      </w:r>
    </w:p>
    <w:p w14:paraId="3F49A2C8" w14:textId="77777777" w:rsidR="00C24FF0" w:rsidRPr="00616E6E" w:rsidRDefault="00C24FF0">
      <w:pPr>
        <w:numPr>
          <w:ilvl w:val="1"/>
          <w:numId w:val="1"/>
        </w:numPr>
        <w:spacing w:after="0" w:line="240" w:lineRule="auto"/>
        <w:ind w:left="993" w:hanging="284"/>
        <w:jc w:val="both"/>
        <w:rPr>
          <w:rFonts w:cs="Calibri"/>
        </w:rPr>
      </w:pPr>
      <w:r w:rsidRPr="00616E6E">
        <w:rPr>
          <w:rFonts w:cs="Calibri"/>
        </w:rPr>
        <w:t>Entrances and exits are securely locked when not in use</w:t>
      </w:r>
    </w:p>
    <w:p w14:paraId="06F69E0A" w14:textId="77777777" w:rsidR="00C24FF0" w:rsidRPr="00616E6E" w:rsidRDefault="00C24FF0">
      <w:pPr>
        <w:numPr>
          <w:ilvl w:val="1"/>
          <w:numId w:val="1"/>
        </w:numPr>
        <w:spacing w:after="0" w:line="240" w:lineRule="auto"/>
        <w:ind w:left="993" w:hanging="284"/>
        <w:jc w:val="both"/>
        <w:rPr>
          <w:rFonts w:cs="Calibri"/>
        </w:rPr>
      </w:pPr>
      <w:r w:rsidRPr="00616E6E">
        <w:rPr>
          <w:rFonts w:cs="Calibri"/>
        </w:rPr>
        <w:t>The use of turnstile entrances</w:t>
      </w:r>
    </w:p>
    <w:p w14:paraId="3E198EC5" w14:textId="77777777" w:rsidR="005352F9" w:rsidRPr="00616E6E" w:rsidRDefault="005352F9">
      <w:pPr>
        <w:numPr>
          <w:ilvl w:val="1"/>
          <w:numId w:val="1"/>
        </w:numPr>
        <w:spacing w:after="120" w:line="240" w:lineRule="auto"/>
        <w:ind w:left="993" w:hanging="284"/>
        <w:jc w:val="both"/>
        <w:rPr>
          <w:rFonts w:cs="Calibri"/>
        </w:rPr>
      </w:pPr>
      <w:r w:rsidRPr="00616E6E">
        <w:rPr>
          <w:rFonts w:cs="Calibri"/>
        </w:rPr>
        <w:t>Physically destroying computing equipment at the end of its useful purpose or following mechanical failure</w:t>
      </w:r>
    </w:p>
    <w:p w14:paraId="7586EAB0" w14:textId="77777777" w:rsidR="00645CE2" w:rsidRPr="00616E6E" w:rsidRDefault="00C24FF0">
      <w:pPr>
        <w:pStyle w:val="ListParagraph"/>
        <w:numPr>
          <w:ilvl w:val="0"/>
          <w:numId w:val="11"/>
        </w:numPr>
        <w:spacing w:after="120" w:line="240" w:lineRule="auto"/>
        <w:ind w:left="709" w:hanging="283"/>
        <w:jc w:val="both"/>
        <w:rPr>
          <w:rFonts w:cs="Calibri"/>
        </w:rPr>
      </w:pPr>
      <w:r w:rsidRPr="00616E6E">
        <w:rPr>
          <w:rFonts w:cs="Calibri"/>
        </w:rPr>
        <w:t xml:space="preserve">Example </w:t>
      </w:r>
      <w:r w:rsidRPr="00616E6E">
        <w:rPr>
          <w:rFonts w:cs="Calibri"/>
          <w:b/>
        </w:rPr>
        <w:t>t</w:t>
      </w:r>
      <w:r w:rsidR="00467F36" w:rsidRPr="00616E6E">
        <w:rPr>
          <w:rFonts w:cs="Calibri"/>
          <w:b/>
        </w:rPr>
        <w:t>echnical control</w:t>
      </w:r>
      <w:r w:rsidRPr="00616E6E">
        <w:rPr>
          <w:rFonts w:cs="Calibri"/>
          <w:b/>
        </w:rPr>
        <w:t>s</w:t>
      </w:r>
      <w:r w:rsidR="00467F36" w:rsidRPr="00616E6E">
        <w:rPr>
          <w:rFonts w:cs="Calibri"/>
        </w:rPr>
        <w:t xml:space="preserve"> can include:</w:t>
      </w:r>
    </w:p>
    <w:p w14:paraId="53E65AF2" w14:textId="77777777" w:rsidR="00467F36" w:rsidRPr="00616E6E" w:rsidRDefault="00467F36">
      <w:pPr>
        <w:numPr>
          <w:ilvl w:val="1"/>
          <w:numId w:val="1"/>
        </w:numPr>
        <w:spacing w:after="0" w:line="240" w:lineRule="auto"/>
        <w:ind w:left="993" w:hanging="284"/>
        <w:jc w:val="both"/>
        <w:rPr>
          <w:rFonts w:cs="Calibri"/>
        </w:rPr>
      </w:pPr>
      <w:r w:rsidRPr="00616E6E">
        <w:rPr>
          <w:rFonts w:cs="Calibri"/>
        </w:rPr>
        <w:t>Encrypting data where it is stored i.e.</w:t>
      </w:r>
      <w:r w:rsidR="00AF5042" w:rsidRPr="00616E6E">
        <w:rPr>
          <w:rFonts w:cs="Calibri"/>
        </w:rPr>
        <w:t>,</w:t>
      </w:r>
      <w:r w:rsidRPr="00616E6E">
        <w:rPr>
          <w:rFonts w:cs="Calibri"/>
        </w:rPr>
        <w:t xml:space="preserve"> on servers, in the Cloud, on how located workstations </w:t>
      </w:r>
    </w:p>
    <w:p w14:paraId="473BDD3D" w14:textId="24C1717C" w:rsidR="00467F36" w:rsidRPr="00616E6E" w:rsidRDefault="00467F36">
      <w:pPr>
        <w:numPr>
          <w:ilvl w:val="1"/>
          <w:numId w:val="1"/>
        </w:numPr>
        <w:spacing w:after="0" w:line="240" w:lineRule="auto"/>
        <w:ind w:left="993" w:hanging="284"/>
        <w:jc w:val="both"/>
        <w:rPr>
          <w:rFonts w:cs="Calibri"/>
        </w:rPr>
      </w:pPr>
      <w:r w:rsidRPr="00616E6E">
        <w:rPr>
          <w:rFonts w:cs="Calibri"/>
        </w:rPr>
        <w:t xml:space="preserve">Encrypting data during transit (using SSL on websites, encrypting data backup tapes, encrypting laptops, using encrypted </w:t>
      </w:r>
      <w:r w:rsidR="00047A76" w:rsidRPr="00616E6E">
        <w:rPr>
          <w:rFonts w:cs="Calibri"/>
        </w:rPr>
        <w:t>USBs</w:t>
      </w:r>
      <w:r w:rsidRPr="00616E6E">
        <w:rPr>
          <w:rFonts w:cs="Calibri"/>
        </w:rPr>
        <w:t>)</w:t>
      </w:r>
    </w:p>
    <w:p w14:paraId="5EA35981" w14:textId="77777777" w:rsidR="00467F36" w:rsidRPr="00616E6E" w:rsidRDefault="00467F36">
      <w:pPr>
        <w:numPr>
          <w:ilvl w:val="1"/>
          <w:numId w:val="1"/>
        </w:numPr>
        <w:spacing w:after="0" w:line="240" w:lineRule="auto"/>
        <w:ind w:left="993" w:hanging="284"/>
        <w:jc w:val="both"/>
        <w:rPr>
          <w:rFonts w:cs="Calibri"/>
        </w:rPr>
      </w:pPr>
      <w:r w:rsidRPr="00616E6E">
        <w:rPr>
          <w:rFonts w:cs="Calibri"/>
        </w:rPr>
        <w:t>Restricting access to data to authorised users for approved purposes</w:t>
      </w:r>
    </w:p>
    <w:p w14:paraId="3BAD9CBB" w14:textId="77777777" w:rsidR="00467F36" w:rsidRPr="00616E6E" w:rsidRDefault="00467F36">
      <w:pPr>
        <w:numPr>
          <w:ilvl w:val="1"/>
          <w:numId w:val="1"/>
        </w:numPr>
        <w:spacing w:after="0" w:line="240" w:lineRule="auto"/>
        <w:ind w:left="993" w:hanging="284"/>
        <w:jc w:val="both"/>
        <w:rPr>
          <w:rFonts w:cs="Calibri"/>
        </w:rPr>
      </w:pPr>
      <w:r w:rsidRPr="00616E6E">
        <w:rPr>
          <w:rFonts w:cs="Calibri"/>
        </w:rPr>
        <w:lastRenderedPageBreak/>
        <w:t>Security testing applications and IT infrastructure</w:t>
      </w:r>
    </w:p>
    <w:p w14:paraId="0E6276DF" w14:textId="5CA4D986" w:rsidR="00467F36" w:rsidRPr="00616E6E" w:rsidRDefault="00467F36">
      <w:pPr>
        <w:numPr>
          <w:ilvl w:val="1"/>
          <w:numId w:val="1"/>
        </w:numPr>
        <w:spacing w:after="0" w:line="240" w:lineRule="auto"/>
        <w:ind w:left="993" w:hanging="284"/>
        <w:jc w:val="both"/>
        <w:rPr>
          <w:rFonts w:cs="Calibri"/>
        </w:rPr>
      </w:pPr>
      <w:r w:rsidRPr="00616E6E">
        <w:rPr>
          <w:rFonts w:cs="Calibri"/>
        </w:rPr>
        <w:t xml:space="preserve">Monitoring and auditing access to personal data </w:t>
      </w:r>
      <w:r w:rsidR="00047A76" w:rsidRPr="00616E6E">
        <w:rPr>
          <w:rFonts w:cs="Calibri"/>
        </w:rPr>
        <w:t>using</w:t>
      </w:r>
      <w:r w:rsidRPr="00616E6E">
        <w:rPr>
          <w:rFonts w:cs="Calibri"/>
        </w:rPr>
        <w:t xml:space="preserve"> security information and event management solutions</w:t>
      </w:r>
    </w:p>
    <w:p w14:paraId="727700AE" w14:textId="34F435A0" w:rsidR="00467F36" w:rsidRPr="00616E6E" w:rsidRDefault="00467F36">
      <w:pPr>
        <w:numPr>
          <w:ilvl w:val="1"/>
          <w:numId w:val="1"/>
        </w:numPr>
        <w:spacing w:after="0" w:line="240" w:lineRule="auto"/>
        <w:ind w:left="993" w:hanging="284"/>
        <w:jc w:val="both"/>
        <w:rPr>
          <w:rFonts w:cs="Calibri"/>
        </w:rPr>
      </w:pPr>
      <w:r w:rsidRPr="00616E6E">
        <w:rPr>
          <w:rFonts w:cs="Calibri"/>
        </w:rPr>
        <w:t xml:space="preserve">Being able to preventing / detecting data loss </w:t>
      </w:r>
      <w:r w:rsidR="00047A76" w:rsidRPr="00616E6E">
        <w:rPr>
          <w:rFonts w:cs="Calibri"/>
        </w:rPr>
        <w:t>using</w:t>
      </w:r>
      <w:r w:rsidRPr="00616E6E">
        <w:rPr>
          <w:rFonts w:cs="Calibri"/>
        </w:rPr>
        <w:t xml:space="preserve"> intruder prevention and detections solutions</w:t>
      </w:r>
    </w:p>
    <w:p w14:paraId="5A6211D7" w14:textId="77777777" w:rsidR="005352F9" w:rsidRPr="00616E6E" w:rsidRDefault="005352F9">
      <w:pPr>
        <w:numPr>
          <w:ilvl w:val="1"/>
          <w:numId w:val="1"/>
        </w:numPr>
        <w:spacing w:after="0" w:line="240" w:lineRule="auto"/>
        <w:ind w:left="993" w:hanging="284"/>
        <w:jc w:val="both"/>
        <w:rPr>
          <w:rFonts w:cs="Calibri"/>
        </w:rPr>
      </w:pPr>
      <w:r w:rsidRPr="00616E6E">
        <w:rPr>
          <w:rFonts w:cs="Calibri"/>
        </w:rPr>
        <w:t>Electronically erasing data</w:t>
      </w:r>
    </w:p>
    <w:p w14:paraId="7F533E0B" w14:textId="77777777" w:rsidR="005352F9" w:rsidRPr="00616E6E" w:rsidRDefault="005352F9">
      <w:pPr>
        <w:numPr>
          <w:ilvl w:val="1"/>
          <w:numId w:val="1"/>
        </w:numPr>
        <w:spacing w:after="120" w:line="240" w:lineRule="auto"/>
        <w:ind w:left="993" w:hanging="284"/>
        <w:jc w:val="both"/>
        <w:rPr>
          <w:rFonts w:cs="Calibri"/>
        </w:rPr>
      </w:pPr>
      <w:r w:rsidRPr="00616E6E">
        <w:rPr>
          <w:rFonts w:cs="Calibri"/>
        </w:rPr>
        <w:t>Data anonymi</w:t>
      </w:r>
      <w:r w:rsidR="00A5193F" w:rsidRPr="00616E6E">
        <w:rPr>
          <w:rFonts w:cs="Calibri"/>
        </w:rPr>
        <w:t>s</w:t>
      </w:r>
      <w:r w:rsidRPr="00616E6E">
        <w:rPr>
          <w:rFonts w:cs="Calibri"/>
        </w:rPr>
        <w:t>ation</w:t>
      </w:r>
    </w:p>
    <w:p w14:paraId="37801D23" w14:textId="77777777" w:rsidR="00467F36" w:rsidRPr="00616E6E" w:rsidRDefault="00467F36">
      <w:pPr>
        <w:pStyle w:val="ListParagraph"/>
        <w:numPr>
          <w:ilvl w:val="0"/>
          <w:numId w:val="11"/>
        </w:numPr>
        <w:spacing w:after="120" w:line="240" w:lineRule="auto"/>
        <w:ind w:left="709" w:hanging="283"/>
        <w:jc w:val="both"/>
        <w:rPr>
          <w:rFonts w:cs="Calibri"/>
        </w:rPr>
      </w:pPr>
      <w:r w:rsidRPr="00616E6E">
        <w:rPr>
          <w:rFonts w:cs="Calibri"/>
        </w:rPr>
        <w:t xml:space="preserve">  </w:t>
      </w:r>
      <w:r w:rsidR="00C24FF0" w:rsidRPr="00616E6E">
        <w:rPr>
          <w:rFonts w:cs="Calibri"/>
        </w:rPr>
        <w:t xml:space="preserve">Example </w:t>
      </w:r>
      <w:r w:rsidR="00C24FF0" w:rsidRPr="00616E6E">
        <w:rPr>
          <w:rFonts w:cs="Calibri"/>
          <w:b/>
        </w:rPr>
        <w:t>organisational controls</w:t>
      </w:r>
      <w:r w:rsidR="00C24FF0" w:rsidRPr="00616E6E">
        <w:rPr>
          <w:rFonts w:cs="Calibri"/>
        </w:rPr>
        <w:t xml:space="preserve"> can include:</w:t>
      </w:r>
    </w:p>
    <w:p w14:paraId="48EAAC58" w14:textId="77777777" w:rsidR="00101616" w:rsidRPr="00616E6E" w:rsidRDefault="008B63A9">
      <w:pPr>
        <w:numPr>
          <w:ilvl w:val="1"/>
          <w:numId w:val="1"/>
        </w:numPr>
        <w:spacing w:after="0" w:line="240" w:lineRule="auto"/>
        <w:ind w:left="993" w:hanging="284"/>
        <w:jc w:val="both"/>
        <w:rPr>
          <w:rFonts w:cs="Calibri"/>
        </w:rPr>
      </w:pPr>
      <w:r w:rsidRPr="00616E6E">
        <w:rPr>
          <w:rFonts w:cs="Calibri"/>
        </w:rPr>
        <w:t>A docum</w:t>
      </w:r>
      <w:r w:rsidR="00101616" w:rsidRPr="00616E6E">
        <w:rPr>
          <w:rFonts w:cs="Calibri"/>
        </w:rPr>
        <w:t>ented privacy risk framework including supporting policies and processes such a data protection policy, privacy notices, information security policy, acceptable use policy and processes for responding to subject access requests</w:t>
      </w:r>
    </w:p>
    <w:p w14:paraId="6DE283A2" w14:textId="77777777" w:rsidR="00101616" w:rsidRPr="00616E6E" w:rsidRDefault="00101616">
      <w:pPr>
        <w:numPr>
          <w:ilvl w:val="1"/>
          <w:numId w:val="1"/>
        </w:numPr>
        <w:spacing w:after="0" w:line="240" w:lineRule="auto"/>
        <w:ind w:left="993" w:hanging="284"/>
        <w:jc w:val="both"/>
        <w:rPr>
          <w:rFonts w:cs="Calibri"/>
        </w:rPr>
      </w:pPr>
      <w:r w:rsidRPr="00616E6E">
        <w:rPr>
          <w:rFonts w:cs="Calibri"/>
        </w:rPr>
        <w:t>Assigning a senior member of management as being accountable for meeting statutory requirements</w:t>
      </w:r>
    </w:p>
    <w:p w14:paraId="25E0CBA0" w14:textId="77777777" w:rsidR="00101616" w:rsidRPr="00616E6E" w:rsidRDefault="00101616">
      <w:pPr>
        <w:numPr>
          <w:ilvl w:val="1"/>
          <w:numId w:val="1"/>
        </w:numPr>
        <w:spacing w:after="0" w:line="240" w:lineRule="auto"/>
        <w:ind w:left="993" w:hanging="284"/>
        <w:jc w:val="both"/>
        <w:rPr>
          <w:rFonts w:cs="Calibri"/>
        </w:rPr>
      </w:pPr>
      <w:r w:rsidRPr="00616E6E">
        <w:rPr>
          <w:rFonts w:cs="Calibri"/>
        </w:rPr>
        <w:t>Delegating a privacy representative or DPO where appropriate</w:t>
      </w:r>
    </w:p>
    <w:p w14:paraId="3BF070A6" w14:textId="77777777" w:rsidR="005352F9" w:rsidRPr="00616E6E" w:rsidRDefault="005352F9">
      <w:pPr>
        <w:numPr>
          <w:ilvl w:val="1"/>
          <w:numId w:val="1"/>
        </w:numPr>
        <w:spacing w:after="0" w:line="240" w:lineRule="auto"/>
        <w:ind w:left="993" w:hanging="284"/>
        <w:jc w:val="both"/>
        <w:rPr>
          <w:rFonts w:cs="Calibri"/>
        </w:rPr>
      </w:pPr>
      <w:r w:rsidRPr="00616E6E">
        <w:rPr>
          <w:rFonts w:cs="Calibri"/>
        </w:rPr>
        <w:t>Documented joiners</w:t>
      </w:r>
      <w:r w:rsidR="00F22231" w:rsidRPr="00616E6E">
        <w:rPr>
          <w:rFonts w:cs="Calibri"/>
        </w:rPr>
        <w:t>,</w:t>
      </w:r>
      <w:r w:rsidRPr="00616E6E">
        <w:rPr>
          <w:rFonts w:cs="Calibri"/>
        </w:rPr>
        <w:t xml:space="preserve"> movers, leavers and employee transfer process</w:t>
      </w:r>
    </w:p>
    <w:p w14:paraId="121E5AA3" w14:textId="77777777" w:rsidR="005352F9" w:rsidRPr="00616E6E" w:rsidRDefault="005352F9">
      <w:pPr>
        <w:numPr>
          <w:ilvl w:val="1"/>
          <w:numId w:val="1"/>
        </w:numPr>
        <w:spacing w:after="0" w:line="240" w:lineRule="auto"/>
        <w:ind w:left="993" w:hanging="284"/>
        <w:jc w:val="both"/>
        <w:rPr>
          <w:rFonts w:cs="Calibri"/>
        </w:rPr>
      </w:pPr>
      <w:r w:rsidRPr="00616E6E">
        <w:rPr>
          <w:rFonts w:cs="Calibri"/>
        </w:rPr>
        <w:t>Documented data breach management processes</w:t>
      </w:r>
    </w:p>
    <w:p w14:paraId="3187D9E3" w14:textId="77777777" w:rsidR="005352F9" w:rsidRPr="00616E6E" w:rsidRDefault="00101616">
      <w:pPr>
        <w:numPr>
          <w:ilvl w:val="1"/>
          <w:numId w:val="1"/>
        </w:numPr>
        <w:spacing w:after="0" w:line="240" w:lineRule="auto"/>
        <w:ind w:left="993" w:hanging="284"/>
        <w:jc w:val="both"/>
        <w:rPr>
          <w:rFonts w:cs="Calibri"/>
        </w:rPr>
      </w:pPr>
      <w:r w:rsidRPr="00616E6E">
        <w:rPr>
          <w:rFonts w:cs="Calibri"/>
        </w:rPr>
        <w:t>Documented and tested business continuity management and IT disaster recovery procedures</w:t>
      </w:r>
    </w:p>
    <w:p w14:paraId="43BE958F" w14:textId="77777777" w:rsidR="009E4221" w:rsidRPr="00616E6E" w:rsidRDefault="009E4221">
      <w:pPr>
        <w:numPr>
          <w:ilvl w:val="1"/>
          <w:numId w:val="1"/>
        </w:numPr>
        <w:spacing w:after="120" w:line="240" w:lineRule="auto"/>
        <w:ind w:left="993" w:hanging="284"/>
        <w:jc w:val="both"/>
        <w:rPr>
          <w:rFonts w:cs="Calibri"/>
        </w:rPr>
      </w:pPr>
      <w:r w:rsidRPr="00616E6E">
        <w:rPr>
          <w:rFonts w:cs="Calibri"/>
        </w:rPr>
        <w:t>Contractual clauses stating what the data can be used for, who can access the data, authorised data storage locations, authorised support locations, what should happen to the data at the end of the service agreement and confirm rights of audit and ownership over the data</w:t>
      </w:r>
    </w:p>
    <w:p w14:paraId="017C5C5B" w14:textId="77777777" w:rsidR="00645CE2" w:rsidRPr="00616E6E" w:rsidRDefault="00C56B59">
      <w:pPr>
        <w:numPr>
          <w:ilvl w:val="0"/>
          <w:numId w:val="12"/>
        </w:numPr>
        <w:spacing w:after="0" w:line="240" w:lineRule="auto"/>
        <w:ind w:left="709" w:hanging="283"/>
        <w:jc w:val="both"/>
        <w:rPr>
          <w:rFonts w:cs="Calibri"/>
        </w:rPr>
      </w:pPr>
      <w:r w:rsidRPr="00616E6E">
        <w:rPr>
          <w:rFonts w:cs="Calibri"/>
        </w:rPr>
        <w:t>Where the data is t</w:t>
      </w:r>
      <w:r w:rsidR="00645CE2" w:rsidRPr="00616E6E">
        <w:rPr>
          <w:rFonts w:cs="Calibri"/>
        </w:rPr>
        <w:t xml:space="preserve">ransferred to a third party, assurances gained </w:t>
      </w:r>
      <w:r w:rsidR="00E61424" w:rsidRPr="00616E6E">
        <w:rPr>
          <w:rFonts w:cs="Calibri"/>
        </w:rPr>
        <w:t xml:space="preserve">about </w:t>
      </w:r>
      <w:r w:rsidR="00645CE2" w:rsidRPr="00616E6E">
        <w:rPr>
          <w:rFonts w:cs="Calibri"/>
        </w:rPr>
        <w:t xml:space="preserve">the third party’s </w:t>
      </w:r>
      <w:r w:rsidR="00467F36" w:rsidRPr="00616E6E">
        <w:rPr>
          <w:rFonts w:cs="Calibri"/>
        </w:rPr>
        <w:t xml:space="preserve">physical, </w:t>
      </w:r>
      <w:r w:rsidR="00645CE2" w:rsidRPr="00616E6E">
        <w:rPr>
          <w:rFonts w:cs="Calibri"/>
        </w:rPr>
        <w:t>technical and organisational data safeguarding controls</w:t>
      </w:r>
    </w:p>
    <w:p w14:paraId="1AEFB486" w14:textId="77777777" w:rsidR="00645CE2" w:rsidRPr="00616E6E" w:rsidRDefault="00645CE2">
      <w:pPr>
        <w:numPr>
          <w:ilvl w:val="0"/>
          <w:numId w:val="12"/>
        </w:numPr>
        <w:spacing w:after="0" w:line="240" w:lineRule="auto"/>
        <w:ind w:left="709" w:hanging="283"/>
        <w:jc w:val="both"/>
        <w:rPr>
          <w:rFonts w:cs="Calibri"/>
        </w:rPr>
      </w:pPr>
      <w:r w:rsidRPr="00616E6E">
        <w:rPr>
          <w:rFonts w:cs="Calibri"/>
        </w:rPr>
        <w:t>The lawful basis permitting the transfer of data e.g.</w:t>
      </w:r>
      <w:r w:rsidR="00AF5042" w:rsidRPr="00616E6E">
        <w:rPr>
          <w:rFonts w:cs="Calibri"/>
        </w:rPr>
        <w:t>,</w:t>
      </w:r>
      <w:r w:rsidRPr="00616E6E">
        <w:rPr>
          <w:rFonts w:cs="Calibri"/>
        </w:rPr>
        <w:t xml:space="preserve"> consent, performance of a contract, legitimate interest</w:t>
      </w:r>
    </w:p>
    <w:p w14:paraId="78ED4BA0" w14:textId="77777777" w:rsidR="00645CE2" w:rsidRPr="00616E6E" w:rsidRDefault="00645CE2">
      <w:pPr>
        <w:numPr>
          <w:ilvl w:val="0"/>
          <w:numId w:val="12"/>
        </w:numPr>
        <w:spacing w:after="120" w:line="240" w:lineRule="auto"/>
        <w:ind w:left="709" w:hanging="283"/>
        <w:jc w:val="both"/>
        <w:rPr>
          <w:rFonts w:cs="Calibri"/>
        </w:rPr>
      </w:pPr>
      <w:r w:rsidRPr="00616E6E">
        <w:rPr>
          <w:rFonts w:cs="Calibri"/>
        </w:rPr>
        <w:t>How the transfer has been communicated to data subjects e.g.</w:t>
      </w:r>
      <w:r w:rsidR="00AF5042" w:rsidRPr="00616E6E">
        <w:rPr>
          <w:rFonts w:cs="Calibri"/>
        </w:rPr>
        <w:t>,</w:t>
      </w:r>
      <w:r w:rsidRPr="00616E6E">
        <w:rPr>
          <w:rFonts w:cs="Calibri"/>
        </w:rPr>
        <w:t xml:space="preserve"> through a privacy notice</w:t>
      </w:r>
    </w:p>
    <w:p w14:paraId="427B2163" w14:textId="77777777" w:rsidR="006179A0" w:rsidRPr="00616E6E" w:rsidRDefault="006179A0" w:rsidP="001019E5">
      <w:pPr>
        <w:spacing w:after="120" w:line="240" w:lineRule="auto"/>
        <w:jc w:val="both"/>
        <w:rPr>
          <w:rFonts w:cs="Calibri"/>
        </w:rPr>
      </w:pPr>
      <w:r w:rsidRPr="00616E6E">
        <w:rPr>
          <w:rFonts w:cs="Calibri"/>
          <w:color w:val="FF0000"/>
        </w:rPr>
        <w:t xml:space="preserve">[At this time, we do/do not undertake offshore processing activities – </w:t>
      </w:r>
      <w:r w:rsidRPr="00616E6E">
        <w:rPr>
          <w:rFonts w:cs="Calibri"/>
          <w:i/>
          <w:color w:val="FF0000"/>
        </w:rPr>
        <w:t>amend as appropriate]</w:t>
      </w:r>
    </w:p>
    <w:p w14:paraId="08BCB68C" w14:textId="77777777" w:rsidR="00C56B59" w:rsidRPr="00616E6E" w:rsidRDefault="006179A0" w:rsidP="001019E5">
      <w:pPr>
        <w:spacing w:after="120" w:line="240" w:lineRule="auto"/>
        <w:jc w:val="both"/>
        <w:rPr>
          <w:rFonts w:cs="Calibri"/>
        </w:rPr>
      </w:pPr>
      <w:r w:rsidRPr="00616E6E">
        <w:rPr>
          <w:rFonts w:cs="Calibri"/>
        </w:rPr>
        <w:t>Where we use third party processors or outsourcers (</w:t>
      </w:r>
      <w:r w:rsidR="00CB50B1" w:rsidRPr="00616E6E">
        <w:rPr>
          <w:rFonts w:cs="Calibri"/>
        </w:rPr>
        <w:t>including hosted</w:t>
      </w:r>
      <w:r w:rsidRPr="00616E6E">
        <w:rPr>
          <w:rFonts w:cs="Calibri"/>
        </w:rPr>
        <w:t xml:space="preserve"> online services) including IT service providers, we shall document</w:t>
      </w:r>
      <w:r w:rsidR="002C3ED8" w:rsidRPr="00616E6E">
        <w:rPr>
          <w:rFonts w:cs="Calibri"/>
        </w:rPr>
        <w:t>:</w:t>
      </w:r>
    </w:p>
    <w:p w14:paraId="4AB3DBB2" w14:textId="77777777" w:rsidR="00C56B59" w:rsidRPr="00616E6E" w:rsidRDefault="00C56B59">
      <w:pPr>
        <w:numPr>
          <w:ilvl w:val="0"/>
          <w:numId w:val="12"/>
        </w:numPr>
        <w:spacing w:after="0" w:line="240" w:lineRule="auto"/>
        <w:ind w:left="709" w:hanging="283"/>
        <w:jc w:val="both"/>
        <w:rPr>
          <w:rFonts w:cs="Calibri"/>
        </w:rPr>
      </w:pPr>
      <w:r w:rsidRPr="00616E6E">
        <w:rPr>
          <w:rFonts w:cs="Calibri"/>
        </w:rPr>
        <w:t>The name of the supplier</w:t>
      </w:r>
    </w:p>
    <w:p w14:paraId="71001666" w14:textId="77777777" w:rsidR="00327212" w:rsidRPr="00616E6E" w:rsidRDefault="00327212">
      <w:pPr>
        <w:numPr>
          <w:ilvl w:val="0"/>
          <w:numId w:val="12"/>
        </w:numPr>
        <w:spacing w:after="0" w:line="240" w:lineRule="auto"/>
        <w:ind w:left="709" w:hanging="283"/>
        <w:jc w:val="both"/>
        <w:rPr>
          <w:rFonts w:cs="Calibri"/>
        </w:rPr>
      </w:pPr>
      <w:r w:rsidRPr="00616E6E">
        <w:rPr>
          <w:rFonts w:cs="Calibri"/>
        </w:rPr>
        <w:t>A description of the services being provided e.g.</w:t>
      </w:r>
      <w:r w:rsidR="00AF5042" w:rsidRPr="00616E6E">
        <w:rPr>
          <w:rFonts w:cs="Calibri"/>
        </w:rPr>
        <w:t>,</w:t>
      </w:r>
      <w:r w:rsidRPr="00616E6E">
        <w:rPr>
          <w:rFonts w:cs="Calibri"/>
        </w:rPr>
        <w:t xml:space="preserve"> to provide payroll services</w:t>
      </w:r>
    </w:p>
    <w:p w14:paraId="2B6845FC" w14:textId="77777777" w:rsidR="00327212" w:rsidRPr="00616E6E" w:rsidRDefault="00327212">
      <w:pPr>
        <w:numPr>
          <w:ilvl w:val="0"/>
          <w:numId w:val="12"/>
        </w:numPr>
        <w:spacing w:after="0" w:line="240" w:lineRule="auto"/>
        <w:ind w:left="709" w:hanging="283"/>
        <w:jc w:val="both"/>
        <w:rPr>
          <w:rFonts w:cs="Calibri"/>
        </w:rPr>
      </w:pPr>
      <w:r w:rsidRPr="00616E6E">
        <w:rPr>
          <w:rFonts w:cs="Calibri"/>
        </w:rPr>
        <w:t>The operational reliance on the provider</w:t>
      </w:r>
    </w:p>
    <w:p w14:paraId="5A51A2FF" w14:textId="77777777" w:rsidR="00C56B59" w:rsidRPr="00616E6E" w:rsidRDefault="00C56B59">
      <w:pPr>
        <w:numPr>
          <w:ilvl w:val="0"/>
          <w:numId w:val="12"/>
        </w:numPr>
        <w:spacing w:after="0" w:line="240" w:lineRule="auto"/>
        <w:ind w:left="709" w:hanging="283"/>
        <w:jc w:val="both"/>
        <w:rPr>
          <w:rFonts w:cs="Calibri"/>
        </w:rPr>
      </w:pPr>
      <w:r w:rsidRPr="00616E6E">
        <w:rPr>
          <w:rFonts w:cs="Calibri"/>
        </w:rPr>
        <w:t>The locat</w:t>
      </w:r>
      <w:r w:rsidR="00327212" w:rsidRPr="00616E6E">
        <w:rPr>
          <w:rFonts w:cs="Calibri"/>
        </w:rPr>
        <w:t>ion of the third party</w:t>
      </w:r>
    </w:p>
    <w:p w14:paraId="08E6F14C" w14:textId="77777777" w:rsidR="00C56B59" w:rsidRPr="00616E6E" w:rsidRDefault="00C56B59">
      <w:pPr>
        <w:numPr>
          <w:ilvl w:val="0"/>
          <w:numId w:val="12"/>
        </w:numPr>
        <w:spacing w:after="0" w:line="240" w:lineRule="auto"/>
        <w:ind w:left="709" w:hanging="283"/>
        <w:jc w:val="both"/>
        <w:rPr>
          <w:rFonts w:cs="Calibri"/>
        </w:rPr>
      </w:pPr>
      <w:r w:rsidRPr="00616E6E">
        <w:rPr>
          <w:rFonts w:cs="Calibri"/>
        </w:rPr>
        <w:t>The category of data being accessed</w:t>
      </w:r>
    </w:p>
    <w:p w14:paraId="1EC3B03A" w14:textId="77777777" w:rsidR="00C56B59" w:rsidRPr="00616E6E" w:rsidRDefault="00C56B59">
      <w:pPr>
        <w:numPr>
          <w:ilvl w:val="0"/>
          <w:numId w:val="12"/>
        </w:numPr>
        <w:spacing w:after="0" w:line="240" w:lineRule="auto"/>
        <w:ind w:left="709" w:hanging="283"/>
        <w:jc w:val="both"/>
        <w:rPr>
          <w:rFonts w:cs="Calibri"/>
        </w:rPr>
      </w:pPr>
      <w:r w:rsidRPr="00616E6E">
        <w:rPr>
          <w:rFonts w:cs="Calibri"/>
        </w:rPr>
        <w:t xml:space="preserve">Whether access is onsite / offsite </w:t>
      </w:r>
    </w:p>
    <w:p w14:paraId="544C5CB6" w14:textId="77777777" w:rsidR="00C56B59" w:rsidRPr="00616E6E" w:rsidRDefault="00C56B59">
      <w:pPr>
        <w:numPr>
          <w:ilvl w:val="0"/>
          <w:numId w:val="12"/>
        </w:numPr>
        <w:spacing w:after="0" w:line="240" w:lineRule="auto"/>
        <w:ind w:left="709" w:hanging="283"/>
        <w:jc w:val="both"/>
        <w:rPr>
          <w:rFonts w:cs="Calibri"/>
        </w:rPr>
      </w:pPr>
      <w:r w:rsidRPr="00616E6E">
        <w:rPr>
          <w:rFonts w:cs="Calibri"/>
        </w:rPr>
        <w:t>If offsite, the method of access</w:t>
      </w:r>
    </w:p>
    <w:p w14:paraId="108DA270" w14:textId="77777777" w:rsidR="002C3ED8" w:rsidRPr="00616E6E" w:rsidRDefault="002C3ED8">
      <w:pPr>
        <w:numPr>
          <w:ilvl w:val="0"/>
          <w:numId w:val="12"/>
        </w:numPr>
        <w:spacing w:after="0" w:line="240" w:lineRule="auto"/>
        <w:ind w:left="709" w:hanging="283"/>
        <w:jc w:val="both"/>
        <w:rPr>
          <w:rFonts w:cs="Calibri"/>
        </w:rPr>
      </w:pPr>
      <w:r w:rsidRPr="00616E6E">
        <w:rPr>
          <w:rFonts w:cs="Calibri"/>
        </w:rPr>
        <w:t>If the data is externally hosted (cloud based), the name and platform of the provider</w:t>
      </w:r>
    </w:p>
    <w:p w14:paraId="249D60E1" w14:textId="77777777" w:rsidR="00C56B59" w:rsidRPr="00616E6E" w:rsidRDefault="00C56B59">
      <w:pPr>
        <w:numPr>
          <w:ilvl w:val="0"/>
          <w:numId w:val="12"/>
        </w:numPr>
        <w:spacing w:after="0" w:line="240" w:lineRule="auto"/>
        <w:ind w:left="709" w:hanging="283"/>
        <w:jc w:val="both"/>
        <w:rPr>
          <w:rFonts w:cs="Calibri"/>
        </w:rPr>
      </w:pPr>
      <w:r w:rsidRPr="00616E6E">
        <w:rPr>
          <w:rFonts w:cs="Calibri"/>
        </w:rPr>
        <w:t>Whether the supplier requires copies of data for application support, development of maintenance purposes</w:t>
      </w:r>
    </w:p>
    <w:p w14:paraId="449A6870" w14:textId="77777777" w:rsidR="00F22231" w:rsidRPr="00616E6E" w:rsidRDefault="00F22231">
      <w:pPr>
        <w:numPr>
          <w:ilvl w:val="0"/>
          <w:numId w:val="12"/>
        </w:numPr>
        <w:spacing w:after="0" w:line="240" w:lineRule="auto"/>
        <w:ind w:left="709" w:hanging="283"/>
        <w:jc w:val="both"/>
        <w:rPr>
          <w:rFonts w:cs="Calibri"/>
        </w:rPr>
      </w:pPr>
      <w:r w:rsidRPr="00616E6E">
        <w:rPr>
          <w:rFonts w:cs="Calibri"/>
        </w:rPr>
        <w:t xml:space="preserve">If </w:t>
      </w:r>
      <w:r w:rsidR="00752319" w:rsidRPr="00616E6E">
        <w:rPr>
          <w:rFonts w:cs="Calibri"/>
        </w:rPr>
        <w:t>the</w:t>
      </w:r>
      <w:r w:rsidRPr="00616E6E">
        <w:rPr>
          <w:rFonts w:cs="Calibri"/>
        </w:rPr>
        <w:t xml:space="preserve"> supplier transfers the data internationally</w:t>
      </w:r>
    </w:p>
    <w:p w14:paraId="72A55C36" w14:textId="77777777" w:rsidR="009E4221" w:rsidRPr="00616E6E" w:rsidRDefault="009E4221">
      <w:pPr>
        <w:numPr>
          <w:ilvl w:val="0"/>
          <w:numId w:val="12"/>
        </w:numPr>
        <w:spacing w:after="0" w:line="240" w:lineRule="auto"/>
        <w:ind w:left="709" w:hanging="283"/>
        <w:jc w:val="both"/>
        <w:rPr>
          <w:rFonts w:cs="Calibri"/>
        </w:rPr>
      </w:pPr>
      <w:r w:rsidRPr="00616E6E">
        <w:rPr>
          <w:rFonts w:cs="Calibri"/>
        </w:rPr>
        <w:t>A description of technical, physical and organisational controls to safeguard the data</w:t>
      </w:r>
    </w:p>
    <w:p w14:paraId="4CCF876A" w14:textId="77777777" w:rsidR="00500C7B" w:rsidRPr="00616E6E" w:rsidRDefault="00500C7B">
      <w:pPr>
        <w:numPr>
          <w:ilvl w:val="0"/>
          <w:numId w:val="12"/>
        </w:numPr>
        <w:spacing w:after="0" w:line="240" w:lineRule="auto"/>
        <w:ind w:left="709" w:hanging="283"/>
        <w:jc w:val="both"/>
        <w:rPr>
          <w:rFonts w:cs="Calibri"/>
        </w:rPr>
      </w:pPr>
      <w:r w:rsidRPr="00616E6E">
        <w:rPr>
          <w:rFonts w:cs="Calibri"/>
        </w:rPr>
        <w:t>If requiring copies of personal data:</w:t>
      </w:r>
    </w:p>
    <w:p w14:paraId="508ADAD4" w14:textId="77777777" w:rsidR="00500C7B" w:rsidRPr="00616E6E" w:rsidRDefault="00500C7B">
      <w:pPr>
        <w:numPr>
          <w:ilvl w:val="1"/>
          <w:numId w:val="1"/>
        </w:numPr>
        <w:spacing w:after="0" w:line="240" w:lineRule="auto"/>
        <w:ind w:left="993" w:hanging="284"/>
        <w:jc w:val="both"/>
        <w:rPr>
          <w:rFonts w:cs="Calibri"/>
        </w:rPr>
      </w:pPr>
      <w:r w:rsidRPr="00616E6E">
        <w:rPr>
          <w:rFonts w:cs="Calibri"/>
        </w:rPr>
        <w:t>Whether an understanding has been gained on third party technical and organisational data safeguarding measures</w:t>
      </w:r>
    </w:p>
    <w:p w14:paraId="79F9D160" w14:textId="77777777" w:rsidR="00500C7B" w:rsidRPr="00616E6E" w:rsidRDefault="00500C7B">
      <w:pPr>
        <w:numPr>
          <w:ilvl w:val="1"/>
          <w:numId w:val="1"/>
        </w:numPr>
        <w:spacing w:after="0" w:line="240" w:lineRule="auto"/>
        <w:ind w:left="993" w:hanging="284"/>
        <w:jc w:val="both"/>
        <w:rPr>
          <w:rFonts w:cs="Calibri"/>
        </w:rPr>
      </w:pPr>
      <w:r w:rsidRPr="00616E6E">
        <w:rPr>
          <w:rFonts w:cs="Calibri"/>
        </w:rPr>
        <w:t>Whether data ownership, uses, agreed and approved data storage locations are documented within the contractual arrangements</w:t>
      </w:r>
    </w:p>
    <w:p w14:paraId="7FE25252" w14:textId="77777777" w:rsidR="004947F7" w:rsidRPr="00616E6E" w:rsidRDefault="00405EFA">
      <w:pPr>
        <w:numPr>
          <w:ilvl w:val="1"/>
          <w:numId w:val="1"/>
        </w:numPr>
        <w:spacing w:after="120" w:line="240" w:lineRule="auto"/>
        <w:ind w:left="993" w:hanging="284"/>
        <w:jc w:val="both"/>
        <w:rPr>
          <w:rFonts w:cs="Calibri"/>
        </w:rPr>
      </w:pPr>
      <w:r w:rsidRPr="00616E6E">
        <w:rPr>
          <w:rFonts w:cs="Calibri"/>
        </w:rPr>
        <w:lastRenderedPageBreak/>
        <w:t>Document within the contract what should happens to the data at the end</w:t>
      </w:r>
      <w:r w:rsidR="007037B3" w:rsidRPr="00616E6E">
        <w:rPr>
          <w:rFonts w:cs="Calibri"/>
        </w:rPr>
        <w:t xml:space="preserve"> of any contractual arrangement</w:t>
      </w:r>
    </w:p>
    <w:p w14:paraId="287D1D22" w14:textId="77777777" w:rsidR="00B52004" w:rsidRDefault="00B52004" w:rsidP="001019E5">
      <w:pPr>
        <w:spacing w:after="120" w:line="240" w:lineRule="auto"/>
        <w:jc w:val="both"/>
        <w:rPr>
          <w:rFonts w:cs="Calibri"/>
          <w:i/>
          <w:color w:val="FF0000"/>
        </w:rPr>
      </w:pPr>
      <w:r w:rsidRPr="00616E6E">
        <w:rPr>
          <w:rFonts w:cs="Calibri"/>
          <w:color w:val="FF0000"/>
        </w:rPr>
        <w:t xml:space="preserve">[At this time, we do/do not use third party processors and outsourcers – </w:t>
      </w:r>
      <w:r w:rsidRPr="00616E6E">
        <w:rPr>
          <w:rFonts w:cs="Calibri"/>
          <w:i/>
          <w:color w:val="FF0000"/>
        </w:rPr>
        <w:t>amend as appropriate]</w:t>
      </w:r>
    </w:p>
    <w:p w14:paraId="62D3793E" w14:textId="77777777" w:rsidR="00B36558" w:rsidRPr="00616E6E" w:rsidRDefault="00B36558" w:rsidP="001019E5">
      <w:pPr>
        <w:spacing w:after="120" w:line="240" w:lineRule="auto"/>
        <w:jc w:val="both"/>
        <w:rPr>
          <w:rFonts w:cs="Calibri"/>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3B3BB231" w14:textId="77777777" w:rsidTr="00840C3C">
        <w:tc>
          <w:tcPr>
            <w:tcW w:w="9855" w:type="dxa"/>
            <w:shd w:val="clear" w:color="auto" w:fill="D5DCE4"/>
          </w:tcPr>
          <w:p w14:paraId="65DF1BD5" w14:textId="77777777" w:rsidR="00CB7905" w:rsidRPr="001019E5" w:rsidRDefault="00CB7905">
            <w:pPr>
              <w:numPr>
                <w:ilvl w:val="0"/>
                <w:numId w:val="54"/>
              </w:numPr>
              <w:spacing w:before="120" w:after="120"/>
              <w:rPr>
                <w:rFonts w:cs="Calibri"/>
                <w:b/>
                <w:sz w:val="24"/>
                <w:szCs w:val="24"/>
              </w:rPr>
            </w:pPr>
            <w:r>
              <w:rPr>
                <w:rFonts w:cs="Calibri"/>
                <w:b/>
                <w:sz w:val="24"/>
                <w:szCs w:val="24"/>
              </w:rPr>
              <w:t>Individual Rights</w:t>
            </w:r>
          </w:p>
        </w:tc>
      </w:tr>
    </w:tbl>
    <w:p w14:paraId="7C2FC648" w14:textId="79EDFD87" w:rsidR="000A7D0F" w:rsidRPr="00616E6E" w:rsidRDefault="00D4772F" w:rsidP="00B36558">
      <w:pPr>
        <w:spacing w:before="120" w:after="120" w:line="240" w:lineRule="auto"/>
        <w:jc w:val="both"/>
        <w:rPr>
          <w:rFonts w:cs="Calibri"/>
        </w:rPr>
      </w:pPr>
      <w:r w:rsidRPr="00616E6E">
        <w:rPr>
          <w:rFonts w:cs="Calibri"/>
        </w:rPr>
        <w:t xml:space="preserve">The </w:t>
      </w:r>
      <w:r w:rsidR="000B3773" w:rsidRPr="00616E6E">
        <w:rPr>
          <w:rFonts w:cs="Calibri"/>
        </w:rPr>
        <w:t xml:space="preserve">DPA and the UK </w:t>
      </w:r>
      <w:r w:rsidR="00082F4B" w:rsidRPr="00616E6E">
        <w:rPr>
          <w:rFonts w:cs="Calibri"/>
        </w:rPr>
        <w:t>GDPR grant</w:t>
      </w:r>
      <w:r w:rsidR="000B3773" w:rsidRPr="00616E6E">
        <w:rPr>
          <w:rFonts w:cs="Calibri"/>
        </w:rPr>
        <w:t xml:space="preserve"> </w:t>
      </w:r>
      <w:r w:rsidR="00082F4B" w:rsidRPr="00616E6E">
        <w:rPr>
          <w:rFonts w:cs="Calibri"/>
        </w:rPr>
        <w:t>data subject</w:t>
      </w:r>
      <w:r w:rsidR="00C45CC5">
        <w:rPr>
          <w:rFonts w:cs="Calibri"/>
        </w:rPr>
        <w:t>s</w:t>
      </w:r>
      <w:r w:rsidR="00082F4B" w:rsidRPr="00616E6E">
        <w:rPr>
          <w:rFonts w:cs="Calibri"/>
        </w:rPr>
        <w:t xml:space="preserve"> specific rights </w:t>
      </w:r>
      <w:r w:rsidR="00C45CC5">
        <w:rPr>
          <w:rFonts w:cs="Calibri"/>
        </w:rPr>
        <w:t xml:space="preserve">(e.g., </w:t>
      </w:r>
      <w:r w:rsidR="00082F4B" w:rsidRPr="00616E6E">
        <w:rPr>
          <w:rFonts w:cs="Calibri"/>
        </w:rPr>
        <w:t>of access</w:t>
      </w:r>
      <w:r w:rsidR="00C45CC5">
        <w:rPr>
          <w:rFonts w:cs="Calibri"/>
        </w:rPr>
        <w:t>, limitation, rectification etc.)</w:t>
      </w:r>
      <w:r w:rsidR="00082F4B" w:rsidRPr="00616E6E">
        <w:rPr>
          <w:rFonts w:cs="Calibri"/>
        </w:rPr>
        <w:t xml:space="preserve"> where their personal data is being processed. Key requirements centre on individuals being able to request information being held, for what purpose, how the data was gathered, who the data is shared with, where the data is located, how the data is safeguarded, to request the rectification and the deletion of data and to object to the processing of data, including preventing further processing. Specific </w:t>
      </w:r>
      <w:r w:rsidR="00B700D5" w:rsidRPr="00616E6E">
        <w:rPr>
          <w:rFonts w:cs="Calibri"/>
        </w:rPr>
        <w:t>rights are as follows:</w:t>
      </w:r>
    </w:p>
    <w:p w14:paraId="4FD6B91B" w14:textId="77777777" w:rsidR="00050970" w:rsidRPr="00616E6E" w:rsidRDefault="00050970">
      <w:pPr>
        <w:pStyle w:val="ListParagraph"/>
        <w:numPr>
          <w:ilvl w:val="0"/>
          <w:numId w:val="14"/>
        </w:numPr>
        <w:spacing w:after="120" w:line="240" w:lineRule="auto"/>
        <w:jc w:val="both"/>
        <w:rPr>
          <w:rStyle w:val="dsgvo-title"/>
          <w:rFonts w:cs="Calibri"/>
        </w:rPr>
      </w:pPr>
      <w:r w:rsidRPr="00616E6E">
        <w:rPr>
          <w:rStyle w:val="dsgvo-title"/>
          <w:rFonts w:cs="Calibri"/>
        </w:rPr>
        <w:t>Information to be provided where personal data are collected from the data subject</w:t>
      </w:r>
      <w:r w:rsidR="001D7A10" w:rsidRPr="00616E6E">
        <w:rPr>
          <w:rStyle w:val="dsgvo-title"/>
          <w:rFonts w:cs="Calibri"/>
        </w:rPr>
        <w:t>;</w:t>
      </w:r>
    </w:p>
    <w:p w14:paraId="7B8831DF" w14:textId="5495C983" w:rsidR="001D7A10" w:rsidRPr="00616E6E" w:rsidRDefault="00CB50B1" w:rsidP="001019E5">
      <w:pPr>
        <w:spacing w:after="120" w:line="240" w:lineRule="auto"/>
        <w:jc w:val="both"/>
        <w:rPr>
          <w:rStyle w:val="dsgvo-title"/>
          <w:rFonts w:cs="Calibri"/>
        </w:rPr>
      </w:pPr>
      <w:r w:rsidRPr="00616E6E">
        <w:rPr>
          <w:rStyle w:val="dsgvo-title"/>
          <w:rFonts w:cs="Calibri"/>
        </w:rPr>
        <w:t>This requirement</w:t>
      </w:r>
      <w:r w:rsidR="001D7A10" w:rsidRPr="00616E6E">
        <w:rPr>
          <w:rStyle w:val="dsgvo-title"/>
          <w:rFonts w:cs="Calibri"/>
        </w:rPr>
        <w:t xml:space="preserve"> focuses on the collection / creation of personal data. Compliance is achieved </w:t>
      </w:r>
      <w:r w:rsidR="00047A76" w:rsidRPr="00616E6E">
        <w:rPr>
          <w:rStyle w:val="dsgvo-title"/>
          <w:rFonts w:cs="Calibri"/>
        </w:rPr>
        <w:t>using</w:t>
      </w:r>
      <w:r w:rsidR="001D7A10" w:rsidRPr="00616E6E">
        <w:rPr>
          <w:rStyle w:val="dsgvo-title"/>
          <w:rFonts w:cs="Calibri"/>
        </w:rPr>
        <w:t xml:space="preserve"> privacy notices, outlining privacy requirements within </w:t>
      </w:r>
      <w:r w:rsidR="000D3938" w:rsidRPr="00616E6E">
        <w:rPr>
          <w:rStyle w:val="dsgvo-title"/>
          <w:rFonts w:cs="Calibri"/>
        </w:rPr>
        <w:t>terms of business</w:t>
      </w:r>
      <w:r w:rsidR="001D7A10" w:rsidRPr="00616E6E">
        <w:rPr>
          <w:rStyle w:val="dsgvo-title"/>
          <w:rFonts w:cs="Calibri"/>
        </w:rPr>
        <w:t>, commercial contracts and contracts of employment.</w:t>
      </w:r>
    </w:p>
    <w:p w14:paraId="32EE3BE3" w14:textId="77777777" w:rsidR="00050970" w:rsidRPr="00616E6E" w:rsidRDefault="00050970">
      <w:pPr>
        <w:pStyle w:val="ListParagraph"/>
        <w:numPr>
          <w:ilvl w:val="0"/>
          <w:numId w:val="14"/>
        </w:numPr>
        <w:spacing w:after="120" w:line="240" w:lineRule="auto"/>
        <w:jc w:val="both"/>
        <w:rPr>
          <w:rStyle w:val="dsgvo-title"/>
          <w:rFonts w:cs="Calibri"/>
        </w:rPr>
      </w:pPr>
      <w:r w:rsidRPr="00616E6E">
        <w:rPr>
          <w:rStyle w:val="dsgvo-title"/>
          <w:rFonts w:cs="Calibri"/>
        </w:rPr>
        <w:t xml:space="preserve">Information to be provided where personal data </w:t>
      </w:r>
      <w:r w:rsidR="00CB50B1" w:rsidRPr="00616E6E">
        <w:rPr>
          <w:rStyle w:val="dsgvo-title"/>
          <w:rFonts w:cs="Calibri"/>
        </w:rPr>
        <w:t>has not</w:t>
      </w:r>
      <w:r w:rsidRPr="00616E6E">
        <w:rPr>
          <w:rStyle w:val="dsgvo-title"/>
          <w:rFonts w:cs="Calibri"/>
        </w:rPr>
        <w:t xml:space="preserve"> been obtained from the data subject</w:t>
      </w:r>
      <w:r w:rsidR="001D7A10" w:rsidRPr="00616E6E">
        <w:rPr>
          <w:rStyle w:val="dsgvo-title"/>
          <w:rFonts w:cs="Calibri"/>
        </w:rPr>
        <w:t>;</w:t>
      </w:r>
    </w:p>
    <w:p w14:paraId="787C4150" w14:textId="77777777" w:rsidR="00F3603A" w:rsidRPr="00616E6E" w:rsidRDefault="001D7A10" w:rsidP="001019E5">
      <w:pPr>
        <w:spacing w:after="120" w:line="240" w:lineRule="auto"/>
        <w:ind w:left="720"/>
        <w:jc w:val="both"/>
        <w:rPr>
          <w:rStyle w:val="dsgvo-title"/>
          <w:rFonts w:cs="Calibri"/>
        </w:rPr>
      </w:pPr>
      <w:r w:rsidRPr="00616E6E">
        <w:rPr>
          <w:rStyle w:val="dsgvo-title"/>
          <w:rFonts w:cs="Calibri"/>
        </w:rPr>
        <w:t xml:space="preserve">Additional requirements are present when receiving personal data from </w:t>
      </w:r>
      <w:r w:rsidR="00A579F9" w:rsidRPr="00616E6E">
        <w:rPr>
          <w:rStyle w:val="dsgvo-title"/>
          <w:rFonts w:cs="Calibri"/>
        </w:rPr>
        <w:t xml:space="preserve">other </w:t>
      </w:r>
      <w:r w:rsidRPr="00616E6E">
        <w:rPr>
          <w:rStyle w:val="dsgvo-title"/>
          <w:rFonts w:cs="Calibri"/>
        </w:rPr>
        <w:t>parties</w:t>
      </w:r>
      <w:r w:rsidR="00A579F9" w:rsidRPr="00616E6E">
        <w:rPr>
          <w:rStyle w:val="dsgvo-title"/>
          <w:rFonts w:cs="Calibri"/>
        </w:rPr>
        <w:t>, these are:</w:t>
      </w:r>
    </w:p>
    <w:p w14:paraId="51E28FB3" w14:textId="77777777" w:rsidR="00A579F9" w:rsidRPr="00616E6E" w:rsidRDefault="000D3938">
      <w:pPr>
        <w:numPr>
          <w:ilvl w:val="0"/>
          <w:numId w:val="13"/>
        </w:numPr>
        <w:spacing w:after="0" w:line="240" w:lineRule="auto"/>
        <w:ind w:left="993" w:hanging="284"/>
        <w:jc w:val="both"/>
        <w:rPr>
          <w:rStyle w:val="dsgvo-title"/>
          <w:rFonts w:cs="Calibri"/>
        </w:rPr>
      </w:pPr>
      <w:r w:rsidRPr="00616E6E">
        <w:rPr>
          <w:rStyle w:val="dsgvo-title"/>
          <w:rFonts w:cs="Calibri"/>
        </w:rPr>
        <w:t>Setting out the c</w:t>
      </w:r>
      <w:r w:rsidR="00A579F9" w:rsidRPr="00616E6E">
        <w:rPr>
          <w:rStyle w:val="dsgvo-title"/>
          <w:rFonts w:cs="Calibri"/>
        </w:rPr>
        <w:t>ategories of personal data</w:t>
      </w:r>
    </w:p>
    <w:p w14:paraId="7BAFA6C2" w14:textId="77777777" w:rsidR="00A579F9" w:rsidRPr="00616E6E" w:rsidRDefault="00A579F9">
      <w:pPr>
        <w:numPr>
          <w:ilvl w:val="0"/>
          <w:numId w:val="13"/>
        </w:numPr>
        <w:spacing w:after="120" w:line="240" w:lineRule="auto"/>
        <w:ind w:left="993" w:hanging="284"/>
        <w:jc w:val="both"/>
        <w:rPr>
          <w:rStyle w:val="dsgvo-title"/>
          <w:rFonts w:cs="Calibri"/>
        </w:rPr>
      </w:pPr>
      <w:r w:rsidRPr="00616E6E">
        <w:rPr>
          <w:rFonts w:cs="Calibri"/>
        </w:rPr>
        <w:t xml:space="preserve">The source </w:t>
      </w:r>
      <w:r w:rsidR="00CB5B16" w:rsidRPr="00616E6E">
        <w:rPr>
          <w:rFonts w:cs="Calibri"/>
        </w:rPr>
        <w:t xml:space="preserve">where </w:t>
      </w:r>
      <w:r w:rsidRPr="00616E6E">
        <w:rPr>
          <w:rFonts w:cs="Calibri"/>
        </w:rPr>
        <w:t>the personal data originates from and whether it came from publicly accessible sources</w:t>
      </w:r>
    </w:p>
    <w:p w14:paraId="1C9D4D6D" w14:textId="77777777" w:rsidR="001D7A10" w:rsidRPr="00616E6E" w:rsidRDefault="001D7A10" w:rsidP="001019E5">
      <w:pPr>
        <w:spacing w:after="120" w:line="240" w:lineRule="auto"/>
        <w:ind w:left="720"/>
        <w:jc w:val="both"/>
        <w:rPr>
          <w:rStyle w:val="dsgvo-title"/>
          <w:rFonts w:cs="Calibri"/>
        </w:rPr>
      </w:pPr>
      <w:r w:rsidRPr="00616E6E">
        <w:rPr>
          <w:rStyle w:val="dsgvo-title"/>
          <w:rFonts w:cs="Calibri"/>
        </w:rPr>
        <w:t xml:space="preserve">Privacy notices should highlight the use of these third parties, stating the </w:t>
      </w:r>
      <w:r w:rsidR="00017BFC" w:rsidRPr="00616E6E">
        <w:rPr>
          <w:rStyle w:val="dsgvo-title"/>
          <w:rFonts w:cs="Calibri"/>
        </w:rPr>
        <w:t>reason for using the third party</w:t>
      </w:r>
      <w:r w:rsidRPr="00616E6E">
        <w:rPr>
          <w:rStyle w:val="dsgvo-title"/>
          <w:rFonts w:cs="Calibri"/>
        </w:rPr>
        <w:t xml:space="preserve">. </w:t>
      </w:r>
    </w:p>
    <w:p w14:paraId="59B00645" w14:textId="77777777" w:rsidR="00050970" w:rsidRPr="00616E6E" w:rsidRDefault="00050970">
      <w:pPr>
        <w:pStyle w:val="ListParagraph"/>
        <w:numPr>
          <w:ilvl w:val="0"/>
          <w:numId w:val="14"/>
        </w:numPr>
        <w:spacing w:after="120" w:line="240" w:lineRule="auto"/>
        <w:jc w:val="both"/>
        <w:rPr>
          <w:rStyle w:val="dsgvo-title"/>
          <w:rFonts w:cs="Calibri"/>
        </w:rPr>
      </w:pPr>
      <w:r w:rsidRPr="00616E6E">
        <w:rPr>
          <w:rStyle w:val="dsgvo-title"/>
          <w:rFonts w:cs="Calibri"/>
        </w:rPr>
        <w:t>Rig</w:t>
      </w:r>
      <w:r w:rsidR="00904EC0" w:rsidRPr="00616E6E">
        <w:rPr>
          <w:rStyle w:val="dsgvo-title"/>
          <w:rFonts w:cs="Calibri"/>
        </w:rPr>
        <w:t>ht of access</w:t>
      </w:r>
    </w:p>
    <w:p w14:paraId="50ED5D55" w14:textId="77777777" w:rsidR="00225164" w:rsidRPr="00616E6E" w:rsidRDefault="00BE3769" w:rsidP="001019E5">
      <w:pPr>
        <w:spacing w:after="120" w:line="240" w:lineRule="auto"/>
        <w:ind w:left="720"/>
        <w:jc w:val="both"/>
        <w:rPr>
          <w:rStyle w:val="dsgvo-title"/>
          <w:rFonts w:cs="Calibri"/>
        </w:rPr>
      </w:pPr>
      <w:r w:rsidRPr="00616E6E">
        <w:rPr>
          <w:rStyle w:val="dsgvo-title"/>
          <w:rFonts w:cs="Calibri"/>
        </w:rPr>
        <w:t>Data subjects have the right to request details on what information is being held on about them, for what purpose, how the data is used, how long the data is retained for, who it is shared with and whether the data is transferred abroad. It is likely most requests from data subjects will centre on the data being held and purpose. Compliance is achieved by validating requests and the identity of the individual making the request and to responding to requests within the ma</w:t>
      </w:r>
      <w:r w:rsidR="00D5463A" w:rsidRPr="00616E6E">
        <w:rPr>
          <w:rStyle w:val="dsgvo-title"/>
          <w:rFonts w:cs="Calibri"/>
        </w:rPr>
        <w:t>ndated timeframe. See appendix A</w:t>
      </w:r>
      <w:r w:rsidRPr="00616E6E">
        <w:rPr>
          <w:rStyle w:val="dsgvo-title"/>
          <w:rFonts w:cs="Calibri"/>
        </w:rPr>
        <w:t xml:space="preserve"> for details on process requirements.</w:t>
      </w:r>
      <w:r w:rsidR="001D7A10" w:rsidRPr="00616E6E">
        <w:rPr>
          <w:rStyle w:val="dsgvo-title"/>
          <w:rFonts w:cs="Calibri"/>
        </w:rPr>
        <w:t xml:space="preserve"> </w:t>
      </w:r>
    </w:p>
    <w:p w14:paraId="3D225EAB" w14:textId="77777777" w:rsidR="00050970" w:rsidRPr="00616E6E" w:rsidRDefault="00050970">
      <w:pPr>
        <w:pStyle w:val="ListParagraph"/>
        <w:numPr>
          <w:ilvl w:val="0"/>
          <w:numId w:val="14"/>
        </w:numPr>
        <w:spacing w:after="120" w:line="240" w:lineRule="auto"/>
        <w:jc w:val="both"/>
        <w:rPr>
          <w:rStyle w:val="dsgvo-title"/>
          <w:rFonts w:cs="Calibri"/>
        </w:rPr>
      </w:pPr>
      <w:r w:rsidRPr="00616E6E">
        <w:rPr>
          <w:rStyle w:val="dsgvo-title"/>
          <w:rFonts w:cs="Calibri"/>
        </w:rPr>
        <w:t>Right to rectification</w:t>
      </w:r>
    </w:p>
    <w:p w14:paraId="6A96A953" w14:textId="77777777" w:rsidR="001D7A10" w:rsidRPr="00616E6E" w:rsidRDefault="001D7A10" w:rsidP="001019E5">
      <w:pPr>
        <w:spacing w:after="120" w:line="240" w:lineRule="auto"/>
        <w:ind w:left="720"/>
        <w:jc w:val="both"/>
        <w:rPr>
          <w:rStyle w:val="dsgvo-title"/>
          <w:rFonts w:cs="Calibri"/>
        </w:rPr>
      </w:pPr>
      <w:r w:rsidRPr="00616E6E">
        <w:rPr>
          <w:rStyle w:val="dsgvo-title"/>
          <w:rFonts w:cs="Calibri"/>
        </w:rPr>
        <w:t>Data subjects have the right to request that any data held on them is rectified is inaccurate</w:t>
      </w:r>
      <w:r w:rsidR="00623280" w:rsidRPr="00616E6E">
        <w:rPr>
          <w:rStyle w:val="dsgvo-title"/>
          <w:rFonts w:cs="Calibri"/>
        </w:rPr>
        <w:t xml:space="preserve"> or incomplete</w:t>
      </w:r>
      <w:r w:rsidRPr="00616E6E">
        <w:rPr>
          <w:rStyle w:val="dsgvo-title"/>
          <w:rFonts w:cs="Calibri"/>
        </w:rPr>
        <w:t xml:space="preserve">. </w:t>
      </w:r>
      <w:r w:rsidR="00A068F1" w:rsidRPr="00616E6E">
        <w:rPr>
          <w:rFonts w:cs="Calibri"/>
        </w:rPr>
        <w:t>Compliance is achieved by validating requests and the identity of the individual making the request and preventing further processing whilst the inaccurate data is rectified</w:t>
      </w:r>
      <w:r w:rsidR="00507120" w:rsidRPr="00616E6E">
        <w:rPr>
          <w:rFonts w:cs="Calibri"/>
        </w:rPr>
        <w:t>.</w:t>
      </w:r>
      <w:r w:rsidR="00F22231" w:rsidRPr="00616E6E">
        <w:rPr>
          <w:rFonts w:cs="Calibri"/>
        </w:rPr>
        <w:t xml:space="preserve"> </w:t>
      </w:r>
      <w:r w:rsidR="00D5463A" w:rsidRPr="00616E6E">
        <w:rPr>
          <w:rStyle w:val="dsgvo-title"/>
          <w:rFonts w:cs="Calibri"/>
        </w:rPr>
        <w:t>See appendix B</w:t>
      </w:r>
      <w:r w:rsidR="00576057" w:rsidRPr="00616E6E">
        <w:rPr>
          <w:rStyle w:val="dsgvo-title"/>
          <w:rFonts w:cs="Calibri"/>
        </w:rPr>
        <w:t xml:space="preserve"> </w:t>
      </w:r>
      <w:r w:rsidR="00206A10" w:rsidRPr="00616E6E">
        <w:rPr>
          <w:rStyle w:val="dsgvo-title"/>
          <w:rFonts w:cs="Calibri"/>
        </w:rPr>
        <w:t>for details on the handling process.</w:t>
      </w:r>
    </w:p>
    <w:p w14:paraId="30EAC1E0" w14:textId="77777777" w:rsidR="00050970" w:rsidRPr="00616E6E" w:rsidRDefault="001D7A10">
      <w:pPr>
        <w:pStyle w:val="ListParagraph"/>
        <w:numPr>
          <w:ilvl w:val="0"/>
          <w:numId w:val="14"/>
        </w:numPr>
        <w:spacing w:after="120" w:line="240" w:lineRule="auto"/>
        <w:jc w:val="both"/>
        <w:rPr>
          <w:rStyle w:val="dsgvo-title"/>
          <w:rFonts w:cs="Calibri"/>
        </w:rPr>
      </w:pPr>
      <w:r w:rsidRPr="00616E6E">
        <w:rPr>
          <w:rStyle w:val="dsgvo-title"/>
          <w:rFonts w:cs="Calibri"/>
        </w:rPr>
        <w:t>R</w:t>
      </w:r>
      <w:r w:rsidR="00050970" w:rsidRPr="00616E6E">
        <w:rPr>
          <w:rStyle w:val="dsgvo-title"/>
          <w:rFonts w:cs="Calibri"/>
        </w:rPr>
        <w:t>ight to erasure (‘right to be forgotten’)</w:t>
      </w:r>
    </w:p>
    <w:p w14:paraId="391C775B" w14:textId="77777777" w:rsidR="007E0AA4" w:rsidRPr="00616E6E" w:rsidRDefault="007E0AA4" w:rsidP="001019E5">
      <w:pPr>
        <w:spacing w:after="120" w:line="240" w:lineRule="auto"/>
        <w:ind w:left="720"/>
        <w:jc w:val="both"/>
        <w:rPr>
          <w:rStyle w:val="dsgvo-title"/>
          <w:rFonts w:cs="Calibri"/>
        </w:rPr>
      </w:pPr>
      <w:r w:rsidRPr="00616E6E">
        <w:rPr>
          <w:rStyle w:val="dsgvo-title"/>
          <w:rFonts w:cs="Calibri"/>
        </w:rPr>
        <w:t>Data subjects have the right to request that an</w:t>
      </w:r>
      <w:r w:rsidR="00C72D75" w:rsidRPr="00616E6E">
        <w:rPr>
          <w:rStyle w:val="dsgvo-title"/>
          <w:rFonts w:cs="Calibri"/>
        </w:rPr>
        <w:t xml:space="preserve">y data held on them is deleted however this does not necessarily mean that the data needs to be deleted. </w:t>
      </w:r>
      <w:r w:rsidR="00A068F1" w:rsidRPr="00616E6E">
        <w:rPr>
          <w:rFonts w:cs="Calibri"/>
        </w:rPr>
        <w:t>In processing such requests, we will consider our lawful basis for retaining such data and the consequences on the services we provide of deleting such data,</w:t>
      </w:r>
      <w:r w:rsidR="00507E64" w:rsidRPr="00616E6E">
        <w:rPr>
          <w:rStyle w:val="dsgvo-title"/>
          <w:rFonts w:cs="Calibri"/>
        </w:rPr>
        <w:t xml:space="preserve"> if any. Requests should be acted on as soon as they are received.</w:t>
      </w:r>
      <w:r w:rsidRPr="00616E6E">
        <w:rPr>
          <w:rStyle w:val="dsgvo-title"/>
          <w:rFonts w:cs="Calibri"/>
        </w:rPr>
        <w:t xml:space="preserve"> </w:t>
      </w:r>
      <w:r w:rsidR="00D5463A" w:rsidRPr="00616E6E">
        <w:rPr>
          <w:rStyle w:val="dsgvo-title"/>
          <w:rFonts w:cs="Calibri"/>
        </w:rPr>
        <w:t>See appendix C</w:t>
      </w:r>
      <w:r w:rsidR="00576057" w:rsidRPr="00616E6E">
        <w:rPr>
          <w:rStyle w:val="dsgvo-title"/>
          <w:rFonts w:cs="Calibri"/>
        </w:rPr>
        <w:t xml:space="preserve"> </w:t>
      </w:r>
      <w:r w:rsidR="00CB5B16" w:rsidRPr="00616E6E">
        <w:rPr>
          <w:rStyle w:val="dsgvo-title"/>
          <w:rFonts w:cs="Calibri"/>
        </w:rPr>
        <w:t xml:space="preserve">for </w:t>
      </w:r>
      <w:r w:rsidR="00206A10" w:rsidRPr="00616E6E">
        <w:rPr>
          <w:rStyle w:val="dsgvo-title"/>
          <w:rFonts w:cs="Calibri"/>
        </w:rPr>
        <w:t>details on the handling process.</w:t>
      </w:r>
    </w:p>
    <w:p w14:paraId="141BB4C1" w14:textId="77777777" w:rsidR="00050970" w:rsidRPr="00616E6E" w:rsidRDefault="00050970">
      <w:pPr>
        <w:pStyle w:val="ListParagraph"/>
        <w:numPr>
          <w:ilvl w:val="0"/>
          <w:numId w:val="14"/>
        </w:numPr>
        <w:spacing w:after="120" w:line="240" w:lineRule="auto"/>
        <w:jc w:val="both"/>
        <w:rPr>
          <w:rStyle w:val="dsgvo-title"/>
          <w:rFonts w:cs="Calibri"/>
        </w:rPr>
      </w:pPr>
      <w:r w:rsidRPr="00616E6E">
        <w:rPr>
          <w:rStyle w:val="dsgvo-title"/>
          <w:rFonts w:cs="Calibri"/>
        </w:rPr>
        <w:lastRenderedPageBreak/>
        <w:t>Right to restrict</w:t>
      </w:r>
      <w:r w:rsidR="00623280" w:rsidRPr="00616E6E">
        <w:rPr>
          <w:rStyle w:val="dsgvo-title"/>
          <w:rFonts w:cs="Calibri"/>
        </w:rPr>
        <w:t xml:space="preserve"> </w:t>
      </w:r>
      <w:r w:rsidRPr="00616E6E">
        <w:rPr>
          <w:rStyle w:val="dsgvo-title"/>
          <w:rFonts w:cs="Calibri"/>
        </w:rPr>
        <w:t>processing</w:t>
      </w:r>
    </w:p>
    <w:p w14:paraId="05F209A9" w14:textId="77777777" w:rsidR="00FF0BCA" w:rsidRPr="00616E6E" w:rsidRDefault="007E0AA4" w:rsidP="001019E5">
      <w:pPr>
        <w:spacing w:after="120" w:line="240" w:lineRule="auto"/>
        <w:ind w:left="720"/>
        <w:jc w:val="both"/>
        <w:rPr>
          <w:rStyle w:val="dsgvo-title"/>
          <w:rFonts w:cs="Calibri"/>
        </w:rPr>
      </w:pPr>
      <w:r w:rsidRPr="00616E6E">
        <w:rPr>
          <w:rStyle w:val="dsgvo-title"/>
          <w:rFonts w:cs="Calibri"/>
        </w:rPr>
        <w:t>Data subjects have the right to request that data processing is restricted if the data is no longer required for its original purpose, the data collected is excessive for its purpose</w:t>
      </w:r>
      <w:r w:rsidR="00576057" w:rsidRPr="00616E6E">
        <w:rPr>
          <w:rStyle w:val="dsgvo-title"/>
          <w:rFonts w:cs="Calibri"/>
        </w:rPr>
        <w:t xml:space="preserve">, the processing is </w:t>
      </w:r>
      <w:r w:rsidR="00010BAB" w:rsidRPr="00616E6E">
        <w:rPr>
          <w:rStyle w:val="dsgvo-title"/>
          <w:rFonts w:cs="Calibri"/>
        </w:rPr>
        <w:t>unlawful,</w:t>
      </w:r>
      <w:r w:rsidR="00576057" w:rsidRPr="00616E6E">
        <w:rPr>
          <w:rStyle w:val="dsgvo-title"/>
          <w:rFonts w:cs="Calibri"/>
        </w:rPr>
        <w:t xml:space="preserve"> or the data is inaccurate. </w:t>
      </w:r>
      <w:r w:rsidR="00D5463A" w:rsidRPr="00616E6E">
        <w:rPr>
          <w:rStyle w:val="dsgvo-title"/>
          <w:rFonts w:cs="Calibri"/>
        </w:rPr>
        <w:t>See appendix D for details on the handling process.</w:t>
      </w:r>
    </w:p>
    <w:p w14:paraId="31695F0E" w14:textId="77777777" w:rsidR="00050970" w:rsidRPr="00616E6E" w:rsidRDefault="00050970">
      <w:pPr>
        <w:pStyle w:val="ListParagraph"/>
        <w:numPr>
          <w:ilvl w:val="0"/>
          <w:numId w:val="14"/>
        </w:numPr>
        <w:spacing w:after="120" w:line="240" w:lineRule="auto"/>
        <w:jc w:val="both"/>
        <w:rPr>
          <w:rStyle w:val="dsgvo-title"/>
          <w:rFonts w:cs="Calibri"/>
        </w:rPr>
      </w:pPr>
      <w:r w:rsidRPr="00616E6E">
        <w:rPr>
          <w:rStyle w:val="dsgvo-title"/>
          <w:rFonts w:cs="Calibri"/>
        </w:rPr>
        <w:t>Right to data portability</w:t>
      </w:r>
    </w:p>
    <w:p w14:paraId="32705A94" w14:textId="77777777" w:rsidR="00576057" w:rsidRPr="00616E6E" w:rsidRDefault="00576057" w:rsidP="001019E5">
      <w:pPr>
        <w:spacing w:after="120" w:line="240" w:lineRule="auto"/>
        <w:ind w:left="720"/>
        <w:jc w:val="both"/>
        <w:rPr>
          <w:rStyle w:val="dsgvo-title"/>
          <w:rFonts w:cs="Calibri"/>
        </w:rPr>
      </w:pPr>
      <w:r w:rsidRPr="00616E6E">
        <w:rPr>
          <w:rStyle w:val="dsgvo-title"/>
          <w:rFonts w:cs="Calibri"/>
        </w:rPr>
        <w:t xml:space="preserve">Data subjects have the right to request that any personal data relating to them is provided </w:t>
      </w:r>
      <w:r w:rsidR="00E44A0B" w:rsidRPr="00616E6E">
        <w:rPr>
          <w:rStyle w:val="dsgvo-title"/>
          <w:rFonts w:cs="Calibri"/>
        </w:rPr>
        <w:t xml:space="preserve">to them in a </w:t>
      </w:r>
      <w:r w:rsidR="00CB50B1" w:rsidRPr="00616E6E">
        <w:rPr>
          <w:rStyle w:val="dsgvo-title"/>
          <w:rFonts w:cs="Calibri"/>
        </w:rPr>
        <w:t>machine-readable</w:t>
      </w:r>
      <w:r w:rsidR="00E44A0B" w:rsidRPr="00616E6E">
        <w:rPr>
          <w:rStyle w:val="dsgvo-title"/>
          <w:rFonts w:cs="Calibri"/>
        </w:rPr>
        <w:t xml:space="preserve"> format.</w:t>
      </w:r>
      <w:r w:rsidRPr="00616E6E">
        <w:rPr>
          <w:rStyle w:val="dsgvo-title"/>
          <w:rFonts w:cs="Calibri"/>
        </w:rPr>
        <w:t xml:space="preserve"> Organisations are under no obligation to import any </w:t>
      </w:r>
      <w:r w:rsidR="00E44A0B" w:rsidRPr="00616E6E">
        <w:rPr>
          <w:rStyle w:val="dsgvo-title"/>
          <w:rFonts w:cs="Calibri"/>
        </w:rPr>
        <w:t xml:space="preserve">that has been provided to a data subject in this way. </w:t>
      </w:r>
      <w:r w:rsidR="00CB50B1" w:rsidRPr="00616E6E">
        <w:rPr>
          <w:rStyle w:val="dsgvo-title"/>
          <w:rFonts w:cs="Calibri"/>
        </w:rPr>
        <w:t>We shall</w:t>
      </w:r>
      <w:r w:rsidRPr="00616E6E">
        <w:rPr>
          <w:rStyle w:val="dsgvo-title"/>
          <w:rFonts w:cs="Calibri"/>
        </w:rPr>
        <w:t xml:space="preserve"> determine likely</w:t>
      </w:r>
      <w:r w:rsidR="00E44A0B" w:rsidRPr="00616E6E">
        <w:rPr>
          <w:rStyle w:val="dsgvo-title"/>
          <w:rFonts w:cs="Calibri"/>
        </w:rPr>
        <w:t xml:space="preserve"> </w:t>
      </w:r>
      <w:r w:rsidR="00BB15BF" w:rsidRPr="00616E6E">
        <w:rPr>
          <w:rStyle w:val="dsgvo-title"/>
          <w:rFonts w:cs="Calibri"/>
        </w:rPr>
        <w:t xml:space="preserve">circumstances </w:t>
      </w:r>
      <w:r w:rsidR="00E44A0B" w:rsidRPr="00616E6E">
        <w:rPr>
          <w:rStyle w:val="dsgvo-title"/>
          <w:rFonts w:cs="Calibri"/>
        </w:rPr>
        <w:t>where individuals might exercise the portability right.</w:t>
      </w:r>
    </w:p>
    <w:p w14:paraId="1B4FA5FA" w14:textId="77777777" w:rsidR="00050970" w:rsidRPr="00616E6E" w:rsidRDefault="00050970">
      <w:pPr>
        <w:pStyle w:val="ListParagraph"/>
        <w:numPr>
          <w:ilvl w:val="0"/>
          <w:numId w:val="14"/>
        </w:numPr>
        <w:spacing w:after="120" w:line="240" w:lineRule="auto"/>
        <w:jc w:val="both"/>
        <w:rPr>
          <w:rStyle w:val="dsgvo-title"/>
          <w:rFonts w:cs="Calibri"/>
        </w:rPr>
      </w:pPr>
      <w:r w:rsidRPr="00616E6E">
        <w:rPr>
          <w:rStyle w:val="dsgvo-title"/>
          <w:rFonts w:cs="Calibri"/>
        </w:rPr>
        <w:t>Right to object</w:t>
      </w:r>
    </w:p>
    <w:p w14:paraId="599F22DD" w14:textId="77777777" w:rsidR="00E44A0B" w:rsidRPr="00616E6E" w:rsidRDefault="00E44A0B" w:rsidP="001019E5">
      <w:pPr>
        <w:spacing w:after="120" w:line="240" w:lineRule="auto"/>
        <w:ind w:left="720"/>
        <w:jc w:val="both"/>
        <w:rPr>
          <w:rStyle w:val="dsgvo-title"/>
          <w:rFonts w:cs="Calibri"/>
        </w:rPr>
      </w:pPr>
      <w:r w:rsidRPr="00616E6E">
        <w:rPr>
          <w:rStyle w:val="dsgvo-title"/>
          <w:rFonts w:cs="Calibri"/>
        </w:rPr>
        <w:t xml:space="preserve">Data subjects have the right to object to the processing of personal data relating to them, particularly where the personal data is being used for profiling and/or marketing purposes. </w:t>
      </w:r>
      <w:r w:rsidR="007E1C91" w:rsidRPr="00616E6E">
        <w:rPr>
          <w:rStyle w:val="dsgvo-title"/>
          <w:rFonts w:cs="Calibri"/>
        </w:rPr>
        <w:t xml:space="preserve">Where </w:t>
      </w:r>
      <w:r w:rsidRPr="00616E6E">
        <w:rPr>
          <w:rStyle w:val="dsgvo-title"/>
          <w:rFonts w:cs="Calibri"/>
        </w:rPr>
        <w:t>valid</w:t>
      </w:r>
      <w:r w:rsidR="00620837" w:rsidRPr="00616E6E">
        <w:rPr>
          <w:rStyle w:val="dsgvo-title"/>
          <w:rFonts w:cs="Calibri"/>
        </w:rPr>
        <w:t xml:space="preserve"> and no lawful basis exists for continuing to process the data</w:t>
      </w:r>
      <w:r w:rsidRPr="00616E6E">
        <w:rPr>
          <w:rStyle w:val="dsgvo-title"/>
          <w:rFonts w:cs="Calibri"/>
        </w:rPr>
        <w:t xml:space="preserve">, </w:t>
      </w:r>
      <w:r w:rsidR="007E1C91" w:rsidRPr="00616E6E">
        <w:rPr>
          <w:rStyle w:val="dsgvo-title"/>
          <w:rFonts w:cs="Calibri"/>
        </w:rPr>
        <w:t>we are required to p</w:t>
      </w:r>
      <w:r w:rsidRPr="00616E6E">
        <w:rPr>
          <w:rStyle w:val="dsgvo-title"/>
          <w:rFonts w:cs="Calibri"/>
        </w:rPr>
        <w:t>revent further processin</w:t>
      </w:r>
      <w:r w:rsidR="00D5463A" w:rsidRPr="00616E6E">
        <w:rPr>
          <w:rStyle w:val="dsgvo-title"/>
          <w:rFonts w:cs="Calibri"/>
        </w:rPr>
        <w:t>g of the data. See appendix E</w:t>
      </w:r>
      <w:r w:rsidRPr="00616E6E">
        <w:rPr>
          <w:rStyle w:val="dsgvo-title"/>
          <w:rFonts w:cs="Calibri"/>
        </w:rPr>
        <w:t xml:space="preserve"> </w:t>
      </w:r>
      <w:r w:rsidR="00BB15BF" w:rsidRPr="00616E6E">
        <w:rPr>
          <w:rStyle w:val="dsgvo-title"/>
          <w:rFonts w:cs="Calibri"/>
        </w:rPr>
        <w:t>for details on the handling process.</w:t>
      </w:r>
    </w:p>
    <w:p w14:paraId="49095738" w14:textId="77777777" w:rsidR="00050970" w:rsidRPr="00616E6E" w:rsidRDefault="00B21BE3">
      <w:pPr>
        <w:pStyle w:val="ListParagraph"/>
        <w:numPr>
          <w:ilvl w:val="0"/>
          <w:numId w:val="14"/>
        </w:numPr>
        <w:spacing w:after="120" w:line="240" w:lineRule="auto"/>
        <w:jc w:val="both"/>
        <w:rPr>
          <w:rFonts w:cs="Calibri"/>
        </w:rPr>
      </w:pPr>
      <w:r w:rsidRPr="00616E6E">
        <w:rPr>
          <w:rStyle w:val="dsgvo-title"/>
          <w:rFonts w:cs="Calibri"/>
        </w:rPr>
        <w:t>Right to be informed about a</w:t>
      </w:r>
      <w:r w:rsidR="00050970" w:rsidRPr="00616E6E">
        <w:rPr>
          <w:rStyle w:val="dsgvo-title"/>
          <w:rFonts w:cs="Calibri"/>
        </w:rPr>
        <w:t>utomated individual decision-making, including profiling</w:t>
      </w:r>
    </w:p>
    <w:p w14:paraId="0663DE82" w14:textId="3DE110FF" w:rsidR="00050970" w:rsidRPr="00616E6E" w:rsidRDefault="00E44A0B" w:rsidP="001019E5">
      <w:pPr>
        <w:spacing w:after="120" w:line="240" w:lineRule="auto"/>
        <w:ind w:left="720"/>
        <w:jc w:val="both"/>
        <w:rPr>
          <w:rStyle w:val="dsgvo-title"/>
          <w:rFonts w:cs="Calibri"/>
        </w:rPr>
      </w:pPr>
      <w:r w:rsidRPr="00616E6E">
        <w:rPr>
          <w:rFonts w:cs="Calibri"/>
        </w:rPr>
        <w:t xml:space="preserve">Data subjects have right to be informed on activities where automated decision making or profiling is performed on their data. </w:t>
      </w:r>
      <w:r w:rsidRPr="00616E6E">
        <w:rPr>
          <w:rStyle w:val="dsgvo-title"/>
          <w:rFonts w:cs="Calibri"/>
        </w:rPr>
        <w:t xml:space="preserve">Compliance is achieved </w:t>
      </w:r>
      <w:r w:rsidR="00047A76" w:rsidRPr="00616E6E">
        <w:rPr>
          <w:rStyle w:val="dsgvo-title"/>
          <w:rFonts w:cs="Calibri"/>
        </w:rPr>
        <w:t>using</w:t>
      </w:r>
      <w:r w:rsidRPr="00616E6E">
        <w:rPr>
          <w:rStyle w:val="dsgvo-title"/>
          <w:rFonts w:cs="Calibri"/>
        </w:rPr>
        <w:t xml:space="preserve"> privacy notices, outlining privacy requirements within TOBAS, commercial contracts and contracts of employment. </w:t>
      </w:r>
      <w:r w:rsidR="00D5463A" w:rsidRPr="00616E6E">
        <w:rPr>
          <w:rStyle w:val="dsgvo-title"/>
          <w:rFonts w:cs="Calibri"/>
        </w:rPr>
        <w:t>See appendix F</w:t>
      </w:r>
      <w:r w:rsidR="00CD5000" w:rsidRPr="00616E6E">
        <w:rPr>
          <w:rStyle w:val="dsgvo-title"/>
          <w:rFonts w:cs="Calibri"/>
        </w:rPr>
        <w:t xml:space="preserve"> for details on the handling process.</w:t>
      </w:r>
    </w:p>
    <w:p w14:paraId="405BC890" w14:textId="77777777" w:rsidR="00E44A0B" w:rsidRPr="00616E6E" w:rsidRDefault="00C72D75" w:rsidP="001019E5">
      <w:pPr>
        <w:spacing w:after="120" w:line="240" w:lineRule="auto"/>
        <w:jc w:val="both"/>
        <w:rPr>
          <w:rStyle w:val="dsgvo-title"/>
          <w:rFonts w:cs="Calibri"/>
        </w:rPr>
      </w:pPr>
      <w:r w:rsidRPr="00616E6E">
        <w:rPr>
          <w:rStyle w:val="dsgvo-title"/>
          <w:rFonts w:cs="Calibri"/>
        </w:rPr>
        <w:t xml:space="preserve">We </w:t>
      </w:r>
      <w:r w:rsidR="007E1C91" w:rsidRPr="00616E6E">
        <w:rPr>
          <w:rStyle w:val="dsgvo-title"/>
          <w:rFonts w:cs="Calibri"/>
        </w:rPr>
        <w:t xml:space="preserve">will </w:t>
      </w:r>
      <w:r w:rsidR="00314898" w:rsidRPr="00616E6E">
        <w:rPr>
          <w:rStyle w:val="dsgvo-title"/>
          <w:rFonts w:cs="Calibri"/>
        </w:rPr>
        <w:t>maintain a register of</w:t>
      </w:r>
      <w:r w:rsidR="00A068F1" w:rsidRPr="00616E6E">
        <w:rPr>
          <w:rStyle w:val="dsgvo-title"/>
          <w:rFonts w:cs="Calibri"/>
        </w:rPr>
        <w:t xml:space="preserve"> requests from data subjects and third parties about data </w:t>
      </w:r>
      <w:r w:rsidR="00CB50B1" w:rsidRPr="00616E6E">
        <w:rPr>
          <w:rStyle w:val="dsgvo-title"/>
          <w:rFonts w:cs="Calibri"/>
        </w:rPr>
        <w:t>subject’s</w:t>
      </w:r>
      <w:r w:rsidR="00A068F1" w:rsidRPr="00616E6E">
        <w:rPr>
          <w:rStyle w:val="dsgvo-title"/>
          <w:rFonts w:cs="Calibri"/>
        </w:rPr>
        <w:t xml:space="preserve"> individual </w:t>
      </w:r>
      <w:r w:rsidR="00CB50B1" w:rsidRPr="00616E6E">
        <w:rPr>
          <w:rStyle w:val="dsgvo-title"/>
          <w:rFonts w:cs="Calibri"/>
        </w:rPr>
        <w:t>rights:</w:t>
      </w:r>
    </w:p>
    <w:p w14:paraId="1C2A2404" w14:textId="77777777" w:rsidR="00E44A0B" w:rsidRPr="00616E6E" w:rsidRDefault="00E44A0B">
      <w:pPr>
        <w:numPr>
          <w:ilvl w:val="0"/>
          <w:numId w:val="13"/>
        </w:numPr>
        <w:spacing w:after="0" w:line="240" w:lineRule="auto"/>
        <w:ind w:left="709" w:hanging="283"/>
        <w:jc w:val="both"/>
        <w:rPr>
          <w:rStyle w:val="dsgvo-title"/>
          <w:rFonts w:cs="Calibri"/>
        </w:rPr>
      </w:pPr>
      <w:r w:rsidRPr="00616E6E">
        <w:rPr>
          <w:rStyle w:val="dsgvo-title"/>
          <w:rFonts w:cs="Calibri"/>
        </w:rPr>
        <w:t xml:space="preserve">The </w:t>
      </w:r>
      <w:r w:rsidR="00314898" w:rsidRPr="00616E6E">
        <w:rPr>
          <w:rStyle w:val="dsgvo-title"/>
          <w:rFonts w:cs="Calibri"/>
        </w:rPr>
        <w:t>date</w:t>
      </w:r>
      <w:r w:rsidRPr="00616E6E">
        <w:rPr>
          <w:rStyle w:val="dsgvo-title"/>
          <w:rFonts w:cs="Calibri"/>
        </w:rPr>
        <w:t xml:space="preserve"> the request was received</w:t>
      </w:r>
    </w:p>
    <w:p w14:paraId="17B46FEB" w14:textId="77777777" w:rsidR="00E44A0B" w:rsidRPr="00616E6E" w:rsidRDefault="00E44A0B">
      <w:pPr>
        <w:numPr>
          <w:ilvl w:val="0"/>
          <w:numId w:val="13"/>
        </w:numPr>
        <w:spacing w:after="0" w:line="240" w:lineRule="auto"/>
        <w:ind w:left="709" w:hanging="283"/>
        <w:jc w:val="both"/>
        <w:rPr>
          <w:rStyle w:val="dsgvo-title"/>
          <w:rFonts w:cs="Calibri"/>
        </w:rPr>
      </w:pPr>
      <w:r w:rsidRPr="00616E6E">
        <w:rPr>
          <w:rStyle w:val="dsgvo-title"/>
          <w:rFonts w:cs="Calibri"/>
        </w:rPr>
        <w:t>How the request was received</w:t>
      </w:r>
    </w:p>
    <w:p w14:paraId="00364246" w14:textId="77777777" w:rsidR="00E44A0B" w:rsidRPr="00616E6E" w:rsidRDefault="00E44A0B">
      <w:pPr>
        <w:numPr>
          <w:ilvl w:val="0"/>
          <w:numId w:val="13"/>
        </w:numPr>
        <w:spacing w:after="0" w:line="240" w:lineRule="auto"/>
        <w:ind w:left="709" w:hanging="283"/>
        <w:jc w:val="both"/>
        <w:rPr>
          <w:rStyle w:val="dsgvo-title"/>
          <w:rFonts w:cs="Calibri"/>
        </w:rPr>
      </w:pPr>
      <w:r w:rsidRPr="00616E6E">
        <w:rPr>
          <w:rStyle w:val="dsgvo-title"/>
          <w:rFonts w:cs="Calibri"/>
        </w:rPr>
        <w:t>The name of the individual making the request</w:t>
      </w:r>
    </w:p>
    <w:p w14:paraId="3C9917E0" w14:textId="77777777" w:rsidR="00E44A0B" w:rsidRPr="00616E6E" w:rsidRDefault="00314898">
      <w:pPr>
        <w:numPr>
          <w:ilvl w:val="0"/>
          <w:numId w:val="13"/>
        </w:numPr>
        <w:spacing w:after="0" w:line="240" w:lineRule="auto"/>
        <w:ind w:left="709" w:hanging="283"/>
        <w:jc w:val="both"/>
        <w:rPr>
          <w:rStyle w:val="dsgvo-title"/>
          <w:rFonts w:cs="Calibri"/>
        </w:rPr>
      </w:pPr>
      <w:r w:rsidRPr="00616E6E">
        <w:rPr>
          <w:rStyle w:val="dsgvo-title"/>
          <w:rFonts w:cs="Calibri"/>
        </w:rPr>
        <w:t xml:space="preserve">Method used for confirming the </w:t>
      </w:r>
      <w:r w:rsidR="00E44A0B" w:rsidRPr="00616E6E">
        <w:rPr>
          <w:rStyle w:val="dsgvo-title"/>
          <w:rFonts w:cs="Calibri"/>
        </w:rPr>
        <w:t>individual</w:t>
      </w:r>
      <w:r w:rsidRPr="00616E6E">
        <w:rPr>
          <w:rStyle w:val="dsgvo-title"/>
          <w:rFonts w:cs="Calibri"/>
        </w:rPr>
        <w:t>’</w:t>
      </w:r>
      <w:r w:rsidR="00E44A0B" w:rsidRPr="00616E6E">
        <w:rPr>
          <w:rStyle w:val="dsgvo-title"/>
          <w:rFonts w:cs="Calibri"/>
        </w:rPr>
        <w:t>s identity</w:t>
      </w:r>
    </w:p>
    <w:p w14:paraId="5835B8CD" w14:textId="77777777" w:rsidR="00E44A0B" w:rsidRPr="00616E6E" w:rsidRDefault="00E44A0B">
      <w:pPr>
        <w:numPr>
          <w:ilvl w:val="0"/>
          <w:numId w:val="13"/>
        </w:numPr>
        <w:spacing w:after="0" w:line="240" w:lineRule="auto"/>
        <w:ind w:left="709" w:hanging="283"/>
        <w:jc w:val="both"/>
        <w:rPr>
          <w:rStyle w:val="dsgvo-title"/>
          <w:rFonts w:cs="Calibri"/>
        </w:rPr>
      </w:pPr>
      <w:r w:rsidRPr="00616E6E">
        <w:rPr>
          <w:rStyle w:val="dsgvo-title"/>
          <w:rFonts w:cs="Calibri"/>
        </w:rPr>
        <w:t>Whether the request is legitimate or not</w:t>
      </w:r>
    </w:p>
    <w:p w14:paraId="1FFF8331" w14:textId="77777777" w:rsidR="00314898" w:rsidRPr="00616E6E" w:rsidRDefault="00314898">
      <w:pPr>
        <w:numPr>
          <w:ilvl w:val="0"/>
          <w:numId w:val="13"/>
        </w:numPr>
        <w:spacing w:after="0" w:line="240" w:lineRule="auto"/>
        <w:ind w:left="709" w:hanging="283"/>
        <w:jc w:val="both"/>
        <w:rPr>
          <w:rStyle w:val="dsgvo-title"/>
          <w:rFonts w:cs="Calibri"/>
        </w:rPr>
      </w:pPr>
      <w:r w:rsidRPr="00616E6E">
        <w:rPr>
          <w:rStyle w:val="dsgvo-title"/>
          <w:rFonts w:cs="Calibri"/>
        </w:rPr>
        <w:t>If not legitimate, then documenting why not</w:t>
      </w:r>
    </w:p>
    <w:p w14:paraId="2858A5CD" w14:textId="77777777" w:rsidR="00314898" w:rsidRPr="00616E6E" w:rsidRDefault="00314898">
      <w:pPr>
        <w:numPr>
          <w:ilvl w:val="0"/>
          <w:numId w:val="13"/>
        </w:numPr>
        <w:spacing w:after="0" w:line="240" w:lineRule="auto"/>
        <w:ind w:left="709" w:hanging="283"/>
        <w:jc w:val="both"/>
        <w:rPr>
          <w:rStyle w:val="dsgvo-title"/>
          <w:rFonts w:cs="Calibri"/>
        </w:rPr>
      </w:pPr>
      <w:r w:rsidRPr="00616E6E">
        <w:rPr>
          <w:rStyle w:val="dsgvo-title"/>
          <w:rFonts w:cs="Calibri"/>
        </w:rPr>
        <w:t>Documenting any circumstances where the Company is unable to fulfil or part-meet the request</w:t>
      </w:r>
    </w:p>
    <w:p w14:paraId="6BDD6962" w14:textId="77777777" w:rsidR="00E44A0B" w:rsidRPr="00616E6E" w:rsidRDefault="00E44A0B">
      <w:pPr>
        <w:numPr>
          <w:ilvl w:val="0"/>
          <w:numId w:val="13"/>
        </w:numPr>
        <w:spacing w:after="0" w:line="240" w:lineRule="auto"/>
        <w:ind w:left="709" w:hanging="283"/>
        <w:jc w:val="both"/>
        <w:rPr>
          <w:rStyle w:val="dsgvo-title"/>
          <w:rFonts w:cs="Calibri"/>
        </w:rPr>
      </w:pPr>
      <w:r w:rsidRPr="00616E6E">
        <w:rPr>
          <w:rStyle w:val="dsgvo-title"/>
          <w:rFonts w:cs="Calibri"/>
        </w:rPr>
        <w:t>Next steps</w:t>
      </w:r>
    </w:p>
    <w:p w14:paraId="2820D27C" w14:textId="77777777" w:rsidR="00E44A0B" w:rsidRPr="00616E6E" w:rsidRDefault="00E44A0B">
      <w:pPr>
        <w:numPr>
          <w:ilvl w:val="0"/>
          <w:numId w:val="13"/>
        </w:numPr>
        <w:spacing w:after="0" w:line="240" w:lineRule="auto"/>
        <w:ind w:left="709" w:hanging="283"/>
        <w:jc w:val="both"/>
        <w:rPr>
          <w:rStyle w:val="dsgvo-title"/>
          <w:rFonts w:cs="Calibri"/>
        </w:rPr>
      </w:pPr>
      <w:r w:rsidRPr="00616E6E">
        <w:rPr>
          <w:rStyle w:val="dsgvo-title"/>
          <w:rFonts w:cs="Calibri"/>
        </w:rPr>
        <w:t>Response date</w:t>
      </w:r>
    </w:p>
    <w:p w14:paraId="0E379885" w14:textId="77777777" w:rsidR="007E1C91" w:rsidRPr="00616E6E" w:rsidRDefault="00E44A0B">
      <w:pPr>
        <w:numPr>
          <w:ilvl w:val="0"/>
          <w:numId w:val="13"/>
        </w:numPr>
        <w:spacing w:after="120" w:line="240" w:lineRule="auto"/>
        <w:ind w:left="709" w:hanging="283"/>
        <w:jc w:val="both"/>
        <w:rPr>
          <w:rFonts w:cs="Calibri"/>
        </w:rPr>
      </w:pPr>
      <w:r w:rsidRPr="00616E6E">
        <w:rPr>
          <w:rStyle w:val="dsgvo-title"/>
          <w:rFonts w:cs="Calibri"/>
        </w:rPr>
        <w:t>Closure date</w:t>
      </w:r>
    </w:p>
    <w:p w14:paraId="05E2E602" w14:textId="77777777" w:rsidR="00703341" w:rsidRDefault="00703341" w:rsidP="001019E5">
      <w:pPr>
        <w:spacing w:after="120" w:line="240" w:lineRule="auto"/>
        <w:jc w:val="both"/>
        <w:rPr>
          <w:rStyle w:val="dsgvo-title"/>
          <w:rFonts w:cs="Calibri"/>
        </w:rPr>
      </w:pPr>
      <w:r w:rsidRPr="00616E6E">
        <w:rPr>
          <w:rStyle w:val="dsgvo-title"/>
          <w:rFonts w:cs="Calibri"/>
        </w:rPr>
        <w:t>Data subjects have the right to be informed when the data relating to them has been rectified, restricted or erased. As part of our processes and procedures we shall determine likely scenarios where we</w:t>
      </w:r>
      <w:r w:rsidR="00E348B0" w:rsidRPr="00616E6E">
        <w:rPr>
          <w:rStyle w:val="dsgvo-title"/>
          <w:rFonts w:cs="Calibri"/>
        </w:rPr>
        <w:t xml:space="preserve"> are</w:t>
      </w:r>
      <w:r w:rsidRPr="00616E6E">
        <w:rPr>
          <w:rStyle w:val="dsgvo-title"/>
          <w:rFonts w:cs="Calibri"/>
        </w:rPr>
        <w:t xml:space="preserve"> required to comply with this right.</w:t>
      </w:r>
    </w:p>
    <w:p w14:paraId="64F39B6B" w14:textId="0F1B1064" w:rsidR="00C45CC5" w:rsidRPr="00616E6E" w:rsidRDefault="00C45CC5" w:rsidP="001019E5">
      <w:pPr>
        <w:spacing w:after="120" w:line="240" w:lineRule="auto"/>
        <w:jc w:val="both"/>
        <w:rPr>
          <w:rStyle w:val="dsgvo-title"/>
          <w:rFonts w:cs="Calibri"/>
        </w:rPr>
      </w:pPr>
      <w:r>
        <w:rPr>
          <w:rStyle w:val="dsgvo-title"/>
        </w:rPr>
        <w:t xml:space="preserve">Although not one of the ‘formal’ rights under the DPA and the UK GDPR, the DUAA formalises a right to make a data protection complaint and to have it dealt with in line with </w:t>
      </w:r>
      <w:proofErr w:type="gramStart"/>
      <w:r>
        <w:rPr>
          <w:rStyle w:val="dsgvo-title"/>
        </w:rPr>
        <w:t>particular standards</w:t>
      </w:r>
      <w:proofErr w:type="gramEnd"/>
      <w:r>
        <w:rPr>
          <w:rStyle w:val="dsgvo-title"/>
        </w:rPr>
        <w:t xml:space="preserve">.  </w:t>
      </w:r>
      <w:r w:rsidRPr="00616E6E">
        <w:rPr>
          <w:rStyle w:val="dsgvo-title"/>
          <w:rFonts w:cs="Calibri"/>
        </w:rPr>
        <w:t>We will maintain a register of</w:t>
      </w:r>
      <w:r>
        <w:rPr>
          <w:rStyle w:val="dsgvo-title"/>
          <w:rFonts w:cs="Calibri"/>
        </w:rPr>
        <w:t xml:space="preserve"> all complaints.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1C06D871" w14:textId="77777777" w:rsidTr="00840C3C">
        <w:tc>
          <w:tcPr>
            <w:tcW w:w="9855" w:type="dxa"/>
            <w:shd w:val="clear" w:color="auto" w:fill="D5DCE4"/>
          </w:tcPr>
          <w:p w14:paraId="6C9E9D56" w14:textId="77777777" w:rsidR="00CB7905" w:rsidRPr="001019E5" w:rsidRDefault="00CB7905">
            <w:pPr>
              <w:numPr>
                <w:ilvl w:val="0"/>
                <w:numId w:val="54"/>
              </w:numPr>
              <w:spacing w:before="120" w:after="120"/>
              <w:rPr>
                <w:rFonts w:cs="Calibri"/>
                <w:b/>
                <w:sz w:val="24"/>
                <w:szCs w:val="24"/>
              </w:rPr>
            </w:pPr>
            <w:r>
              <w:rPr>
                <w:rFonts w:cs="Calibri"/>
                <w:b/>
                <w:sz w:val="24"/>
                <w:szCs w:val="24"/>
              </w:rPr>
              <w:t>Data Protection Officer</w:t>
            </w:r>
          </w:p>
        </w:tc>
      </w:tr>
    </w:tbl>
    <w:p w14:paraId="4DAA259E" w14:textId="77777777" w:rsidR="000A7D0F" w:rsidRPr="00616E6E" w:rsidRDefault="00AC41C7" w:rsidP="00B36558">
      <w:pPr>
        <w:spacing w:before="120" w:after="120" w:line="240" w:lineRule="auto"/>
        <w:jc w:val="both"/>
        <w:rPr>
          <w:rFonts w:cs="Calibri"/>
        </w:rPr>
      </w:pPr>
      <w:r w:rsidRPr="00616E6E">
        <w:rPr>
          <w:rFonts w:cs="Calibri"/>
        </w:rPr>
        <w:t>Certain organisations are required to appoint a Data Protection Officer</w:t>
      </w:r>
      <w:r w:rsidR="00992CB7" w:rsidRPr="00616E6E">
        <w:rPr>
          <w:rFonts w:cs="Calibri"/>
        </w:rPr>
        <w:t>.</w:t>
      </w:r>
      <w:r w:rsidRPr="00616E6E">
        <w:rPr>
          <w:rFonts w:cs="Calibri"/>
        </w:rPr>
        <w:t xml:space="preserve"> </w:t>
      </w:r>
      <w:r w:rsidR="00FE3CCB" w:rsidRPr="00616E6E">
        <w:rPr>
          <w:rFonts w:cs="Calibri"/>
        </w:rPr>
        <w:t xml:space="preserve">The appointing of a DPO </w:t>
      </w:r>
      <w:r w:rsidR="00EA4C23" w:rsidRPr="00616E6E">
        <w:rPr>
          <w:rFonts w:cs="Calibri"/>
        </w:rPr>
        <w:t>centre</w:t>
      </w:r>
      <w:r w:rsidR="00E348B0" w:rsidRPr="00616E6E">
        <w:rPr>
          <w:rFonts w:cs="Calibri"/>
        </w:rPr>
        <w:t>s</w:t>
      </w:r>
      <w:r w:rsidR="00EA4C23" w:rsidRPr="00616E6E">
        <w:rPr>
          <w:rFonts w:cs="Calibri"/>
        </w:rPr>
        <w:t xml:space="preserve"> on </w:t>
      </w:r>
      <w:r w:rsidR="004F1A8C" w:rsidRPr="00616E6E">
        <w:rPr>
          <w:rFonts w:cs="Calibri"/>
        </w:rPr>
        <w:t>the volume of personal data being processed</w:t>
      </w:r>
      <w:r w:rsidR="00EA4C23" w:rsidRPr="00616E6E">
        <w:rPr>
          <w:rFonts w:cs="Calibri"/>
        </w:rPr>
        <w:t>, the category of data being processed</w:t>
      </w:r>
      <w:r w:rsidR="004F1A8C" w:rsidRPr="00616E6E">
        <w:rPr>
          <w:rFonts w:cs="Calibri"/>
        </w:rPr>
        <w:t xml:space="preserve"> and the processing activity.</w:t>
      </w:r>
    </w:p>
    <w:p w14:paraId="1371EB94" w14:textId="77777777" w:rsidR="004F1A8C" w:rsidRPr="00616E6E" w:rsidRDefault="004F1A8C" w:rsidP="001019E5">
      <w:pPr>
        <w:shd w:val="clear" w:color="auto" w:fill="FFFFFF"/>
        <w:spacing w:after="120" w:line="240" w:lineRule="auto"/>
        <w:jc w:val="both"/>
        <w:rPr>
          <w:rFonts w:cs="Calibri"/>
          <w:color w:val="000000"/>
        </w:rPr>
      </w:pPr>
      <w:r w:rsidRPr="00616E6E">
        <w:rPr>
          <w:rFonts w:cs="Calibri"/>
          <w:color w:val="000000"/>
        </w:rPr>
        <w:lastRenderedPageBreak/>
        <w:t>Organisations must appoint a DPO if they:</w:t>
      </w:r>
    </w:p>
    <w:p w14:paraId="146743B1" w14:textId="77777777" w:rsidR="004F1A8C" w:rsidRPr="00616E6E" w:rsidRDefault="00E42D44">
      <w:pPr>
        <w:pStyle w:val="ListParagraph"/>
        <w:numPr>
          <w:ilvl w:val="0"/>
          <w:numId w:val="15"/>
        </w:numPr>
        <w:shd w:val="clear" w:color="auto" w:fill="FFFFFF"/>
        <w:spacing w:after="120" w:line="240" w:lineRule="auto"/>
        <w:jc w:val="both"/>
        <w:rPr>
          <w:rFonts w:eastAsia="Times New Roman" w:cs="Calibri"/>
          <w:color w:val="000000"/>
        </w:rPr>
      </w:pPr>
      <w:r w:rsidRPr="00616E6E">
        <w:rPr>
          <w:rFonts w:eastAsia="Times New Roman" w:cs="Calibri"/>
          <w:color w:val="000000"/>
        </w:rPr>
        <w:t>C</w:t>
      </w:r>
      <w:r w:rsidR="004F1A8C" w:rsidRPr="00616E6E">
        <w:rPr>
          <w:rFonts w:eastAsia="Times New Roman" w:cs="Calibri"/>
          <w:color w:val="000000"/>
        </w:rPr>
        <w:t>arry out large scale systematic monitoring of individuals (for example, online behaviour tracking); or</w:t>
      </w:r>
    </w:p>
    <w:p w14:paraId="589C963F" w14:textId="77777777" w:rsidR="00992CB7" w:rsidRPr="00616E6E" w:rsidRDefault="00E42D44">
      <w:pPr>
        <w:pStyle w:val="ListParagraph"/>
        <w:numPr>
          <w:ilvl w:val="0"/>
          <w:numId w:val="15"/>
        </w:numPr>
        <w:shd w:val="clear" w:color="auto" w:fill="FFFFFF"/>
        <w:spacing w:after="120" w:line="240" w:lineRule="auto"/>
        <w:jc w:val="both"/>
        <w:rPr>
          <w:rFonts w:eastAsia="Times New Roman" w:cs="Calibri"/>
          <w:color w:val="000000"/>
        </w:rPr>
      </w:pPr>
      <w:r w:rsidRPr="00616E6E">
        <w:rPr>
          <w:rFonts w:eastAsia="Times New Roman" w:cs="Calibri"/>
          <w:color w:val="000000"/>
        </w:rPr>
        <w:t>C</w:t>
      </w:r>
      <w:r w:rsidR="004F1A8C" w:rsidRPr="00616E6E">
        <w:rPr>
          <w:rFonts w:eastAsia="Times New Roman" w:cs="Calibri"/>
          <w:color w:val="000000"/>
        </w:rPr>
        <w:t>arry out large scale processing of special categories of data or data relating to criminal convictions and offences.</w:t>
      </w:r>
    </w:p>
    <w:p w14:paraId="0A3CCA87" w14:textId="77777777" w:rsidR="00992CB7" w:rsidRPr="00616E6E" w:rsidRDefault="00992CB7" w:rsidP="001019E5">
      <w:pPr>
        <w:shd w:val="clear" w:color="auto" w:fill="FFFFFF"/>
        <w:spacing w:after="120" w:line="240" w:lineRule="auto"/>
        <w:ind w:left="360"/>
        <w:jc w:val="both"/>
        <w:rPr>
          <w:rFonts w:eastAsia="Times New Roman" w:cs="Calibri"/>
          <w:color w:val="000000"/>
        </w:rPr>
      </w:pPr>
      <w:r w:rsidRPr="00616E6E">
        <w:rPr>
          <w:rFonts w:eastAsia="Times New Roman" w:cs="Calibri"/>
        </w:rPr>
        <w:t xml:space="preserve">We have reviewed the regulations and associated guidance and have determined that </w:t>
      </w:r>
      <w:r w:rsidRPr="00616E6E">
        <w:rPr>
          <w:rFonts w:eastAsia="Times New Roman" w:cs="Calibri"/>
          <w:color w:val="FF0000"/>
        </w:rPr>
        <w:t>[we are required to appoint a formal Data Protection Officer. This is role is fulfilled by insert name and where appropriate their job title if broader than the Data Protection Officer – delete this as appropriate]</w:t>
      </w:r>
    </w:p>
    <w:p w14:paraId="59325623" w14:textId="77777777" w:rsidR="00997455" w:rsidRPr="00616E6E" w:rsidRDefault="00997455" w:rsidP="001019E5">
      <w:pPr>
        <w:pStyle w:val="ListParagraph"/>
        <w:shd w:val="clear" w:color="auto" w:fill="FFFFFF"/>
        <w:spacing w:after="120" w:line="240" w:lineRule="auto"/>
        <w:ind w:left="0"/>
        <w:contextualSpacing w:val="0"/>
        <w:jc w:val="both"/>
        <w:rPr>
          <w:rFonts w:eastAsia="Times New Roman" w:cs="Calibri"/>
          <w:color w:val="000000"/>
        </w:rPr>
      </w:pPr>
      <w:r w:rsidRPr="00616E6E">
        <w:rPr>
          <w:rFonts w:eastAsia="Times New Roman" w:cs="Calibri"/>
          <w:color w:val="000000"/>
        </w:rPr>
        <w:t>Where the Company is required to appoint a DPO, responsibilities shall include the following:</w:t>
      </w:r>
    </w:p>
    <w:p w14:paraId="7B1F6649" w14:textId="77777777" w:rsidR="00997455" w:rsidRPr="00616E6E" w:rsidRDefault="00997455">
      <w:pPr>
        <w:pStyle w:val="ListParagraph"/>
        <w:numPr>
          <w:ilvl w:val="0"/>
          <w:numId w:val="16"/>
        </w:numPr>
        <w:shd w:val="clear" w:color="auto" w:fill="FFFFFF"/>
        <w:spacing w:after="120" w:line="240" w:lineRule="auto"/>
        <w:ind w:left="709" w:hanging="283"/>
        <w:jc w:val="both"/>
        <w:rPr>
          <w:rFonts w:eastAsia="Times New Roman" w:cs="Calibri"/>
          <w:color w:val="000000"/>
        </w:rPr>
      </w:pPr>
      <w:r w:rsidRPr="00616E6E">
        <w:rPr>
          <w:rFonts w:eastAsia="Times New Roman" w:cs="Calibri"/>
          <w:color w:val="000000"/>
        </w:rPr>
        <w:t>To inform and advise the organisation and its employees about their obligations to comply with the</w:t>
      </w:r>
      <w:r w:rsidR="000B3773" w:rsidRPr="00616E6E">
        <w:rPr>
          <w:rFonts w:eastAsia="Times New Roman" w:cs="Calibri"/>
          <w:color w:val="000000"/>
        </w:rPr>
        <w:t xml:space="preserve"> DPA and the UK</w:t>
      </w:r>
      <w:r w:rsidRPr="00616E6E">
        <w:rPr>
          <w:rFonts w:eastAsia="Times New Roman" w:cs="Calibri"/>
          <w:color w:val="000000"/>
        </w:rPr>
        <w:t xml:space="preserve"> GDPR and other data protection laws.</w:t>
      </w:r>
    </w:p>
    <w:p w14:paraId="7EA3FC19" w14:textId="77777777" w:rsidR="00997455" w:rsidRPr="00616E6E" w:rsidRDefault="00997455">
      <w:pPr>
        <w:pStyle w:val="ListParagraph"/>
        <w:numPr>
          <w:ilvl w:val="0"/>
          <w:numId w:val="16"/>
        </w:numPr>
        <w:shd w:val="clear" w:color="auto" w:fill="FFFFFF"/>
        <w:spacing w:after="120" w:line="240" w:lineRule="auto"/>
        <w:ind w:left="709" w:hanging="283"/>
        <w:jc w:val="both"/>
        <w:rPr>
          <w:rFonts w:eastAsia="Times New Roman" w:cs="Calibri"/>
          <w:color w:val="000000"/>
        </w:rPr>
      </w:pPr>
      <w:r w:rsidRPr="00616E6E">
        <w:rPr>
          <w:rFonts w:eastAsia="Times New Roman" w:cs="Calibri"/>
          <w:color w:val="000000"/>
        </w:rPr>
        <w:t>To monitor compliance with the</w:t>
      </w:r>
      <w:r w:rsidR="000B3773" w:rsidRPr="00616E6E">
        <w:rPr>
          <w:rFonts w:eastAsia="Times New Roman" w:cs="Calibri"/>
          <w:color w:val="000000"/>
        </w:rPr>
        <w:t xml:space="preserve"> DPA and the UK</w:t>
      </w:r>
      <w:r w:rsidRPr="00616E6E">
        <w:rPr>
          <w:rFonts w:eastAsia="Times New Roman" w:cs="Calibri"/>
          <w:color w:val="000000"/>
        </w:rPr>
        <w:t xml:space="preserve"> GDPR and other data protection laws, including managing internal data protection activities, advise on data protection impact assessments; train staff and conduct internal audits.</w:t>
      </w:r>
    </w:p>
    <w:p w14:paraId="740B3567" w14:textId="77777777" w:rsidR="00997455" w:rsidRPr="00616E6E" w:rsidRDefault="00997455">
      <w:pPr>
        <w:pStyle w:val="ListParagraph"/>
        <w:numPr>
          <w:ilvl w:val="0"/>
          <w:numId w:val="16"/>
        </w:numPr>
        <w:shd w:val="clear" w:color="auto" w:fill="FFFFFF"/>
        <w:spacing w:after="120" w:line="240" w:lineRule="auto"/>
        <w:ind w:left="709" w:hanging="283"/>
        <w:jc w:val="both"/>
        <w:rPr>
          <w:rFonts w:eastAsia="Times New Roman" w:cs="Calibri"/>
          <w:color w:val="000000"/>
        </w:rPr>
      </w:pPr>
      <w:r w:rsidRPr="00616E6E">
        <w:rPr>
          <w:rFonts w:eastAsia="Times New Roman" w:cs="Calibri"/>
          <w:color w:val="000000"/>
        </w:rPr>
        <w:t>Be the first point of contact for supervisory authorities and for individuals whose data is processed (employees, customers etc).</w:t>
      </w:r>
    </w:p>
    <w:p w14:paraId="6D0CA707" w14:textId="77777777" w:rsidR="00992CB7" w:rsidRPr="00616E6E" w:rsidRDefault="00997455">
      <w:pPr>
        <w:pStyle w:val="ListParagraph"/>
        <w:numPr>
          <w:ilvl w:val="0"/>
          <w:numId w:val="16"/>
        </w:numPr>
        <w:shd w:val="clear" w:color="auto" w:fill="FFFFFF"/>
        <w:spacing w:after="120" w:line="240" w:lineRule="auto"/>
        <w:ind w:left="709" w:hanging="283"/>
        <w:jc w:val="both"/>
        <w:rPr>
          <w:rFonts w:eastAsia="Times New Roman" w:cs="Calibri"/>
          <w:color w:val="000000"/>
        </w:rPr>
      </w:pPr>
      <w:r w:rsidRPr="00616E6E">
        <w:rPr>
          <w:rFonts w:eastAsia="Times New Roman" w:cs="Calibri"/>
          <w:color w:val="000000"/>
        </w:rPr>
        <w:t>Provide MI reporting on an [to be agreed basis] to senior management on meeting</w:t>
      </w:r>
      <w:r w:rsidR="000B3773" w:rsidRPr="00616E6E">
        <w:rPr>
          <w:rFonts w:eastAsia="Times New Roman" w:cs="Calibri"/>
          <w:color w:val="000000"/>
        </w:rPr>
        <w:t xml:space="preserve"> DPA and UK</w:t>
      </w:r>
      <w:r w:rsidRPr="00616E6E">
        <w:rPr>
          <w:rFonts w:eastAsia="Times New Roman" w:cs="Calibri"/>
          <w:color w:val="000000"/>
        </w:rPr>
        <w:t xml:space="preserve"> GDPR requirements, particularly around access requests and to provide visibility on non-compliance issues.</w:t>
      </w:r>
    </w:p>
    <w:p w14:paraId="1970A611" w14:textId="77777777" w:rsidR="00992CB7" w:rsidRPr="00616E6E" w:rsidRDefault="00992CB7" w:rsidP="001019E5">
      <w:pPr>
        <w:shd w:val="clear" w:color="auto" w:fill="FFFFFF"/>
        <w:spacing w:after="120" w:line="240" w:lineRule="auto"/>
        <w:jc w:val="both"/>
        <w:rPr>
          <w:rFonts w:eastAsia="Times New Roman" w:cs="Calibri"/>
          <w:i/>
          <w:color w:val="FF0000"/>
        </w:rPr>
      </w:pPr>
      <w:r w:rsidRPr="00616E6E">
        <w:rPr>
          <w:rFonts w:eastAsia="Times New Roman" w:cs="Calibri"/>
          <w:i/>
          <w:color w:val="FF0000"/>
        </w:rPr>
        <w:t>NOTE (to be removed from policy)</w:t>
      </w:r>
      <w:r w:rsidR="00B21BE3" w:rsidRPr="00616E6E">
        <w:rPr>
          <w:rFonts w:eastAsia="Times New Roman" w:cs="Calibri"/>
          <w:i/>
          <w:color w:val="FF0000"/>
        </w:rPr>
        <w:t xml:space="preserve"> </w:t>
      </w:r>
      <w:r w:rsidR="000B3773" w:rsidRPr="00616E6E">
        <w:rPr>
          <w:rFonts w:eastAsia="Times New Roman" w:cs="Calibri"/>
          <w:i/>
          <w:color w:val="FF0000"/>
        </w:rPr>
        <w:t>–</w:t>
      </w:r>
      <w:r w:rsidR="00B21BE3" w:rsidRPr="00616E6E">
        <w:rPr>
          <w:rFonts w:eastAsia="Times New Roman" w:cs="Calibri"/>
          <w:i/>
          <w:color w:val="FF0000"/>
        </w:rPr>
        <w:t xml:space="preserve"> </w:t>
      </w:r>
      <w:r w:rsidRPr="00616E6E">
        <w:rPr>
          <w:rFonts w:eastAsia="Times New Roman" w:cs="Calibri"/>
          <w:i/>
          <w:color w:val="FF0000"/>
        </w:rPr>
        <w:t xml:space="preserve">Where your firm has determined it may need to appoint a formal Data Protection Officer, please contact </w:t>
      </w:r>
      <w:r w:rsidR="001A2973">
        <w:rPr>
          <w:rFonts w:eastAsia="Times New Roman" w:cs="Calibri"/>
          <w:i/>
          <w:color w:val="FF0000"/>
        </w:rPr>
        <w:t>UKGI</w:t>
      </w:r>
      <w:r w:rsidRPr="00616E6E">
        <w:rPr>
          <w:rFonts w:eastAsia="Times New Roman" w:cs="Calibri"/>
          <w:i/>
          <w:color w:val="FF0000"/>
        </w:rPr>
        <w:t xml:space="preserve"> for further guidance if required. </w:t>
      </w:r>
    </w:p>
    <w:p w14:paraId="119F8AA8" w14:textId="77777777" w:rsidR="00992CB7" w:rsidRPr="00616E6E" w:rsidRDefault="00992CB7" w:rsidP="001019E5">
      <w:pPr>
        <w:shd w:val="clear" w:color="auto" w:fill="FFFFFF"/>
        <w:spacing w:after="120" w:line="240" w:lineRule="auto"/>
        <w:jc w:val="both"/>
        <w:rPr>
          <w:rFonts w:eastAsia="Times New Roman" w:cs="Calibri"/>
          <w:color w:val="FF0000"/>
        </w:rPr>
      </w:pPr>
      <w:r w:rsidRPr="00616E6E">
        <w:rPr>
          <w:rFonts w:eastAsia="Times New Roman" w:cs="Calibri"/>
          <w:color w:val="FF0000"/>
        </w:rPr>
        <w:t>OR</w:t>
      </w:r>
    </w:p>
    <w:p w14:paraId="30971684" w14:textId="77777777" w:rsidR="00262020" w:rsidRPr="00616E6E" w:rsidRDefault="00997455" w:rsidP="001019E5">
      <w:pPr>
        <w:shd w:val="clear" w:color="auto" w:fill="FFFFFF"/>
        <w:spacing w:after="120" w:line="240" w:lineRule="auto"/>
        <w:jc w:val="both"/>
        <w:rPr>
          <w:rFonts w:eastAsia="Times New Roman" w:cs="Calibri"/>
          <w:color w:val="FF0000"/>
        </w:rPr>
      </w:pPr>
      <w:r w:rsidRPr="00616E6E">
        <w:rPr>
          <w:rFonts w:eastAsia="Times New Roman" w:cs="Calibri"/>
          <w:color w:val="FF0000"/>
        </w:rPr>
        <w:t xml:space="preserve">We have reviewed the regulations and associated guidance and have determined that </w:t>
      </w:r>
      <w:r w:rsidR="005E20E9" w:rsidRPr="00616E6E">
        <w:rPr>
          <w:rFonts w:eastAsia="Times New Roman" w:cs="Calibri"/>
          <w:color w:val="FF0000"/>
        </w:rPr>
        <w:t xml:space="preserve">we are not required to appoint a formal Data Protection Officer. However, to ensure appropriate accountability and governance, we </w:t>
      </w:r>
      <w:r w:rsidR="00262020" w:rsidRPr="00616E6E">
        <w:rPr>
          <w:rFonts w:eastAsia="Times New Roman" w:cs="Calibri"/>
          <w:color w:val="FF0000"/>
        </w:rPr>
        <w:t xml:space="preserve">feel it is appropriate to appoint a Data Protection Representative to ensure compliance with </w:t>
      </w:r>
      <w:r w:rsidR="005E20E9" w:rsidRPr="00616E6E">
        <w:rPr>
          <w:rFonts w:eastAsia="Times New Roman" w:cs="Calibri"/>
          <w:color w:val="FF0000"/>
        </w:rPr>
        <w:t>GDPR obligations and this role is fulfilled by insert name and job title – delete as appropriate</w:t>
      </w:r>
      <w:r w:rsidR="00FE5D36" w:rsidRPr="00616E6E">
        <w:rPr>
          <w:rFonts w:eastAsia="Times New Roman" w:cs="Calibri"/>
          <w:color w:val="FF0000"/>
        </w:rPr>
        <w:t>]</w:t>
      </w:r>
      <w:r w:rsidR="005E20E9" w:rsidRPr="00616E6E">
        <w:rPr>
          <w:rFonts w:eastAsia="Times New Roman" w:cs="Calibri"/>
          <w:color w:val="FF0000"/>
        </w:rPr>
        <w:t xml:space="preserve"> </w:t>
      </w:r>
    </w:p>
    <w:p w14:paraId="2F47845F" w14:textId="77777777" w:rsidR="005B589E" w:rsidRPr="00616E6E" w:rsidRDefault="005B589E" w:rsidP="001019E5">
      <w:pPr>
        <w:pStyle w:val="BodyText"/>
        <w:spacing w:after="120"/>
        <w:rPr>
          <w:rFonts w:cs="Calibri"/>
          <w:sz w:val="22"/>
          <w:szCs w:val="22"/>
          <w:lang w:val="en-GB"/>
        </w:rPr>
      </w:pPr>
      <w:r w:rsidRPr="00616E6E">
        <w:rPr>
          <w:rFonts w:cs="Calibri"/>
          <w:sz w:val="22"/>
          <w:szCs w:val="22"/>
          <w:lang w:val="en-GB"/>
        </w:rPr>
        <w:t xml:space="preserve">When requested, employees shall fully co-operate with requests for assistance. Non-cooperation may be treated as a disciplinary offence.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5CD37E47" w14:textId="77777777" w:rsidTr="00840C3C">
        <w:tc>
          <w:tcPr>
            <w:tcW w:w="9855" w:type="dxa"/>
            <w:shd w:val="clear" w:color="auto" w:fill="D5DCE4"/>
          </w:tcPr>
          <w:p w14:paraId="65ADEFC0" w14:textId="77777777" w:rsidR="00CB7905" w:rsidRPr="001019E5" w:rsidRDefault="00CB7905">
            <w:pPr>
              <w:numPr>
                <w:ilvl w:val="0"/>
                <w:numId w:val="54"/>
              </w:numPr>
              <w:spacing w:before="120" w:after="120"/>
              <w:rPr>
                <w:rFonts w:cs="Calibri"/>
                <w:b/>
                <w:sz w:val="24"/>
                <w:szCs w:val="24"/>
              </w:rPr>
            </w:pPr>
            <w:r>
              <w:rPr>
                <w:rFonts w:cs="Calibri"/>
                <w:b/>
                <w:sz w:val="24"/>
                <w:szCs w:val="24"/>
              </w:rPr>
              <w:t>Breach Notification</w:t>
            </w:r>
          </w:p>
        </w:tc>
      </w:tr>
    </w:tbl>
    <w:p w14:paraId="38A0485A" w14:textId="77777777" w:rsidR="003B2B42" w:rsidRPr="00616E6E" w:rsidRDefault="005B589E" w:rsidP="00B36558">
      <w:pPr>
        <w:spacing w:before="120" w:after="120" w:line="240" w:lineRule="auto"/>
        <w:jc w:val="both"/>
        <w:rPr>
          <w:rFonts w:cs="Calibri"/>
        </w:rPr>
      </w:pPr>
      <w:r w:rsidRPr="00616E6E">
        <w:rPr>
          <w:rFonts w:cs="Calibri"/>
        </w:rPr>
        <w:t xml:space="preserve">Key requirements centre on the ability to assess </w:t>
      </w:r>
      <w:r w:rsidR="0077694F" w:rsidRPr="00616E6E">
        <w:rPr>
          <w:rFonts w:cs="Calibri"/>
        </w:rPr>
        <w:t xml:space="preserve">impact </w:t>
      </w:r>
      <w:r w:rsidRPr="00616E6E">
        <w:rPr>
          <w:rFonts w:cs="Calibri"/>
        </w:rPr>
        <w:t xml:space="preserve">and </w:t>
      </w:r>
      <w:r w:rsidR="0077694F" w:rsidRPr="00616E6E">
        <w:rPr>
          <w:rFonts w:cs="Calibri"/>
        </w:rPr>
        <w:t xml:space="preserve">to </w:t>
      </w:r>
      <w:r w:rsidRPr="00616E6E">
        <w:rPr>
          <w:rFonts w:cs="Calibri"/>
        </w:rPr>
        <w:t xml:space="preserve">report ‘material’ data loss incidents to </w:t>
      </w:r>
      <w:r w:rsidR="00661814" w:rsidRPr="00616E6E">
        <w:rPr>
          <w:rFonts w:cs="Calibri"/>
        </w:rPr>
        <w:t>the Information Commissioner</w:t>
      </w:r>
      <w:r w:rsidR="005B0AA9" w:rsidRPr="00616E6E">
        <w:rPr>
          <w:rFonts w:cs="Calibri"/>
        </w:rPr>
        <w:t>’</w:t>
      </w:r>
      <w:r w:rsidR="00661814" w:rsidRPr="00616E6E">
        <w:rPr>
          <w:rFonts w:cs="Calibri"/>
        </w:rPr>
        <w:t xml:space="preserve">s Office </w:t>
      </w:r>
      <w:r w:rsidRPr="00616E6E">
        <w:rPr>
          <w:rFonts w:cs="Calibri"/>
        </w:rPr>
        <w:t xml:space="preserve">within </w:t>
      </w:r>
      <w:r w:rsidR="0087734E" w:rsidRPr="00616E6E">
        <w:rPr>
          <w:rFonts w:cs="Calibri"/>
        </w:rPr>
        <w:t>24-</w:t>
      </w:r>
      <w:r w:rsidRPr="00616E6E">
        <w:rPr>
          <w:rFonts w:cs="Calibri"/>
        </w:rPr>
        <w:t>72 hours</w:t>
      </w:r>
      <w:r w:rsidR="0087734E" w:rsidRPr="00616E6E">
        <w:rPr>
          <w:rFonts w:cs="Calibri"/>
        </w:rPr>
        <w:t xml:space="preserve"> (not working hours)</w:t>
      </w:r>
      <w:r w:rsidR="005E20E9" w:rsidRPr="00616E6E">
        <w:rPr>
          <w:rFonts w:cs="Calibri"/>
        </w:rPr>
        <w:t xml:space="preserve"> </w:t>
      </w:r>
      <w:r w:rsidR="0077694F" w:rsidRPr="00616E6E">
        <w:rPr>
          <w:rFonts w:cs="Calibri"/>
        </w:rPr>
        <w:t xml:space="preserve">of becoming aware of </w:t>
      </w:r>
      <w:r w:rsidR="00E77E1B" w:rsidRPr="00616E6E">
        <w:rPr>
          <w:rFonts w:cs="Calibri"/>
        </w:rPr>
        <w:t>the event</w:t>
      </w:r>
      <w:r w:rsidR="00661814" w:rsidRPr="00616E6E">
        <w:rPr>
          <w:rFonts w:cs="Calibri"/>
        </w:rPr>
        <w:t>. W</w:t>
      </w:r>
      <w:r w:rsidR="005E20E9" w:rsidRPr="00616E6E">
        <w:rPr>
          <w:rFonts w:cs="Calibri"/>
          <w:color w:val="000000"/>
          <w:shd w:val="clear" w:color="auto" w:fill="FFFFFF"/>
        </w:rPr>
        <w:t xml:space="preserve">here the </w:t>
      </w:r>
      <w:r w:rsidR="005E20E9" w:rsidRPr="00616E6E">
        <w:rPr>
          <w:rFonts w:cs="Calibri"/>
        </w:rPr>
        <w:t xml:space="preserve">breach is likely to result in a high risk of adversely affecting individuals’ rights and freedoms, </w:t>
      </w:r>
      <w:r w:rsidR="00661814" w:rsidRPr="00616E6E">
        <w:rPr>
          <w:rFonts w:cs="Calibri"/>
        </w:rPr>
        <w:t>we are required to inform d</w:t>
      </w:r>
      <w:r w:rsidRPr="00616E6E">
        <w:rPr>
          <w:rFonts w:cs="Calibri"/>
        </w:rPr>
        <w:t>ata subjects without undue delay.</w:t>
      </w:r>
      <w:r w:rsidR="006F4622" w:rsidRPr="00616E6E">
        <w:rPr>
          <w:rFonts w:cs="Calibri"/>
        </w:rPr>
        <w:t xml:space="preserve"> </w:t>
      </w:r>
    </w:p>
    <w:p w14:paraId="7804875F" w14:textId="77777777" w:rsidR="0077694F" w:rsidRPr="00616E6E" w:rsidRDefault="00661814" w:rsidP="001019E5">
      <w:pPr>
        <w:spacing w:after="120" w:line="240" w:lineRule="auto"/>
        <w:jc w:val="both"/>
        <w:rPr>
          <w:rFonts w:cs="Calibri"/>
        </w:rPr>
      </w:pPr>
      <w:r w:rsidRPr="00616E6E">
        <w:rPr>
          <w:rFonts w:cs="Calibri"/>
        </w:rPr>
        <w:t xml:space="preserve">We </w:t>
      </w:r>
      <w:r w:rsidR="0077694F" w:rsidRPr="00616E6E">
        <w:rPr>
          <w:rFonts w:cs="Calibri"/>
        </w:rPr>
        <w:t>maintain a data breach management process that includes the following:</w:t>
      </w:r>
    </w:p>
    <w:p w14:paraId="60CA502E" w14:textId="77777777" w:rsidR="00752319" w:rsidRPr="00616E6E" w:rsidRDefault="00071154">
      <w:pPr>
        <w:pStyle w:val="ListParagraph"/>
        <w:numPr>
          <w:ilvl w:val="0"/>
          <w:numId w:val="18"/>
        </w:numPr>
        <w:spacing w:after="120" w:line="240" w:lineRule="auto"/>
        <w:ind w:left="714" w:hanging="357"/>
        <w:jc w:val="both"/>
        <w:rPr>
          <w:rFonts w:cs="Calibri"/>
        </w:rPr>
      </w:pPr>
      <w:r w:rsidRPr="00616E6E">
        <w:rPr>
          <w:rFonts w:cs="Calibri"/>
        </w:rPr>
        <w:t xml:space="preserve">A </w:t>
      </w:r>
      <w:r w:rsidR="0077694F" w:rsidRPr="00616E6E">
        <w:rPr>
          <w:rFonts w:cs="Calibri"/>
        </w:rPr>
        <w:t>point of contact to report</w:t>
      </w:r>
      <w:r w:rsidRPr="00616E6E">
        <w:rPr>
          <w:rFonts w:cs="Calibri"/>
        </w:rPr>
        <w:t xml:space="preserve"> </w:t>
      </w:r>
      <w:r w:rsidR="0087734E" w:rsidRPr="00616E6E">
        <w:rPr>
          <w:rFonts w:cs="Calibri"/>
        </w:rPr>
        <w:t xml:space="preserve">data security and data loss </w:t>
      </w:r>
      <w:r w:rsidR="00CB50B1" w:rsidRPr="00616E6E">
        <w:rPr>
          <w:rFonts w:cs="Calibri"/>
        </w:rPr>
        <w:t>incidences to</w:t>
      </w:r>
      <w:r w:rsidR="0077694F" w:rsidRPr="00616E6E">
        <w:rPr>
          <w:rFonts w:cs="Calibri"/>
        </w:rPr>
        <w:t xml:space="preserve"> </w:t>
      </w:r>
      <w:r w:rsidR="0077694F" w:rsidRPr="00616E6E">
        <w:rPr>
          <w:rFonts w:cs="Calibri"/>
          <w:i/>
          <w:color w:val="FF0000"/>
        </w:rPr>
        <w:t>(</w:t>
      </w:r>
      <w:r w:rsidR="0087734E" w:rsidRPr="00616E6E">
        <w:rPr>
          <w:rFonts w:cs="Calibri"/>
          <w:i/>
          <w:color w:val="FF0000"/>
        </w:rPr>
        <w:t xml:space="preserve">Note – to be deleted from policy - </w:t>
      </w:r>
      <w:r w:rsidR="0077694F" w:rsidRPr="00616E6E">
        <w:rPr>
          <w:rFonts w:cs="Calibri"/>
          <w:i/>
          <w:color w:val="FF0000"/>
        </w:rPr>
        <w:t>in some organisations the In</w:t>
      </w:r>
      <w:r w:rsidR="0060295D" w:rsidRPr="00616E6E">
        <w:rPr>
          <w:rFonts w:cs="Calibri"/>
          <w:i/>
          <w:color w:val="FF0000"/>
        </w:rPr>
        <w:t>formation Security f</w:t>
      </w:r>
      <w:r w:rsidR="0077694F" w:rsidRPr="00616E6E">
        <w:rPr>
          <w:rFonts w:cs="Calibri"/>
          <w:i/>
          <w:color w:val="FF0000"/>
        </w:rPr>
        <w:t xml:space="preserve">unction is well placed to </w:t>
      </w:r>
      <w:r w:rsidR="0087734E" w:rsidRPr="00616E6E">
        <w:rPr>
          <w:rFonts w:cs="Calibri"/>
          <w:i/>
          <w:color w:val="FF0000"/>
        </w:rPr>
        <w:t>undertake this role</w:t>
      </w:r>
      <w:r w:rsidR="0060295D" w:rsidRPr="00616E6E">
        <w:rPr>
          <w:rFonts w:cs="Calibri"/>
          <w:i/>
          <w:color w:val="FF0000"/>
        </w:rPr>
        <w:t xml:space="preserve">, some organisation may prefer </w:t>
      </w:r>
      <w:r w:rsidR="00CB50B1" w:rsidRPr="00616E6E">
        <w:rPr>
          <w:rFonts w:cs="Calibri"/>
          <w:i/>
          <w:color w:val="FF0000"/>
        </w:rPr>
        <w:t>a</w:t>
      </w:r>
      <w:r w:rsidR="0060295D" w:rsidRPr="00616E6E">
        <w:rPr>
          <w:rFonts w:cs="Calibri"/>
          <w:i/>
          <w:color w:val="FF0000"/>
        </w:rPr>
        <w:t xml:space="preserve"> senior IT lead, however some issues may be sensitive</w:t>
      </w:r>
      <w:r w:rsidR="00010BAB">
        <w:rPr>
          <w:rFonts w:cs="Calibri"/>
          <w:i/>
          <w:color w:val="FF0000"/>
        </w:rPr>
        <w:t xml:space="preserve">; </w:t>
      </w:r>
      <w:r w:rsidR="0060295D" w:rsidRPr="00616E6E">
        <w:rPr>
          <w:rFonts w:cs="Calibri"/>
          <w:i/>
          <w:color w:val="FF0000"/>
        </w:rPr>
        <w:t>the organisation may want to consider handling these outside of an IT function</w:t>
      </w:r>
      <w:r w:rsidR="00BC3B67" w:rsidRPr="00616E6E">
        <w:rPr>
          <w:rFonts w:cs="Calibri"/>
          <w:i/>
          <w:color w:val="FF0000"/>
        </w:rPr>
        <w:t xml:space="preserve"> </w:t>
      </w:r>
      <w:r w:rsidR="00752319" w:rsidRPr="00616E6E">
        <w:rPr>
          <w:rFonts w:cs="Calibri"/>
          <w:i/>
          <w:color w:val="FF0000"/>
        </w:rPr>
        <w:t>e.g.,</w:t>
      </w:r>
      <w:r w:rsidR="00BC3B67" w:rsidRPr="00616E6E">
        <w:rPr>
          <w:rFonts w:cs="Calibri"/>
          <w:i/>
          <w:color w:val="FF0000"/>
        </w:rPr>
        <w:t xml:space="preserve"> the Data Protection Officer/Representative directly</w:t>
      </w:r>
      <w:r w:rsidR="0077694F" w:rsidRPr="00616E6E">
        <w:rPr>
          <w:rFonts w:cs="Calibri"/>
          <w:i/>
          <w:color w:val="FF0000"/>
        </w:rPr>
        <w:t>)</w:t>
      </w:r>
      <w:r w:rsidR="008D66AB" w:rsidRPr="00616E6E">
        <w:rPr>
          <w:rFonts w:cs="Calibri"/>
          <w:i/>
          <w:color w:val="FF0000"/>
        </w:rPr>
        <w:t>;</w:t>
      </w:r>
    </w:p>
    <w:p w14:paraId="4C72DA8A" w14:textId="77777777" w:rsidR="00B21BE3" w:rsidRPr="00616E6E" w:rsidRDefault="00B21BE3" w:rsidP="001019E5">
      <w:pPr>
        <w:pStyle w:val="ListParagraph"/>
        <w:spacing w:after="120" w:line="240" w:lineRule="auto"/>
        <w:ind w:left="714"/>
        <w:jc w:val="both"/>
        <w:rPr>
          <w:rFonts w:cs="Calibri"/>
        </w:rPr>
      </w:pPr>
    </w:p>
    <w:p w14:paraId="6D36B433" w14:textId="77777777" w:rsidR="00071154" w:rsidRPr="00616E6E" w:rsidRDefault="008D66AB">
      <w:pPr>
        <w:pStyle w:val="ListParagraph"/>
        <w:numPr>
          <w:ilvl w:val="0"/>
          <w:numId w:val="18"/>
        </w:numPr>
        <w:spacing w:after="120" w:line="240" w:lineRule="auto"/>
        <w:jc w:val="both"/>
        <w:rPr>
          <w:rFonts w:cs="Calibri"/>
        </w:rPr>
      </w:pPr>
      <w:r w:rsidRPr="00616E6E">
        <w:rPr>
          <w:rFonts w:cs="Calibri"/>
        </w:rPr>
        <w:t xml:space="preserve">A central log </w:t>
      </w:r>
      <w:r w:rsidR="00071154" w:rsidRPr="00616E6E">
        <w:rPr>
          <w:rFonts w:cs="Calibri"/>
        </w:rPr>
        <w:t xml:space="preserve">to record </w:t>
      </w:r>
      <w:r w:rsidR="0087734E" w:rsidRPr="00616E6E">
        <w:rPr>
          <w:rFonts w:cs="Calibri"/>
        </w:rPr>
        <w:t>the data</w:t>
      </w:r>
      <w:r w:rsidR="006B0374" w:rsidRPr="00616E6E">
        <w:rPr>
          <w:rFonts w:cs="Calibri"/>
        </w:rPr>
        <w:t xml:space="preserve"> breach</w:t>
      </w:r>
      <w:r w:rsidR="0087734E" w:rsidRPr="00616E6E">
        <w:rPr>
          <w:rFonts w:cs="Calibri"/>
        </w:rPr>
        <w:t xml:space="preserve"> </w:t>
      </w:r>
      <w:r w:rsidR="00CB50B1" w:rsidRPr="00616E6E">
        <w:rPr>
          <w:rFonts w:cs="Calibri"/>
        </w:rPr>
        <w:t>incident detailing</w:t>
      </w:r>
      <w:r w:rsidR="00071154" w:rsidRPr="00616E6E">
        <w:rPr>
          <w:rFonts w:cs="Calibri"/>
        </w:rPr>
        <w:t xml:space="preserve">: </w:t>
      </w:r>
    </w:p>
    <w:p w14:paraId="66AC0116" w14:textId="77777777" w:rsidR="00071154" w:rsidRPr="00616E6E" w:rsidRDefault="0087734E">
      <w:pPr>
        <w:numPr>
          <w:ilvl w:val="0"/>
          <w:numId w:val="17"/>
        </w:numPr>
        <w:spacing w:after="0" w:line="240" w:lineRule="auto"/>
        <w:ind w:left="993" w:hanging="284"/>
        <w:jc w:val="both"/>
        <w:rPr>
          <w:rFonts w:cs="Calibri"/>
        </w:rPr>
      </w:pPr>
      <w:r w:rsidRPr="00616E6E">
        <w:rPr>
          <w:rFonts w:cs="Calibri"/>
        </w:rPr>
        <w:t xml:space="preserve">What has happened </w:t>
      </w:r>
    </w:p>
    <w:p w14:paraId="6FB28CDE" w14:textId="77777777" w:rsidR="00071154" w:rsidRPr="00616E6E" w:rsidRDefault="00463239">
      <w:pPr>
        <w:numPr>
          <w:ilvl w:val="0"/>
          <w:numId w:val="17"/>
        </w:numPr>
        <w:spacing w:after="0" w:line="240" w:lineRule="auto"/>
        <w:ind w:left="993" w:hanging="284"/>
        <w:jc w:val="both"/>
        <w:rPr>
          <w:rFonts w:cs="Calibri"/>
        </w:rPr>
      </w:pPr>
      <w:r w:rsidRPr="00616E6E">
        <w:rPr>
          <w:rFonts w:cs="Calibri"/>
        </w:rPr>
        <w:lastRenderedPageBreak/>
        <w:t xml:space="preserve">How and when </w:t>
      </w:r>
      <w:r w:rsidR="0087734E" w:rsidRPr="00616E6E">
        <w:rPr>
          <w:rFonts w:cs="Calibri"/>
        </w:rPr>
        <w:t>the firm became aware</w:t>
      </w:r>
    </w:p>
    <w:p w14:paraId="2FD325B9" w14:textId="77777777" w:rsidR="00071154" w:rsidRPr="00616E6E" w:rsidRDefault="00071154">
      <w:pPr>
        <w:numPr>
          <w:ilvl w:val="0"/>
          <w:numId w:val="17"/>
        </w:numPr>
        <w:spacing w:after="0" w:line="240" w:lineRule="auto"/>
        <w:ind w:left="993" w:hanging="284"/>
        <w:jc w:val="both"/>
        <w:rPr>
          <w:rFonts w:cs="Calibri"/>
        </w:rPr>
      </w:pPr>
      <w:r w:rsidRPr="00616E6E">
        <w:rPr>
          <w:rFonts w:cs="Calibri"/>
        </w:rPr>
        <w:t>The category of data</w:t>
      </w:r>
    </w:p>
    <w:p w14:paraId="525AF476" w14:textId="77777777" w:rsidR="00071154" w:rsidRPr="00616E6E" w:rsidRDefault="0087734E">
      <w:pPr>
        <w:numPr>
          <w:ilvl w:val="0"/>
          <w:numId w:val="17"/>
        </w:numPr>
        <w:spacing w:after="0" w:line="240" w:lineRule="auto"/>
        <w:ind w:left="993" w:hanging="284"/>
        <w:jc w:val="both"/>
        <w:rPr>
          <w:rFonts w:cs="Calibri"/>
        </w:rPr>
      </w:pPr>
      <w:r w:rsidRPr="00616E6E">
        <w:rPr>
          <w:rFonts w:cs="Calibri"/>
        </w:rPr>
        <w:t xml:space="preserve">The significance of the </w:t>
      </w:r>
      <w:r w:rsidR="00CB50B1" w:rsidRPr="00616E6E">
        <w:rPr>
          <w:rFonts w:cs="Calibri"/>
        </w:rPr>
        <w:t>incident (</w:t>
      </w:r>
      <w:r w:rsidRPr="00616E6E">
        <w:rPr>
          <w:rFonts w:cs="Calibri"/>
        </w:rPr>
        <w:t xml:space="preserve">this </w:t>
      </w:r>
      <w:r w:rsidR="00071154" w:rsidRPr="00616E6E">
        <w:rPr>
          <w:rFonts w:cs="Calibri"/>
        </w:rPr>
        <w:t>is determined by the category of data that has been lost)</w:t>
      </w:r>
    </w:p>
    <w:p w14:paraId="06612CEF" w14:textId="77777777" w:rsidR="00071154" w:rsidRPr="00616E6E" w:rsidRDefault="00071154">
      <w:pPr>
        <w:numPr>
          <w:ilvl w:val="0"/>
          <w:numId w:val="17"/>
        </w:numPr>
        <w:spacing w:after="0" w:line="240" w:lineRule="auto"/>
        <w:ind w:left="993" w:hanging="284"/>
        <w:jc w:val="both"/>
        <w:rPr>
          <w:rFonts w:cs="Calibri"/>
        </w:rPr>
      </w:pPr>
      <w:r w:rsidRPr="00616E6E">
        <w:rPr>
          <w:rFonts w:cs="Calibri"/>
        </w:rPr>
        <w:t xml:space="preserve">Potential impact to the </w:t>
      </w:r>
      <w:r w:rsidR="0060295D" w:rsidRPr="00616E6E">
        <w:rPr>
          <w:rFonts w:cs="Calibri"/>
        </w:rPr>
        <w:t>Company and data subject</w:t>
      </w:r>
      <w:r w:rsidRPr="00616E6E">
        <w:rPr>
          <w:rFonts w:cs="Calibri"/>
        </w:rPr>
        <w:t>s</w:t>
      </w:r>
    </w:p>
    <w:p w14:paraId="59058D09" w14:textId="77777777" w:rsidR="00071154" w:rsidRPr="00616E6E" w:rsidRDefault="00071154">
      <w:pPr>
        <w:numPr>
          <w:ilvl w:val="0"/>
          <w:numId w:val="17"/>
        </w:numPr>
        <w:spacing w:after="0" w:line="240" w:lineRule="auto"/>
        <w:ind w:left="993" w:hanging="284"/>
        <w:jc w:val="both"/>
        <w:rPr>
          <w:rFonts w:cs="Calibri"/>
        </w:rPr>
      </w:pPr>
      <w:r w:rsidRPr="00616E6E">
        <w:rPr>
          <w:rFonts w:cs="Calibri"/>
        </w:rPr>
        <w:t>Initial actions</w:t>
      </w:r>
      <w:r w:rsidR="0087734E" w:rsidRPr="00616E6E">
        <w:rPr>
          <w:rFonts w:cs="Calibri"/>
        </w:rPr>
        <w:t xml:space="preserve"> including timescales </w:t>
      </w:r>
    </w:p>
    <w:p w14:paraId="450085A9" w14:textId="77777777" w:rsidR="00071154" w:rsidRPr="00616E6E" w:rsidRDefault="00071154">
      <w:pPr>
        <w:numPr>
          <w:ilvl w:val="0"/>
          <w:numId w:val="17"/>
        </w:numPr>
        <w:spacing w:after="0" w:line="240" w:lineRule="auto"/>
        <w:ind w:left="993" w:hanging="284"/>
        <w:jc w:val="both"/>
        <w:rPr>
          <w:rFonts w:cs="Calibri"/>
        </w:rPr>
      </w:pPr>
      <w:r w:rsidRPr="00616E6E">
        <w:rPr>
          <w:rFonts w:cs="Calibri"/>
        </w:rPr>
        <w:t>Next steps, including whether data subjects and the relevant supervisory authority need to be informed</w:t>
      </w:r>
      <w:r w:rsidR="0087734E" w:rsidRPr="00616E6E">
        <w:rPr>
          <w:rFonts w:cs="Calibri"/>
        </w:rPr>
        <w:t>, including timescales</w:t>
      </w:r>
    </w:p>
    <w:p w14:paraId="401473BE" w14:textId="77777777" w:rsidR="00463239" w:rsidRPr="00616E6E" w:rsidRDefault="00463239">
      <w:pPr>
        <w:numPr>
          <w:ilvl w:val="0"/>
          <w:numId w:val="17"/>
        </w:numPr>
        <w:spacing w:after="120" w:line="240" w:lineRule="auto"/>
        <w:ind w:left="993" w:hanging="284"/>
        <w:jc w:val="both"/>
        <w:rPr>
          <w:rFonts w:cs="Calibri"/>
        </w:rPr>
      </w:pPr>
      <w:r w:rsidRPr="00616E6E">
        <w:rPr>
          <w:rFonts w:cs="Calibri"/>
        </w:rPr>
        <w:t>Follow-up actions</w:t>
      </w:r>
    </w:p>
    <w:p w14:paraId="6BA92792" w14:textId="77777777" w:rsidR="008D66AB" w:rsidRPr="00616E6E" w:rsidRDefault="008D66AB">
      <w:pPr>
        <w:pStyle w:val="ListParagraph"/>
        <w:numPr>
          <w:ilvl w:val="0"/>
          <w:numId w:val="18"/>
        </w:numPr>
        <w:spacing w:after="120" w:line="240" w:lineRule="auto"/>
        <w:jc w:val="both"/>
        <w:rPr>
          <w:rFonts w:cs="Calibri"/>
        </w:rPr>
      </w:pPr>
      <w:r w:rsidRPr="00616E6E">
        <w:rPr>
          <w:rFonts w:cs="Calibri"/>
        </w:rPr>
        <w:t>Agreed lines of escalation and communication for serious data breach issues;</w:t>
      </w:r>
    </w:p>
    <w:p w14:paraId="53600D4A" w14:textId="77777777" w:rsidR="00752319" w:rsidRPr="00B36558" w:rsidRDefault="00752319" w:rsidP="001019E5">
      <w:pPr>
        <w:pStyle w:val="ListParagraph"/>
        <w:spacing w:after="120" w:line="240" w:lineRule="auto"/>
        <w:jc w:val="both"/>
        <w:rPr>
          <w:rFonts w:cs="Calibri"/>
          <w:sz w:val="12"/>
          <w:szCs w:val="12"/>
        </w:rPr>
      </w:pPr>
    </w:p>
    <w:p w14:paraId="26EAB676" w14:textId="77777777" w:rsidR="00752319" w:rsidRDefault="002049E2">
      <w:pPr>
        <w:pStyle w:val="ListParagraph"/>
        <w:numPr>
          <w:ilvl w:val="0"/>
          <w:numId w:val="18"/>
        </w:numPr>
        <w:spacing w:after="120" w:line="240" w:lineRule="auto"/>
        <w:jc w:val="both"/>
        <w:rPr>
          <w:rFonts w:cs="Calibri"/>
        </w:rPr>
      </w:pPr>
      <w:r w:rsidRPr="00616E6E">
        <w:rPr>
          <w:rFonts w:cs="Calibri"/>
        </w:rPr>
        <w:t>Contact details for</w:t>
      </w:r>
      <w:r w:rsidR="006B0374" w:rsidRPr="00616E6E">
        <w:rPr>
          <w:rFonts w:cs="Calibri"/>
        </w:rPr>
        <w:t xml:space="preserve"> those who are the first point of </w:t>
      </w:r>
      <w:r w:rsidR="00CB50B1" w:rsidRPr="00616E6E">
        <w:rPr>
          <w:rFonts w:cs="Calibri"/>
        </w:rPr>
        <w:t>contact and</w:t>
      </w:r>
      <w:r w:rsidRPr="00616E6E">
        <w:rPr>
          <w:rFonts w:cs="Calibri"/>
        </w:rPr>
        <w:t xml:space="preserve"> escalation points, including out of hours contact details</w:t>
      </w:r>
      <w:r w:rsidR="00E75092" w:rsidRPr="00616E6E">
        <w:rPr>
          <w:rFonts w:cs="Calibri"/>
        </w:rPr>
        <w:t>;</w:t>
      </w:r>
    </w:p>
    <w:p w14:paraId="156699E5" w14:textId="77777777" w:rsidR="00B36558" w:rsidRPr="00B36558" w:rsidRDefault="00B36558" w:rsidP="00B36558">
      <w:pPr>
        <w:pStyle w:val="ListParagraph"/>
        <w:spacing w:after="120" w:line="240" w:lineRule="auto"/>
        <w:ind w:left="0"/>
        <w:jc w:val="both"/>
        <w:rPr>
          <w:rFonts w:cs="Calibri"/>
          <w:sz w:val="12"/>
          <w:szCs w:val="12"/>
        </w:rPr>
      </w:pPr>
    </w:p>
    <w:p w14:paraId="1C2AB58B" w14:textId="77777777" w:rsidR="00D56AE1" w:rsidRPr="00616E6E" w:rsidRDefault="002049E2">
      <w:pPr>
        <w:pStyle w:val="ListParagraph"/>
        <w:numPr>
          <w:ilvl w:val="0"/>
          <w:numId w:val="18"/>
        </w:numPr>
        <w:spacing w:before="120" w:after="120" w:line="240" w:lineRule="auto"/>
        <w:jc w:val="both"/>
        <w:rPr>
          <w:rFonts w:cs="Calibri"/>
        </w:rPr>
      </w:pPr>
      <w:r w:rsidRPr="00616E6E">
        <w:rPr>
          <w:rFonts w:cs="Calibri"/>
        </w:rPr>
        <w:t xml:space="preserve">Where appropriate </w:t>
      </w:r>
      <w:r w:rsidR="00E75092" w:rsidRPr="00616E6E">
        <w:rPr>
          <w:rFonts w:cs="Calibri"/>
        </w:rPr>
        <w:t>a</w:t>
      </w:r>
      <w:r w:rsidRPr="00616E6E">
        <w:rPr>
          <w:rFonts w:cs="Calibri"/>
        </w:rPr>
        <w:t xml:space="preserve"> rota </w:t>
      </w:r>
      <w:r w:rsidR="005032A4" w:rsidRPr="00616E6E">
        <w:rPr>
          <w:rFonts w:cs="Calibri"/>
        </w:rPr>
        <w:t>detailing o</w:t>
      </w:r>
      <w:r w:rsidRPr="00616E6E">
        <w:rPr>
          <w:rFonts w:cs="Calibri"/>
        </w:rPr>
        <w:t>n-duty first</w:t>
      </w:r>
      <w:r w:rsidR="006B0374" w:rsidRPr="00616E6E">
        <w:rPr>
          <w:rFonts w:cs="Calibri"/>
        </w:rPr>
        <w:t xml:space="preserve"> points of contact</w:t>
      </w:r>
      <w:r w:rsidR="00E75092" w:rsidRPr="00616E6E">
        <w:rPr>
          <w:rFonts w:cs="Calibri"/>
        </w:rPr>
        <w:t>;</w:t>
      </w:r>
    </w:p>
    <w:p w14:paraId="2D8356AF" w14:textId="77777777" w:rsidR="00752319" w:rsidRPr="00B36558" w:rsidRDefault="00752319" w:rsidP="001019E5">
      <w:pPr>
        <w:pStyle w:val="ListParagraph"/>
        <w:spacing w:after="120" w:line="240" w:lineRule="auto"/>
        <w:jc w:val="both"/>
        <w:rPr>
          <w:rFonts w:cs="Calibri"/>
          <w:sz w:val="12"/>
          <w:szCs w:val="12"/>
        </w:rPr>
      </w:pPr>
    </w:p>
    <w:p w14:paraId="22A15277" w14:textId="77777777" w:rsidR="00463239" w:rsidRPr="00616E6E" w:rsidRDefault="00D56AE1">
      <w:pPr>
        <w:pStyle w:val="ListParagraph"/>
        <w:numPr>
          <w:ilvl w:val="0"/>
          <w:numId w:val="18"/>
        </w:numPr>
        <w:spacing w:after="120" w:line="240" w:lineRule="auto"/>
        <w:jc w:val="both"/>
        <w:rPr>
          <w:rFonts w:cs="Calibri"/>
        </w:rPr>
      </w:pPr>
      <w:r w:rsidRPr="00616E6E">
        <w:rPr>
          <w:rFonts w:cs="Calibri"/>
        </w:rPr>
        <w:t>W</w:t>
      </w:r>
      <w:r w:rsidR="00463239" w:rsidRPr="00616E6E">
        <w:rPr>
          <w:rFonts w:cs="Calibri"/>
        </w:rPr>
        <w:t>here the Company is required to notify</w:t>
      </w:r>
      <w:r w:rsidR="00BC3B67" w:rsidRPr="00616E6E">
        <w:rPr>
          <w:rFonts w:cs="Calibri"/>
        </w:rPr>
        <w:t xml:space="preserve"> the ICO th</w:t>
      </w:r>
      <w:r w:rsidR="00463239" w:rsidRPr="00616E6E">
        <w:rPr>
          <w:rFonts w:cs="Calibri"/>
        </w:rPr>
        <w:t xml:space="preserve">e following information </w:t>
      </w:r>
      <w:r w:rsidR="00BC3B67" w:rsidRPr="00616E6E">
        <w:rPr>
          <w:rFonts w:cs="Calibri"/>
        </w:rPr>
        <w:t xml:space="preserve">will be </w:t>
      </w:r>
      <w:r w:rsidR="00463239" w:rsidRPr="00616E6E">
        <w:rPr>
          <w:rFonts w:cs="Calibri"/>
        </w:rPr>
        <w:t>provided:</w:t>
      </w:r>
    </w:p>
    <w:p w14:paraId="21E55F5F" w14:textId="77777777" w:rsidR="00463239" w:rsidRPr="00616E6E" w:rsidRDefault="00B37025">
      <w:pPr>
        <w:numPr>
          <w:ilvl w:val="0"/>
          <w:numId w:val="19"/>
        </w:numPr>
        <w:spacing w:after="0" w:line="240" w:lineRule="auto"/>
        <w:ind w:left="993" w:hanging="284"/>
        <w:jc w:val="both"/>
        <w:rPr>
          <w:rFonts w:eastAsia="Times New Roman" w:cs="Calibri"/>
          <w:lang w:eastAsia="en-GB"/>
        </w:rPr>
      </w:pPr>
      <w:r w:rsidRPr="00616E6E">
        <w:rPr>
          <w:rFonts w:eastAsia="Times New Roman" w:cs="Calibri"/>
          <w:lang w:eastAsia="en-GB"/>
        </w:rPr>
        <w:t>A</w:t>
      </w:r>
      <w:r w:rsidR="00463239" w:rsidRPr="00616E6E">
        <w:rPr>
          <w:rFonts w:eastAsia="Times New Roman" w:cs="Calibri"/>
          <w:lang w:eastAsia="en-GB"/>
        </w:rPr>
        <w:t xml:space="preserve"> description of the nature of the personal data breach including, where possible: </w:t>
      </w:r>
    </w:p>
    <w:p w14:paraId="77888591" w14:textId="77777777" w:rsidR="00463239" w:rsidRPr="00616E6E" w:rsidRDefault="00B37025">
      <w:pPr>
        <w:numPr>
          <w:ilvl w:val="0"/>
          <w:numId w:val="19"/>
        </w:numPr>
        <w:spacing w:after="0" w:line="240" w:lineRule="auto"/>
        <w:ind w:left="993" w:hanging="284"/>
        <w:jc w:val="both"/>
        <w:rPr>
          <w:rFonts w:eastAsia="Times New Roman" w:cs="Calibri"/>
          <w:lang w:eastAsia="en-GB"/>
        </w:rPr>
      </w:pPr>
      <w:r w:rsidRPr="00616E6E">
        <w:rPr>
          <w:rFonts w:eastAsia="Times New Roman" w:cs="Calibri"/>
          <w:lang w:eastAsia="en-GB"/>
        </w:rPr>
        <w:t>T</w:t>
      </w:r>
      <w:r w:rsidR="00463239" w:rsidRPr="00616E6E">
        <w:rPr>
          <w:rFonts w:eastAsia="Times New Roman" w:cs="Calibri"/>
          <w:lang w:eastAsia="en-GB"/>
        </w:rPr>
        <w:t>he categories and approximate number of individuals concerned; and</w:t>
      </w:r>
    </w:p>
    <w:p w14:paraId="4B790582" w14:textId="77777777" w:rsidR="00463239" w:rsidRPr="00616E6E" w:rsidRDefault="00B37025">
      <w:pPr>
        <w:numPr>
          <w:ilvl w:val="0"/>
          <w:numId w:val="19"/>
        </w:numPr>
        <w:spacing w:after="0" w:line="240" w:lineRule="auto"/>
        <w:ind w:left="993" w:hanging="284"/>
        <w:jc w:val="both"/>
        <w:rPr>
          <w:rFonts w:eastAsia="Times New Roman" w:cs="Calibri"/>
          <w:lang w:eastAsia="en-GB"/>
        </w:rPr>
      </w:pPr>
      <w:r w:rsidRPr="00616E6E">
        <w:rPr>
          <w:rFonts w:eastAsia="Times New Roman" w:cs="Calibri"/>
          <w:lang w:eastAsia="en-GB"/>
        </w:rPr>
        <w:t>T</w:t>
      </w:r>
      <w:r w:rsidR="00463239" w:rsidRPr="00616E6E">
        <w:rPr>
          <w:rFonts w:eastAsia="Times New Roman" w:cs="Calibri"/>
          <w:lang w:eastAsia="en-GB"/>
        </w:rPr>
        <w:t>he categories and approximate number of personal data records concerned;</w:t>
      </w:r>
    </w:p>
    <w:p w14:paraId="7CD5338D" w14:textId="77777777" w:rsidR="00463239" w:rsidRPr="00616E6E" w:rsidRDefault="00B37025">
      <w:pPr>
        <w:numPr>
          <w:ilvl w:val="0"/>
          <w:numId w:val="19"/>
        </w:numPr>
        <w:spacing w:after="0" w:line="240" w:lineRule="auto"/>
        <w:ind w:left="993" w:hanging="284"/>
        <w:jc w:val="both"/>
        <w:rPr>
          <w:rFonts w:eastAsia="Times New Roman" w:cs="Calibri"/>
          <w:lang w:eastAsia="en-GB"/>
        </w:rPr>
      </w:pPr>
      <w:r w:rsidRPr="00616E6E">
        <w:rPr>
          <w:rFonts w:eastAsia="Times New Roman" w:cs="Calibri"/>
          <w:lang w:eastAsia="en-GB"/>
        </w:rPr>
        <w:t>T</w:t>
      </w:r>
      <w:r w:rsidR="00463239" w:rsidRPr="00616E6E">
        <w:rPr>
          <w:rFonts w:eastAsia="Times New Roman" w:cs="Calibri"/>
          <w:lang w:eastAsia="en-GB"/>
        </w:rPr>
        <w:t xml:space="preserve">he name and contact details of the </w:t>
      </w:r>
      <w:r w:rsidR="00CF14A5" w:rsidRPr="00616E6E">
        <w:rPr>
          <w:rFonts w:eastAsia="Times New Roman" w:cs="Calibri"/>
          <w:color w:val="FF0000"/>
          <w:lang w:eastAsia="en-GB"/>
        </w:rPr>
        <w:t>[D</w:t>
      </w:r>
      <w:r w:rsidR="00463239" w:rsidRPr="00616E6E">
        <w:rPr>
          <w:rFonts w:eastAsia="Times New Roman" w:cs="Calibri"/>
          <w:color w:val="FF0000"/>
          <w:lang w:eastAsia="en-GB"/>
        </w:rPr>
        <w:t xml:space="preserve">ata </w:t>
      </w:r>
      <w:r w:rsidR="00CF14A5" w:rsidRPr="00616E6E">
        <w:rPr>
          <w:rFonts w:eastAsia="Times New Roman" w:cs="Calibri"/>
          <w:color w:val="FF0000"/>
          <w:lang w:eastAsia="en-GB"/>
        </w:rPr>
        <w:t>Protection Officer/Representative – delete as appropriate]</w:t>
      </w:r>
      <w:r w:rsidR="00CF14A5" w:rsidRPr="00616E6E">
        <w:rPr>
          <w:rFonts w:eastAsia="Times New Roman" w:cs="Calibri"/>
          <w:lang w:eastAsia="en-GB"/>
        </w:rPr>
        <w:t xml:space="preserve"> where more information can be obtained</w:t>
      </w:r>
      <w:r w:rsidR="00463239" w:rsidRPr="00616E6E">
        <w:rPr>
          <w:rFonts w:eastAsia="Times New Roman" w:cs="Calibri"/>
          <w:lang w:eastAsia="en-GB"/>
        </w:rPr>
        <w:t>;</w:t>
      </w:r>
    </w:p>
    <w:p w14:paraId="1A279492" w14:textId="77777777" w:rsidR="00463239" w:rsidRPr="00616E6E" w:rsidRDefault="00B37025">
      <w:pPr>
        <w:numPr>
          <w:ilvl w:val="0"/>
          <w:numId w:val="19"/>
        </w:numPr>
        <w:spacing w:after="0" w:line="240" w:lineRule="auto"/>
        <w:ind w:left="993" w:hanging="284"/>
        <w:jc w:val="both"/>
        <w:rPr>
          <w:rFonts w:eastAsia="Times New Roman" w:cs="Calibri"/>
          <w:lang w:eastAsia="en-GB"/>
        </w:rPr>
      </w:pPr>
      <w:r w:rsidRPr="00616E6E">
        <w:rPr>
          <w:rFonts w:eastAsia="Times New Roman" w:cs="Calibri"/>
          <w:lang w:eastAsia="en-GB"/>
        </w:rPr>
        <w:t>A</w:t>
      </w:r>
      <w:r w:rsidR="00463239" w:rsidRPr="00616E6E">
        <w:rPr>
          <w:rFonts w:eastAsia="Times New Roman" w:cs="Calibri"/>
          <w:lang w:eastAsia="en-GB"/>
        </w:rPr>
        <w:t xml:space="preserve"> description of the likely consequences of the personal data breach; and</w:t>
      </w:r>
    </w:p>
    <w:p w14:paraId="7B7B71B0" w14:textId="77777777" w:rsidR="00463239" w:rsidRPr="00616E6E" w:rsidRDefault="00B37025">
      <w:pPr>
        <w:numPr>
          <w:ilvl w:val="0"/>
          <w:numId w:val="19"/>
        </w:numPr>
        <w:spacing w:after="120" w:line="240" w:lineRule="auto"/>
        <w:ind w:left="993" w:hanging="284"/>
        <w:jc w:val="both"/>
        <w:rPr>
          <w:rFonts w:cs="Calibri"/>
        </w:rPr>
      </w:pPr>
      <w:r w:rsidRPr="00616E6E">
        <w:rPr>
          <w:rFonts w:eastAsia="Times New Roman" w:cs="Calibri"/>
          <w:lang w:eastAsia="en-GB"/>
        </w:rPr>
        <w:t>A</w:t>
      </w:r>
      <w:r w:rsidR="00463239" w:rsidRPr="00616E6E">
        <w:rPr>
          <w:rFonts w:eastAsia="Times New Roman" w:cs="Calibri"/>
          <w:lang w:eastAsia="en-GB"/>
        </w:rPr>
        <w:t xml:space="preserve"> description of the measures taken, or proposed to be taken, to deal with the personal data breach, including, where appropriate, the measures taken to mitigate any possible adverse effects.</w:t>
      </w:r>
    </w:p>
    <w:p w14:paraId="49C5662C" w14:textId="77777777" w:rsidR="002049E2" w:rsidRPr="00616E6E" w:rsidRDefault="006B0374" w:rsidP="001019E5">
      <w:pPr>
        <w:spacing w:after="120" w:line="240" w:lineRule="auto"/>
        <w:jc w:val="both"/>
        <w:rPr>
          <w:rFonts w:cs="Calibri"/>
        </w:rPr>
      </w:pPr>
      <w:r w:rsidRPr="00616E6E">
        <w:rPr>
          <w:rFonts w:cs="Calibri"/>
        </w:rPr>
        <w:t xml:space="preserve">Those responding to the breach </w:t>
      </w:r>
      <w:r w:rsidR="002049E2" w:rsidRPr="00616E6E">
        <w:rPr>
          <w:rFonts w:cs="Calibri"/>
        </w:rPr>
        <w:t>are authorised to immediately perform or to request a</w:t>
      </w:r>
      <w:r w:rsidR="00295249" w:rsidRPr="00616E6E">
        <w:rPr>
          <w:rFonts w:cs="Calibri"/>
        </w:rPr>
        <w:t>n immediate</w:t>
      </w:r>
      <w:r w:rsidR="002049E2" w:rsidRPr="00616E6E">
        <w:rPr>
          <w:rFonts w:cs="Calibri"/>
        </w:rPr>
        <w:t xml:space="preserve"> containment </w:t>
      </w:r>
      <w:r w:rsidR="00295249" w:rsidRPr="00616E6E">
        <w:rPr>
          <w:rFonts w:cs="Calibri"/>
        </w:rPr>
        <w:t>activity</w:t>
      </w:r>
      <w:r w:rsidR="002049E2" w:rsidRPr="00616E6E">
        <w:rPr>
          <w:rFonts w:cs="Calibri"/>
        </w:rPr>
        <w:t xml:space="preserve"> to lessen the impact of</w:t>
      </w:r>
      <w:r w:rsidR="00F94935" w:rsidRPr="00616E6E">
        <w:rPr>
          <w:rFonts w:cs="Calibri"/>
        </w:rPr>
        <w:t xml:space="preserve"> the </w:t>
      </w:r>
      <w:r w:rsidR="00295249" w:rsidRPr="00616E6E">
        <w:rPr>
          <w:rFonts w:cs="Calibri"/>
        </w:rPr>
        <w:t>breach e.g.</w:t>
      </w:r>
      <w:r w:rsidR="00752319" w:rsidRPr="00616E6E">
        <w:rPr>
          <w:rFonts w:cs="Calibri"/>
        </w:rPr>
        <w:t>,</w:t>
      </w:r>
      <w:r w:rsidR="00295249" w:rsidRPr="00616E6E">
        <w:rPr>
          <w:rFonts w:cs="Calibri"/>
        </w:rPr>
        <w:t xml:space="preserve"> where an IT system is being compromised or data is exposed. </w:t>
      </w:r>
    </w:p>
    <w:p w14:paraId="34ED7BEE" w14:textId="77777777" w:rsidR="00D56AE1" w:rsidRPr="00616E6E" w:rsidRDefault="006B0374" w:rsidP="001019E5">
      <w:pPr>
        <w:spacing w:after="120" w:line="240" w:lineRule="auto"/>
        <w:jc w:val="both"/>
        <w:rPr>
          <w:rFonts w:cs="Calibri"/>
        </w:rPr>
      </w:pPr>
      <w:r w:rsidRPr="00616E6E">
        <w:rPr>
          <w:rFonts w:cs="Calibri"/>
        </w:rPr>
        <w:t>As part of our wider breach management process, we will also consider whether it is appropriate to notify the Financial Conduct Authority (FCA) under both Principle 11 – Transparent and open communications with the Regulator but also</w:t>
      </w:r>
      <w:r w:rsidR="00F22231" w:rsidRPr="00616E6E">
        <w:rPr>
          <w:rFonts w:cs="Calibri"/>
        </w:rPr>
        <w:t xml:space="preserve"> whether </w:t>
      </w:r>
      <w:r w:rsidRPr="00616E6E">
        <w:rPr>
          <w:rFonts w:cs="Calibri"/>
        </w:rPr>
        <w:t xml:space="preserve">the breach may be </w:t>
      </w:r>
      <w:r w:rsidR="00F22231" w:rsidRPr="00616E6E">
        <w:rPr>
          <w:rFonts w:cs="Calibri"/>
        </w:rPr>
        <w:t xml:space="preserve">regarded as a notifiable breach </w:t>
      </w:r>
      <w:r w:rsidRPr="00616E6E">
        <w:rPr>
          <w:rFonts w:cs="Calibri"/>
        </w:rPr>
        <w:t xml:space="preserve">due to </w:t>
      </w:r>
      <w:r w:rsidR="00F22231" w:rsidRPr="00616E6E">
        <w:rPr>
          <w:rFonts w:cs="Calibri"/>
        </w:rPr>
        <w:t xml:space="preserve">both </w:t>
      </w:r>
      <w:r w:rsidRPr="00616E6E">
        <w:rPr>
          <w:rFonts w:cs="Calibri"/>
        </w:rPr>
        <w:t>the nature and size</w:t>
      </w:r>
      <w:r w:rsidR="00F22231" w:rsidRPr="00616E6E">
        <w:rPr>
          <w:rFonts w:cs="Calibri"/>
        </w:rPr>
        <w:t xml:space="preserve"> of the breach</w:t>
      </w:r>
      <w:r w:rsidR="006A0FAF" w:rsidRPr="00616E6E">
        <w:rPr>
          <w:rFonts w:cs="Calibri"/>
        </w:rPr>
        <w:t xml:space="preserve">. </w:t>
      </w:r>
      <w:r w:rsidRPr="00616E6E">
        <w:rPr>
          <w:rFonts w:cs="Calibri"/>
        </w:rPr>
        <w:t>See the separate breach management process for further details.</w:t>
      </w:r>
    </w:p>
    <w:p w14:paraId="15B81A0D" w14:textId="77777777" w:rsidR="00D56AE1" w:rsidRPr="00616E6E" w:rsidRDefault="00D56AE1" w:rsidP="001019E5">
      <w:pPr>
        <w:spacing w:after="120" w:line="240" w:lineRule="auto"/>
        <w:jc w:val="both"/>
        <w:rPr>
          <w:rFonts w:cs="Calibri"/>
        </w:rPr>
      </w:pPr>
      <w:r w:rsidRPr="00616E6E">
        <w:rPr>
          <w:rFonts w:cs="Calibri"/>
        </w:rPr>
        <w:t xml:space="preserve">Examples of data breaches include: </w:t>
      </w:r>
    </w:p>
    <w:p w14:paraId="52CC2E3A" w14:textId="77777777" w:rsidR="00D56AE1" w:rsidRPr="00616E6E" w:rsidRDefault="00D56AE1">
      <w:pPr>
        <w:numPr>
          <w:ilvl w:val="0"/>
          <w:numId w:val="20"/>
        </w:numPr>
        <w:tabs>
          <w:tab w:val="left" w:pos="709"/>
        </w:tabs>
        <w:spacing w:after="0" w:line="240" w:lineRule="auto"/>
        <w:ind w:left="709" w:hanging="425"/>
        <w:jc w:val="both"/>
        <w:rPr>
          <w:rFonts w:cs="Calibri"/>
        </w:rPr>
      </w:pPr>
      <w:r w:rsidRPr="00616E6E">
        <w:rPr>
          <w:rFonts w:cs="Calibri"/>
        </w:rPr>
        <w:t>The accessing of personal data by an unauthorised third party;</w:t>
      </w:r>
    </w:p>
    <w:p w14:paraId="7E16482D" w14:textId="77777777" w:rsidR="00D56AE1" w:rsidRPr="00616E6E" w:rsidRDefault="00D56AE1">
      <w:pPr>
        <w:numPr>
          <w:ilvl w:val="0"/>
          <w:numId w:val="20"/>
        </w:numPr>
        <w:tabs>
          <w:tab w:val="left" w:pos="709"/>
        </w:tabs>
        <w:spacing w:after="0" w:line="240" w:lineRule="auto"/>
        <w:ind w:left="709" w:hanging="425"/>
        <w:jc w:val="both"/>
        <w:rPr>
          <w:rFonts w:cs="Calibri"/>
        </w:rPr>
      </w:pPr>
      <w:r w:rsidRPr="00616E6E">
        <w:rPr>
          <w:rFonts w:cs="Calibri"/>
        </w:rPr>
        <w:t>The sending of personal data to an incorrect recipient;</w:t>
      </w:r>
    </w:p>
    <w:p w14:paraId="37DBCFC6" w14:textId="77777777" w:rsidR="00D56AE1" w:rsidRPr="00616E6E" w:rsidRDefault="00D56AE1">
      <w:pPr>
        <w:numPr>
          <w:ilvl w:val="0"/>
          <w:numId w:val="20"/>
        </w:numPr>
        <w:tabs>
          <w:tab w:val="left" w:pos="709"/>
        </w:tabs>
        <w:spacing w:after="0" w:line="240" w:lineRule="auto"/>
        <w:ind w:left="709" w:hanging="425"/>
        <w:jc w:val="both"/>
        <w:rPr>
          <w:rFonts w:cs="Calibri"/>
        </w:rPr>
      </w:pPr>
      <w:r w:rsidRPr="00616E6E">
        <w:rPr>
          <w:rFonts w:cs="Calibri"/>
        </w:rPr>
        <w:t>Computing devices containing personal data being lost or stolen; </w:t>
      </w:r>
    </w:p>
    <w:p w14:paraId="06BEA84A" w14:textId="77777777" w:rsidR="00D56AE1" w:rsidRPr="00616E6E" w:rsidRDefault="00D56AE1">
      <w:pPr>
        <w:numPr>
          <w:ilvl w:val="0"/>
          <w:numId w:val="20"/>
        </w:numPr>
        <w:tabs>
          <w:tab w:val="left" w:pos="709"/>
        </w:tabs>
        <w:spacing w:after="0" w:line="240" w:lineRule="auto"/>
        <w:ind w:left="709" w:hanging="425"/>
        <w:jc w:val="both"/>
        <w:rPr>
          <w:rFonts w:cs="Calibri"/>
        </w:rPr>
      </w:pPr>
      <w:r w:rsidRPr="00616E6E">
        <w:rPr>
          <w:rFonts w:cs="Calibri"/>
        </w:rPr>
        <w:t>Alteration of personal data without permission; and</w:t>
      </w:r>
    </w:p>
    <w:p w14:paraId="5B4ACBB0" w14:textId="77777777" w:rsidR="00D56AE1" w:rsidRPr="00616E6E" w:rsidRDefault="00D56AE1">
      <w:pPr>
        <w:numPr>
          <w:ilvl w:val="0"/>
          <w:numId w:val="20"/>
        </w:numPr>
        <w:tabs>
          <w:tab w:val="left" w:pos="709"/>
        </w:tabs>
        <w:spacing w:after="120" w:line="240" w:lineRule="auto"/>
        <w:ind w:left="709" w:hanging="425"/>
        <w:jc w:val="both"/>
        <w:rPr>
          <w:rFonts w:cs="Calibri"/>
        </w:rPr>
      </w:pPr>
      <w:r w:rsidRPr="00616E6E">
        <w:rPr>
          <w:rFonts w:cs="Calibri"/>
        </w:rPr>
        <w:t>The loss of availability of personal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290AD2D7" w14:textId="77777777" w:rsidTr="00840C3C">
        <w:tc>
          <w:tcPr>
            <w:tcW w:w="9855" w:type="dxa"/>
            <w:shd w:val="clear" w:color="auto" w:fill="D5DCE4"/>
          </w:tcPr>
          <w:p w14:paraId="5F75109A" w14:textId="77777777" w:rsidR="00CB7905" w:rsidRPr="001019E5" w:rsidRDefault="00CB7905">
            <w:pPr>
              <w:numPr>
                <w:ilvl w:val="0"/>
                <w:numId w:val="54"/>
              </w:numPr>
              <w:spacing w:before="120" w:after="120"/>
              <w:rPr>
                <w:rFonts w:cs="Calibri"/>
                <w:b/>
                <w:sz w:val="24"/>
                <w:szCs w:val="24"/>
              </w:rPr>
            </w:pPr>
            <w:r>
              <w:rPr>
                <w:rFonts w:cs="Calibri"/>
                <w:b/>
                <w:sz w:val="24"/>
                <w:szCs w:val="24"/>
              </w:rPr>
              <w:t>Privacy by Design</w:t>
            </w:r>
          </w:p>
        </w:tc>
      </w:tr>
    </w:tbl>
    <w:p w14:paraId="1F47555A" w14:textId="77777777" w:rsidR="00F73D62" w:rsidRPr="00616E6E" w:rsidRDefault="00F73D62" w:rsidP="00B36558">
      <w:pPr>
        <w:spacing w:before="120" w:after="120" w:line="240" w:lineRule="auto"/>
        <w:jc w:val="both"/>
        <w:rPr>
          <w:rFonts w:cs="Calibri"/>
        </w:rPr>
      </w:pPr>
      <w:r w:rsidRPr="00616E6E">
        <w:rPr>
          <w:rFonts w:cs="Calibri"/>
        </w:rPr>
        <w:t>We are obliged to meet k</w:t>
      </w:r>
      <w:r w:rsidR="00C9045E" w:rsidRPr="00616E6E">
        <w:rPr>
          <w:rFonts w:cs="Calibri"/>
        </w:rPr>
        <w:t>ey privacy by design</w:t>
      </w:r>
      <w:r w:rsidRPr="00616E6E">
        <w:rPr>
          <w:rFonts w:cs="Calibri"/>
        </w:rPr>
        <w:t xml:space="preserve"> and default</w:t>
      </w:r>
      <w:r w:rsidR="00C9045E" w:rsidRPr="00616E6E">
        <w:rPr>
          <w:rFonts w:cs="Calibri"/>
        </w:rPr>
        <w:t xml:space="preserve"> requirements</w:t>
      </w:r>
      <w:r w:rsidRPr="00616E6E">
        <w:rPr>
          <w:rFonts w:cs="Calibri"/>
        </w:rPr>
        <w:t xml:space="preserve"> which </w:t>
      </w:r>
      <w:r w:rsidR="00C9045E" w:rsidRPr="00616E6E">
        <w:rPr>
          <w:rFonts w:cs="Calibri"/>
        </w:rPr>
        <w:t>centre on</w:t>
      </w:r>
      <w:r w:rsidRPr="00616E6E">
        <w:rPr>
          <w:rFonts w:cs="Calibri"/>
        </w:rPr>
        <w:t xml:space="preserve"> us</w:t>
      </w:r>
      <w:r w:rsidR="00C9045E" w:rsidRPr="00616E6E">
        <w:rPr>
          <w:rFonts w:cs="Calibri"/>
        </w:rPr>
        <w:t xml:space="preserve"> identifying and remediating inherent risk when processing personal data. </w:t>
      </w:r>
    </w:p>
    <w:p w14:paraId="0EA22FF8" w14:textId="77777777" w:rsidR="0087764A" w:rsidRPr="00616E6E" w:rsidRDefault="00F73D62" w:rsidP="001019E5">
      <w:pPr>
        <w:spacing w:after="120" w:line="240" w:lineRule="auto"/>
        <w:jc w:val="both"/>
        <w:rPr>
          <w:rFonts w:cs="Calibri"/>
        </w:rPr>
      </w:pPr>
      <w:r w:rsidRPr="00616E6E">
        <w:rPr>
          <w:rFonts w:cs="Calibri"/>
        </w:rPr>
        <w:t xml:space="preserve">There are certain situations where we are </w:t>
      </w:r>
      <w:r w:rsidR="00C9045E" w:rsidRPr="00616E6E">
        <w:rPr>
          <w:rFonts w:cs="Calibri"/>
        </w:rPr>
        <w:t xml:space="preserve">required to perform a data privacy impact assessment (DPIA) prior to the processing of new data processing activities. </w:t>
      </w:r>
      <w:r w:rsidR="00D45D7E" w:rsidRPr="00616E6E">
        <w:rPr>
          <w:rFonts w:cs="Calibri"/>
        </w:rPr>
        <w:t>This is necessary where</w:t>
      </w:r>
      <w:r w:rsidR="0087764A" w:rsidRPr="00616E6E">
        <w:rPr>
          <w:rFonts w:cs="Calibri"/>
        </w:rPr>
        <w:t>:</w:t>
      </w:r>
    </w:p>
    <w:p w14:paraId="7F170180" w14:textId="77777777" w:rsidR="0087764A" w:rsidRPr="00616E6E" w:rsidRDefault="0087764A">
      <w:pPr>
        <w:numPr>
          <w:ilvl w:val="0"/>
          <w:numId w:val="20"/>
        </w:numPr>
        <w:tabs>
          <w:tab w:val="left" w:pos="709"/>
        </w:tabs>
        <w:spacing w:after="0" w:line="240" w:lineRule="auto"/>
        <w:ind w:left="709" w:hanging="425"/>
        <w:jc w:val="both"/>
        <w:rPr>
          <w:rFonts w:cs="Calibri"/>
        </w:rPr>
      </w:pPr>
      <w:r w:rsidRPr="00616E6E">
        <w:rPr>
          <w:rFonts w:cs="Calibri"/>
        </w:rPr>
        <w:lastRenderedPageBreak/>
        <w:t xml:space="preserve">The processing is likely to result in a high risk to the rights and freedoms of individuals, including profiling and where decisions that have legal effects or similarly significant effects on individuals </w:t>
      </w:r>
      <w:r w:rsidR="00752319" w:rsidRPr="00616E6E">
        <w:rPr>
          <w:rFonts w:cs="Calibri"/>
        </w:rPr>
        <w:t>i.e.,</w:t>
      </w:r>
      <w:r w:rsidRPr="00616E6E">
        <w:rPr>
          <w:rFonts w:cs="Calibri"/>
        </w:rPr>
        <w:t xml:space="preserve"> automated decision-making.</w:t>
      </w:r>
    </w:p>
    <w:p w14:paraId="30A1857C" w14:textId="77777777" w:rsidR="0087764A" w:rsidRPr="00616E6E" w:rsidRDefault="0087764A">
      <w:pPr>
        <w:pStyle w:val="Default"/>
        <w:numPr>
          <w:ilvl w:val="0"/>
          <w:numId w:val="20"/>
        </w:numPr>
        <w:tabs>
          <w:tab w:val="left" w:pos="709"/>
        </w:tabs>
        <w:ind w:left="709" w:hanging="425"/>
        <w:jc w:val="both"/>
        <w:rPr>
          <w:rFonts w:ascii="Calibri" w:hAnsi="Calibri" w:cs="Calibri"/>
          <w:sz w:val="22"/>
          <w:szCs w:val="22"/>
        </w:rPr>
      </w:pPr>
      <w:r w:rsidRPr="00616E6E">
        <w:rPr>
          <w:rFonts w:ascii="Calibri" w:hAnsi="Calibri" w:cs="Calibri"/>
          <w:sz w:val="22"/>
          <w:szCs w:val="22"/>
        </w:rPr>
        <w:t xml:space="preserve">Large scale processing of special categories of data or personal data relation to criminal convictions or offences. </w:t>
      </w:r>
    </w:p>
    <w:p w14:paraId="3F8AB4CC" w14:textId="77777777" w:rsidR="0087764A" w:rsidRPr="00616E6E" w:rsidRDefault="0087764A">
      <w:pPr>
        <w:numPr>
          <w:ilvl w:val="0"/>
          <w:numId w:val="20"/>
        </w:numPr>
        <w:tabs>
          <w:tab w:val="left" w:pos="709"/>
        </w:tabs>
        <w:spacing w:after="120" w:line="240" w:lineRule="auto"/>
        <w:ind w:left="709" w:hanging="425"/>
        <w:jc w:val="both"/>
        <w:rPr>
          <w:rFonts w:cs="Calibri"/>
        </w:rPr>
      </w:pPr>
      <w:r w:rsidRPr="00616E6E">
        <w:rPr>
          <w:rFonts w:cs="Calibri"/>
        </w:rPr>
        <w:t>Large scale, systematic monitoring of public areas (CCTV).</w:t>
      </w:r>
    </w:p>
    <w:p w14:paraId="4746CC47" w14:textId="77777777" w:rsidR="0087764A" w:rsidRPr="00616E6E" w:rsidRDefault="0087764A" w:rsidP="001019E5">
      <w:pPr>
        <w:spacing w:after="120" w:line="240" w:lineRule="auto"/>
        <w:ind w:left="760"/>
        <w:jc w:val="both"/>
        <w:rPr>
          <w:rFonts w:cs="Calibri"/>
        </w:rPr>
      </w:pPr>
    </w:p>
    <w:p w14:paraId="0217954A" w14:textId="77777777" w:rsidR="004E57ED" w:rsidRPr="00616E6E" w:rsidRDefault="00CB50B1" w:rsidP="001019E5">
      <w:pPr>
        <w:spacing w:after="120" w:line="240" w:lineRule="auto"/>
        <w:jc w:val="both"/>
        <w:rPr>
          <w:rFonts w:cs="Calibri"/>
        </w:rPr>
      </w:pPr>
      <w:r w:rsidRPr="00616E6E">
        <w:rPr>
          <w:rFonts w:cs="Calibri"/>
        </w:rPr>
        <w:t>However,</w:t>
      </w:r>
      <w:r w:rsidR="004E57ED" w:rsidRPr="00616E6E">
        <w:rPr>
          <w:rFonts w:cs="Calibri"/>
        </w:rPr>
        <w:t xml:space="preserve"> the ICO encourages</w:t>
      </w:r>
      <w:r w:rsidR="00752319" w:rsidRPr="00616E6E">
        <w:rPr>
          <w:rFonts w:cs="Calibri"/>
        </w:rPr>
        <w:t>,</w:t>
      </w:r>
      <w:r w:rsidR="004E57ED" w:rsidRPr="00616E6E">
        <w:rPr>
          <w:rFonts w:cs="Calibri"/>
        </w:rPr>
        <w:t xml:space="preserve"> and we recognise</w:t>
      </w:r>
      <w:r w:rsidR="00752319" w:rsidRPr="00616E6E">
        <w:rPr>
          <w:rFonts w:cs="Calibri"/>
        </w:rPr>
        <w:t>,</w:t>
      </w:r>
      <w:r w:rsidR="004E57ED" w:rsidRPr="00616E6E">
        <w:rPr>
          <w:rFonts w:cs="Calibri"/>
        </w:rPr>
        <w:t xml:space="preserve"> that privacy and data protection is a key consideration in the early stages of any project, and then throughout its lifecycle. For example, when:</w:t>
      </w:r>
    </w:p>
    <w:p w14:paraId="5DC6F506" w14:textId="77777777" w:rsidR="004E57ED" w:rsidRPr="00616E6E" w:rsidRDefault="00B37025">
      <w:pPr>
        <w:numPr>
          <w:ilvl w:val="0"/>
          <w:numId w:val="20"/>
        </w:numPr>
        <w:tabs>
          <w:tab w:val="left" w:pos="709"/>
        </w:tabs>
        <w:spacing w:after="0" w:line="240" w:lineRule="auto"/>
        <w:ind w:left="709" w:hanging="425"/>
        <w:jc w:val="both"/>
        <w:rPr>
          <w:rFonts w:cs="Calibri"/>
        </w:rPr>
      </w:pPr>
      <w:r w:rsidRPr="00616E6E">
        <w:rPr>
          <w:rFonts w:cs="Calibri"/>
        </w:rPr>
        <w:t>B</w:t>
      </w:r>
      <w:r w:rsidR="004E57ED" w:rsidRPr="00616E6E">
        <w:rPr>
          <w:rFonts w:cs="Calibri"/>
        </w:rPr>
        <w:t>uilding new IT systems for storing or accessing personal data;</w:t>
      </w:r>
    </w:p>
    <w:p w14:paraId="34B2C96A" w14:textId="77777777" w:rsidR="004E57ED" w:rsidRPr="00616E6E" w:rsidRDefault="00B37025">
      <w:pPr>
        <w:numPr>
          <w:ilvl w:val="0"/>
          <w:numId w:val="20"/>
        </w:numPr>
        <w:tabs>
          <w:tab w:val="left" w:pos="709"/>
        </w:tabs>
        <w:spacing w:after="0" w:line="240" w:lineRule="auto"/>
        <w:ind w:left="709" w:hanging="425"/>
        <w:jc w:val="both"/>
        <w:rPr>
          <w:rFonts w:cs="Calibri"/>
        </w:rPr>
      </w:pPr>
      <w:r w:rsidRPr="00616E6E">
        <w:rPr>
          <w:rFonts w:cs="Calibri"/>
        </w:rPr>
        <w:t>D</w:t>
      </w:r>
      <w:r w:rsidR="004E57ED" w:rsidRPr="00616E6E">
        <w:rPr>
          <w:rFonts w:cs="Calibri"/>
        </w:rPr>
        <w:t xml:space="preserve">eveloping </w:t>
      </w:r>
      <w:r w:rsidR="00917E04" w:rsidRPr="00616E6E">
        <w:rPr>
          <w:rFonts w:cs="Calibri"/>
        </w:rPr>
        <w:t xml:space="preserve">new </w:t>
      </w:r>
      <w:r w:rsidR="00CB50B1" w:rsidRPr="00616E6E">
        <w:rPr>
          <w:rFonts w:cs="Calibri"/>
        </w:rPr>
        <w:t>services or</w:t>
      </w:r>
      <w:r w:rsidR="004E57ED" w:rsidRPr="00616E6E">
        <w:rPr>
          <w:rFonts w:cs="Calibri"/>
        </w:rPr>
        <w:t xml:space="preserve"> strategies that have privacy implications;</w:t>
      </w:r>
    </w:p>
    <w:p w14:paraId="49E5B702" w14:textId="77777777" w:rsidR="004E57ED" w:rsidRPr="00616E6E" w:rsidRDefault="00B37025">
      <w:pPr>
        <w:numPr>
          <w:ilvl w:val="0"/>
          <w:numId w:val="20"/>
        </w:numPr>
        <w:tabs>
          <w:tab w:val="left" w:pos="709"/>
        </w:tabs>
        <w:spacing w:after="0" w:line="240" w:lineRule="auto"/>
        <w:ind w:left="709" w:hanging="425"/>
        <w:jc w:val="both"/>
        <w:rPr>
          <w:rFonts w:cs="Calibri"/>
        </w:rPr>
      </w:pPr>
      <w:r w:rsidRPr="00616E6E">
        <w:rPr>
          <w:rFonts w:cs="Calibri"/>
        </w:rPr>
        <w:t>E</w:t>
      </w:r>
      <w:r w:rsidR="004E57ED" w:rsidRPr="00616E6E">
        <w:rPr>
          <w:rFonts w:cs="Calibri"/>
        </w:rPr>
        <w:t>mbarking on a data sharing initiative; or</w:t>
      </w:r>
    </w:p>
    <w:p w14:paraId="0CAA96DB" w14:textId="77777777" w:rsidR="004E57ED" w:rsidRPr="00B36558" w:rsidRDefault="00B37025">
      <w:pPr>
        <w:numPr>
          <w:ilvl w:val="0"/>
          <w:numId w:val="20"/>
        </w:numPr>
        <w:tabs>
          <w:tab w:val="left" w:pos="709"/>
        </w:tabs>
        <w:spacing w:after="120" w:line="240" w:lineRule="auto"/>
        <w:ind w:left="709" w:hanging="425"/>
        <w:jc w:val="both"/>
        <w:rPr>
          <w:rFonts w:cs="Calibri"/>
        </w:rPr>
      </w:pPr>
      <w:r w:rsidRPr="00616E6E">
        <w:rPr>
          <w:rFonts w:cs="Calibri"/>
        </w:rPr>
        <w:t>U</w:t>
      </w:r>
      <w:r w:rsidR="004E57ED" w:rsidRPr="00616E6E">
        <w:rPr>
          <w:rFonts w:cs="Calibri"/>
        </w:rPr>
        <w:t>sing data for new purposes.</w:t>
      </w:r>
    </w:p>
    <w:p w14:paraId="0769FBD8" w14:textId="77777777" w:rsidR="00CC3C77" w:rsidRPr="00616E6E" w:rsidRDefault="004E57ED" w:rsidP="001019E5">
      <w:pPr>
        <w:spacing w:after="120" w:line="240" w:lineRule="auto"/>
        <w:jc w:val="both"/>
        <w:rPr>
          <w:rFonts w:cs="Calibri"/>
        </w:rPr>
      </w:pPr>
      <w:r w:rsidRPr="00616E6E">
        <w:rPr>
          <w:rFonts w:cs="Calibri"/>
        </w:rPr>
        <w:t>As such, we undertake a</w:t>
      </w:r>
      <w:r w:rsidR="00DB4670" w:rsidRPr="00616E6E">
        <w:rPr>
          <w:rFonts w:cs="Calibri"/>
        </w:rPr>
        <w:t xml:space="preserve"> data privacy impact assessment</w:t>
      </w:r>
      <w:r w:rsidRPr="00616E6E">
        <w:rPr>
          <w:rFonts w:cs="Calibri"/>
        </w:rPr>
        <w:t xml:space="preserve"> (DPIA)</w:t>
      </w:r>
      <w:r w:rsidR="00DB4670" w:rsidRPr="00616E6E">
        <w:rPr>
          <w:rFonts w:cs="Calibri"/>
        </w:rPr>
        <w:t xml:space="preserve"> </w:t>
      </w:r>
      <w:r w:rsidRPr="00616E6E">
        <w:rPr>
          <w:rFonts w:cs="Calibri"/>
        </w:rPr>
        <w:t xml:space="preserve">when undertaking such projects in order to </w:t>
      </w:r>
      <w:r w:rsidR="00DB4670" w:rsidRPr="00616E6E">
        <w:rPr>
          <w:rFonts w:cs="Calibri"/>
        </w:rPr>
        <w:t>assess risk in proposed data processing activities</w:t>
      </w:r>
      <w:r w:rsidR="00917E04" w:rsidRPr="00616E6E">
        <w:rPr>
          <w:rFonts w:cs="Calibri"/>
        </w:rPr>
        <w:t xml:space="preserve">. </w:t>
      </w:r>
      <w:r w:rsidR="00DB4670" w:rsidRPr="00616E6E">
        <w:rPr>
          <w:rFonts w:cs="Calibri"/>
        </w:rPr>
        <w:t xml:space="preserve"> At a minimum the DPIA shall capture the following information:</w:t>
      </w:r>
    </w:p>
    <w:p w14:paraId="07EF4E5C" w14:textId="77777777" w:rsidR="00DB4670" w:rsidRPr="00616E6E" w:rsidRDefault="00DB4670">
      <w:pPr>
        <w:numPr>
          <w:ilvl w:val="0"/>
          <w:numId w:val="20"/>
        </w:numPr>
        <w:tabs>
          <w:tab w:val="left" w:pos="709"/>
        </w:tabs>
        <w:spacing w:after="0" w:line="240" w:lineRule="auto"/>
        <w:ind w:left="709" w:hanging="425"/>
        <w:jc w:val="both"/>
        <w:rPr>
          <w:rFonts w:cs="Calibri"/>
        </w:rPr>
      </w:pPr>
      <w:r w:rsidRPr="00616E6E">
        <w:rPr>
          <w:rFonts w:cs="Calibri"/>
        </w:rPr>
        <w:t>The proposed activity;</w:t>
      </w:r>
    </w:p>
    <w:p w14:paraId="029DDE71" w14:textId="77777777" w:rsidR="00DB4670" w:rsidRPr="00616E6E" w:rsidRDefault="00DB4670">
      <w:pPr>
        <w:numPr>
          <w:ilvl w:val="0"/>
          <w:numId w:val="20"/>
        </w:numPr>
        <w:tabs>
          <w:tab w:val="left" w:pos="709"/>
        </w:tabs>
        <w:spacing w:after="0" w:line="240" w:lineRule="auto"/>
        <w:ind w:left="709" w:hanging="425"/>
        <w:jc w:val="both"/>
        <w:rPr>
          <w:rFonts w:cs="Calibri"/>
        </w:rPr>
      </w:pPr>
      <w:r w:rsidRPr="00616E6E">
        <w:rPr>
          <w:rFonts w:cs="Calibri"/>
        </w:rPr>
        <w:t>The purpose of the activity;</w:t>
      </w:r>
    </w:p>
    <w:p w14:paraId="7D6B3F4F" w14:textId="77777777" w:rsidR="00DB4670" w:rsidRPr="00616E6E" w:rsidRDefault="00DB4670">
      <w:pPr>
        <w:numPr>
          <w:ilvl w:val="0"/>
          <w:numId w:val="20"/>
        </w:numPr>
        <w:tabs>
          <w:tab w:val="left" w:pos="709"/>
        </w:tabs>
        <w:spacing w:after="0" w:line="240" w:lineRule="auto"/>
        <w:ind w:left="709" w:hanging="425"/>
        <w:jc w:val="both"/>
        <w:rPr>
          <w:rFonts w:cs="Calibri"/>
        </w:rPr>
      </w:pPr>
      <w:r w:rsidRPr="00616E6E">
        <w:rPr>
          <w:rFonts w:cs="Calibri"/>
        </w:rPr>
        <w:t>The category of the data being collected / processed;</w:t>
      </w:r>
    </w:p>
    <w:p w14:paraId="1668A4A1" w14:textId="77777777" w:rsidR="00DB4670" w:rsidRPr="00616E6E" w:rsidRDefault="00DB4670">
      <w:pPr>
        <w:numPr>
          <w:ilvl w:val="0"/>
          <w:numId w:val="20"/>
        </w:numPr>
        <w:tabs>
          <w:tab w:val="left" w:pos="709"/>
        </w:tabs>
        <w:spacing w:after="0" w:line="240" w:lineRule="auto"/>
        <w:ind w:left="709" w:hanging="425"/>
        <w:jc w:val="both"/>
        <w:rPr>
          <w:rFonts w:cs="Calibri"/>
        </w:rPr>
      </w:pPr>
      <w:r w:rsidRPr="00616E6E">
        <w:rPr>
          <w:rFonts w:cs="Calibri"/>
        </w:rPr>
        <w:t xml:space="preserve">The impact on individuals should the data enter the public </w:t>
      </w:r>
      <w:r w:rsidR="00CB50B1" w:rsidRPr="00616E6E">
        <w:rPr>
          <w:rFonts w:cs="Calibri"/>
        </w:rPr>
        <w:t>domain in</w:t>
      </w:r>
      <w:r w:rsidRPr="00616E6E">
        <w:rPr>
          <w:rFonts w:cs="Calibri"/>
        </w:rPr>
        <w:t xml:space="preserve"> an uncontrolled manner;</w:t>
      </w:r>
    </w:p>
    <w:p w14:paraId="47806052" w14:textId="77777777" w:rsidR="00DB4670" w:rsidRPr="00616E6E" w:rsidRDefault="00DB4670">
      <w:pPr>
        <w:numPr>
          <w:ilvl w:val="0"/>
          <w:numId w:val="20"/>
        </w:numPr>
        <w:tabs>
          <w:tab w:val="left" w:pos="709"/>
        </w:tabs>
        <w:spacing w:after="0" w:line="240" w:lineRule="auto"/>
        <w:ind w:left="709" w:hanging="425"/>
        <w:jc w:val="both"/>
        <w:rPr>
          <w:rFonts w:cs="Calibri"/>
        </w:rPr>
      </w:pPr>
      <w:r w:rsidRPr="00616E6E">
        <w:rPr>
          <w:rFonts w:cs="Calibri"/>
        </w:rPr>
        <w:t>How and when the data is collected / generated;</w:t>
      </w:r>
    </w:p>
    <w:p w14:paraId="22FC0D98" w14:textId="77777777" w:rsidR="00DB4670" w:rsidRPr="00616E6E" w:rsidRDefault="00DB4670">
      <w:pPr>
        <w:numPr>
          <w:ilvl w:val="0"/>
          <w:numId w:val="20"/>
        </w:numPr>
        <w:tabs>
          <w:tab w:val="left" w:pos="709"/>
        </w:tabs>
        <w:spacing w:after="0" w:line="240" w:lineRule="auto"/>
        <w:ind w:left="709" w:hanging="425"/>
        <w:jc w:val="both"/>
        <w:rPr>
          <w:rFonts w:cs="Calibri"/>
        </w:rPr>
      </w:pPr>
      <w:r w:rsidRPr="00616E6E">
        <w:rPr>
          <w:rFonts w:cs="Calibri"/>
        </w:rPr>
        <w:t xml:space="preserve">Whether </w:t>
      </w:r>
      <w:r w:rsidR="00917E04" w:rsidRPr="00616E6E">
        <w:rPr>
          <w:rFonts w:cs="Calibri"/>
        </w:rPr>
        <w:t xml:space="preserve">we </w:t>
      </w:r>
      <w:r w:rsidR="00CB50B1" w:rsidRPr="00616E6E">
        <w:rPr>
          <w:rFonts w:cs="Calibri"/>
        </w:rPr>
        <w:t>are intending</w:t>
      </w:r>
      <w:r w:rsidRPr="00616E6E">
        <w:rPr>
          <w:rFonts w:cs="Calibri"/>
        </w:rPr>
        <w:t xml:space="preserve"> to use personal data outside of its original purpose and if so, whether </w:t>
      </w:r>
      <w:r w:rsidR="00C115E3" w:rsidRPr="00616E6E">
        <w:rPr>
          <w:rFonts w:cs="Calibri"/>
        </w:rPr>
        <w:t xml:space="preserve">the </w:t>
      </w:r>
      <w:r w:rsidRPr="00616E6E">
        <w:rPr>
          <w:rFonts w:cs="Calibri"/>
        </w:rPr>
        <w:t>intended use remains lawful;</w:t>
      </w:r>
    </w:p>
    <w:p w14:paraId="3AA257F6" w14:textId="77777777" w:rsidR="00DB4670" w:rsidRPr="00616E6E" w:rsidRDefault="00C115E3">
      <w:pPr>
        <w:numPr>
          <w:ilvl w:val="0"/>
          <w:numId w:val="20"/>
        </w:numPr>
        <w:tabs>
          <w:tab w:val="left" w:pos="709"/>
        </w:tabs>
        <w:spacing w:after="0" w:line="240" w:lineRule="auto"/>
        <w:ind w:left="709" w:hanging="425"/>
        <w:jc w:val="both"/>
        <w:rPr>
          <w:rFonts w:cs="Calibri"/>
        </w:rPr>
      </w:pPr>
      <w:r w:rsidRPr="00616E6E">
        <w:rPr>
          <w:rFonts w:cs="Calibri"/>
        </w:rPr>
        <w:t xml:space="preserve">Appropriate data security requirements; </w:t>
      </w:r>
    </w:p>
    <w:p w14:paraId="011546BF" w14:textId="77777777" w:rsidR="00C115E3" w:rsidRPr="00616E6E" w:rsidRDefault="00A30452">
      <w:pPr>
        <w:numPr>
          <w:ilvl w:val="0"/>
          <w:numId w:val="20"/>
        </w:numPr>
        <w:tabs>
          <w:tab w:val="left" w:pos="709"/>
        </w:tabs>
        <w:spacing w:after="0" w:line="240" w:lineRule="auto"/>
        <w:ind w:left="709" w:hanging="425"/>
        <w:jc w:val="both"/>
        <w:rPr>
          <w:rFonts w:cs="Calibri"/>
        </w:rPr>
      </w:pPr>
      <w:r w:rsidRPr="00616E6E">
        <w:rPr>
          <w:rFonts w:cs="Calibri"/>
        </w:rPr>
        <w:t>S</w:t>
      </w:r>
      <w:r w:rsidR="00C115E3" w:rsidRPr="00616E6E">
        <w:rPr>
          <w:rFonts w:cs="Calibri"/>
        </w:rPr>
        <w:t xml:space="preserve">ystem and user requirements that will help to safeguard data and comply with </w:t>
      </w:r>
      <w:r w:rsidRPr="00616E6E">
        <w:rPr>
          <w:rFonts w:cs="Calibri"/>
        </w:rPr>
        <w:t xml:space="preserve">data protection and privacy </w:t>
      </w:r>
      <w:r w:rsidR="00CB50B1" w:rsidRPr="00616E6E">
        <w:rPr>
          <w:rFonts w:cs="Calibri"/>
        </w:rPr>
        <w:t>legislation,</w:t>
      </w:r>
      <w:r w:rsidR="00C115E3" w:rsidRPr="00616E6E">
        <w:rPr>
          <w:rFonts w:cs="Calibri"/>
        </w:rPr>
        <w:t xml:space="preserve"> particularly</w:t>
      </w:r>
      <w:r w:rsidRPr="00616E6E">
        <w:rPr>
          <w:rFonts w:cs="Calibri"/>
        </w:rPr>
        <w:t xml:space="preserve"> in relation </w:t>
      </w:r>
      <w:r w:rsidR="00CB50B1" w:rsidRPr="00616E6E">
        <w:rPr>
          <w:rFonts w:cs="Calibri"/>
        </w:rPr>
        <w:t>to data</w:t>
      </w:r>
      <w:r w:rsidRPr="00616E6E">
        <w:rPr>
          <w:rFonts w:cs="Calibri"/>
        </w:rPr>
        <w:t xml:space="preserve"> subject </w:t>
      </w:r>
      <w:r w:rsidR="00C115E3" w:rsidRPr="00616E6E">
        <w:rPr>
          <w:rFonts w:cs="Calibri"/>
        </w:rPr>
        <w:t>right</w:t>
      </w:r>
      <w:r w:rsidRPr="00616E6E">
        <w:rPr>
          <w:rFonts w:cs="Calibri"/>
        </w:rPr>
        <w:t>s</w:t>
      </w:r>
      <w:r w:rsidR="00C115E3" w:rsidRPr="00616E6E">
        <w:rPr>
          <w:rFonts w:cs="Calibri"/>
        </w:rPr>
        <w:t xml:space="preserve"> requests;</w:t>
      </w:r>
    </w:p>
    <w:p w14:paraId="2847C0B7" w14:textId="77777777" w:rsidR="00C115E3" w:rsidRPr="00616E6E" w:rsidRDefault="00C115E3">
      <w:pPr>
        <w:numPr>
          <w:ilvl w:val="0"/>
          <w:numId w:val="20"/>
        </w:numPr>
        <w:tabs>
          <w:tab w:val="left" w:pos="709"/>
        </w:tabs>
        <w:spacing w:after="0" w:line="240" w:lineRule="auto"/>
        <w:ind w:left="709" w:hanging="425"/>
        <w:jc w:val="both"/>
        <w:rPr>
          <w:rFonts w:cs="Calibri"/>
        </w:rPr>
      </w:pPr>
      <w:r w:rsidRPr="00616E6E">
        <w:rPr>
          <w:rFonts w:cs="Calibri"/>
        </w:rPr>
        <w:t>How long the data should be retained for;</w:t>
      </w:r>
    </w:p>
    <w:p w14:paraId="63B8F037" w14:textId="77777777" w:rsidR="00C115E3" w:rsidRPr="00616E6E" w:rsidRDefault="00C115E3">
      <w:pPr>
        <w:numPr>
          <w:ilvl w:val="0"/>
          <w:numId w:val="20"/>
        </w:numPr>
        <w:tabs>
          <w:tab w:val="left" w:pos="709"/>
        </w:tabs>
        <w:spacing w:after="0" w:line="240" w:lineRule="auto"/>
        <w:ind w:left="709" w:hanging="425"/>
        <w:jc w:val="both"/>
        <w:rPr>
          <w:rFonts w:cs="Calibri"/>
        </w:rPr>
      </w:pPr>
      <w:r w:rsidRPr="00616E6E">
        <w:rPr>
          <w:rFonts w:cs="Calibri"/>
        </w:rPr>
        <w:t>Next steps (if any); and</w:t>
      </w:r>
    </w:p>
    <w:p w14:paraId="48E45B1D" w14:textId="77777777" w:rsidR="004F33D2" w:rsidRPr="00616E6E" w:rsidRDefault="00C115E3">
      <w:pPr>
        <w:numPr>
          <w:ilvl w:val="0"/>
          <w:numId w:val="20"/>
        </w:numPr>
        <w:tabs>
          <w:tab w:val="left" w:pos="709"/>
        </w:tabs>
        <w:spacing w:after="120" w:line="240" w:lineRule="auto"/>
        <w:ind w:left="709" w:hanging="425"/>
        <w:jc w:val="both"/>
        <w:rPr>
          <w:rFonts w:cs="Calibri"/>
        </w:rPr>
      </w:pPr>
      <w:r w:rsidRPr="00616E6E">
        <w:rPr>
          <w:rFonts w:cs="Calibri"/>
        </w:rPr>
        <w:t>Activity approval and approved by.</w:t>
      </w:r>
    </w:p>
    <w:p w14:paraId="7B8843B2" w14:textId="77777777" w:rsidR="003B2B42" w:rsidRPr="00616E6E" w:rsidRDefault="00C115E3" w:rsidP="001019E5">
      <w:pPr>
        <w:spacing w:after="120" w:line="240" w:lineRule="auto"/>
        <w:jc w:val="both"/>
        <w:rPr>
          <w:rFonts w:cs="Calibri"/>
        </w:rPr>
      </w:pPr>
      <w:r w:rsidRPr="00616E6E">
        <w:rPr>
          <w:rFonts w:cs="Calibri"/>
        </w:rPr>
        <w:t>DPIA activities shall be recorded within a central register.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6D3A93EF" w14:textId="77777777" w:rsidTr="00840C3C">
        <w:tc>
          <w:tcPr>
            <w:tcW w:w="9855" w:type="dxa"/>
            <w:shd w:val="clear" w:color="auto" w:fill="D5DCE4"/>
          </w:tcPr>
          <w:p w14:paraId="3599ED8A" w14:textId="77777777" w:rsidR="00CB7905" w:rsidRPr="001019E5" w:rsidRDefault="00CB7905">
            <w:pPr>
              <w:numPr>
                <w:ilvl w:val="0"/>
                <w:numId w:val="54"/>
              </w:numPr>
              <w:spacing w:before="120" w:after="120"/>
              <w:rPr>
                <w:rFonts w:cs="Calibri"/>
                <w:b/>
                <w:sz w:val="24"/>
                <w:szCs w:val="24"/>
              </w:rPr>
            </w:pPr>
            <w:r>
              <w:rPr>
                <w:rFonts w:cs="Calibri"/>
                <w:b/>
                <w:sz w:val="24"/>
                <w:szCs w:val="24"/>
              </w:rPr>
              <w:t>Data Security</w:t>
            </w:r>
          </w:p>
        </w:tc>
      </w:tr>
    </w:tbl>
    <w:p w14:paraId="7B4A18A1" w14:textId="77777777" w:rsidR="00CC3C77" w:rsidRPr="00616E6E" w:rsidRDefault="00CC3C77" w:rsidP="00B36558">
      <w:pPr>
        <w:spacing w:before="120" w:after="120" w:line="240" w:lineRule="auto"/>
        <w:jc w:val="both"/>
        <w:rPr>
          <w:rFonts w:cs="Calibri"/>
        </w:rPr>
      </w:pPr>
      <w:r w:rsidRPr="00616E6E">
        <w:rPr>
          <w:rFonts w:cs="Calibri"/>
        </w:rPr>
        <w:t>Key requirements centre on organisations implementin</w:t>
      </w:r>
      <w:r w:rsidR="00343B22" w:rsidRPr="00616E6E">
        <w:rPr>
          <w:rFonts w:cs="Calibri"/>
        </w:rPr>
        <w:t xml:space="preserve">g </w:t>
      </w:r>
      <w:r w:rsidR="006A4546" w:rsidRPr="00616E6E">
        <w:rPr>
          <w:rFonts w:cs="Calibri"/>
        </w:rPr>
        <w:t xml:space="preserve">data security </w:t>
      </w:r>
      <w:r w:rsidR="00343B22" w:rsidRPr="00616E6E">
        <w:rPr>
          <w:rFonts w:cs="Calibri"/>
        </w:rPr>
        <w:t>controls which safeguard personal dat</w:t>
      </w:r>
      <w:r w:rsidR="006A4546" w:rsidRPr="00616E6E">
        <w:rPr>
          <w:rFonts w:cs="Calibri"/>
        </w:rPr>
        <w:t xml:space="preserve">a, commonly this is known as the data security model. Controls may </w:t>
      </w:r>
      <w:r w:rsidRPr="00616E6E">
        <w:rPr>
          <w:rFonts w:cs="Calibri"/>
        </w:rPr>
        <w:t xml:space="preserve">vary according to the size of the organisation, </w:t>
      </w:r>
      <w:r w:rsidR="00343B22" w:rsidRPr="00616E6E">
        <w:rPr>
          <w:rFonts w:cs="Calibri"/>
        </w:rPr>
        <w:t xml:space="preserve">its </w:t>
      </w:r>
      <w:r w:rsidRPr="00616E6E">
        <w:rPr>
          <w:rFonts w:cs="Calibri"/>
        </w:rPr>
        <w:t xml:space="preserve">commercial activities, </w:t>
      </w:r>
      <w:r w:rsidR="00343B22" w:rsidRPr="00616E6E">
        <w:rPr>
          <w:rFonts w:cs="Calibri"/>
        </w:rPr>
        <w:t>and the</w:t>
      </w:r>
      <w:r w:rsidRPr="00616E6E">
        <w:rPr>
          <w:rFonts w:cs="Calibri"/>
        </w:rPr>
        <w:t xml:space="preserve"> volume of personal data being processed and the category of personal data. </w:t>
      </w:r>
    </w:p>
    <w:p w14:paraId="649FCC67" w14:textId="77777777" w:rsidR="00816A48" w:rsidRPr="00616E6E" w:rsidRDefault="004E57ED" w:rsidP="001019E5">
      <w:pPr>
        <w:spacing w:after="120" w:line="240" w:lineRule="auto"/>
        <w:jc w:val="both"/>
        <w:rPr>
          <w:rFonts w:cs="Calibri"/>
          <w:color w:val="FF0000"/>
        </w:rPr>
      </w:pPr>
      <w:r w:rsidRPr="00616E6E">
        <w:rPr>
          <w:rFonts w:cs="Calibri"/>
        </w:rPr>
        <w:t xml:space="preserve">We have </w:t>
      </w:r>
      <w:r w:rsidR="00816A48" w:rsidRPr="00616E6E">
        <w:rPr>
          <w:rFonts w:cs="Calibri"/>
        </w:rPr>
        <w:t>implement</w:t>
      </w:r>
      <w:r w:rsidRPr="00616E6E">
        <w:rPr>
          <w:rFonts w:cs="Calibri"/>
        </w:rPr>
        <w:t>ed</w:t>
      </w:r>
      <w:r w:rsidR="00816A48" w:rsidRPr="00616E6E">
        <w:rPr>
          <w:rFonts w:cs="Calibri"/>
        </w:rPr>
        <w:t xml:space="preserve"> appropriate technical and organisational data security controls to protect the confidentiality, integrity and availability of </w:t>
      </w:r>
      <w:r w:rsidR="00AB3DE9" w:rsidRPr="00616E6E">
        <w:rPr>
          <w:rFonts w:cs="Calibri"/>
        </w:rPr>
        <w:t xml:space="preserve">personal </w:t>
      </w:r>
      <w:r w:rsidR="00816A48" w:rsidRPr="00616E6E">
        <w:rPr>
          <w:rFonts w:cs="Calibri"/>
        </w:rPr>
        <w:t xml:space="preserve">data. </w:t>
      </w:r>
      <w:r w:rsidRPr="00616E6E">
        <w:rPr>
          <w:rFonts w:cs="Calibri"/>
        </w:rPr>
        <w:t xml:space="preserve">Our controls include the following: – </w:t>
      </w:r>
      <w:r w:rsidRPr="00616E6E">
        <w:rPr>
          <w:rFonts w:cs="Calibri"/>
          <w:color w:val="FF0000"/>
        </w:rPr>
        <w:t>[delete/add and amend as appropriate -</w:t>
      </w:r>
    </w:p>
    <w:p w14:paraId="61716541" w14:textId="77777777" w:rsidR="00816A48" w:rsidRPr="00616E6E" w:rsidRDefault="00816A48">
      <w:pPr>
        <w:numPr>
          <w:ilvl w:val="0"/>
          <w:numId w:val="21"/>
        </w:numPr>
        <w:spacing w:after="0" w:line="240" w:lineRule="auto"/>
        <w:jc w:val="both"/>
        <w:rPr>
          <w:rFonts w:cs="Calibri"/>
          <w:color w:val="FF0000"/>
        </w:rPr>
      </w:pPr>
      <w:r w:rsidRPr="00616E6E">
        <w:rPr>
          <w:rFonts w:cs="Calibri"/>
          <w:color w:val="FF0000"/>
        </w:rPr>
        <w:t>Encrypting data during transit (as it’s being communicated and/or physically transported from one location to another</w:t>
      </w:r>
      <w:r w:rsidR="00AB3DE9" w:rsidRPr="00616E6E">
        <w:rPr>
          <w:rFonts w:cs="Calibri"/>
          <w:color w:val="FF0000"/>
        </w:rPr>
        <w:t>)</w:t>
      </w:r>
      <w:r w:rsidRPr="00616E6E">
        <w:rPr>
          <w:rFonts w:cs="Calibri"/>
          <w:color w:val="FF0000"/>
        </w:rPr>
        <w:t>;</w:t>
      </w:r>
    </w:p>
    <w:p w14:paraId="564666A6" w14:textId="77777777" w:rsidR="00816A48" w:rsidRPr="00616E6E" w:rsidRDefault="00816A48">
      <w:pPr>
        <w:numPr>
          <w:ilvl w:val="0"/>
          <w:numId w:val="21"/>
        </w:numPr>
        <w:spacing w:after="0" w:line="240" w:lineRule="auto"/>
        <w:jc w:val="both"/>
        <w:rPr>
          <w:rFonts w:cs="Calibri"/>
          <w:color w:val="FF0000"/>
        </w:rPr>
      </w:pPr>
      <w:r w:rsidRPr="00616E6E">
        <w:rPr>
          <w:rFonts w:cs="Calibri"/>
          <w:color w:val="FF0000"/>
        </w:rPr>
        <w:t>Encrypting data at rest</w:t>
      </w:r>
      <w:r w:rsidR="00AB3DE9" w:rsidRPr="00616E6E">
        <w:rPr>
          <w:rFonts w:cs="Calibri"/>
          <w:color w:val="FF0000"/>
        </w:rPr>
        <w:t xml:space="preserve"> i.e.</w:t>
      </w:r>
      <w:r w:rsidR="00752319" w:rsidRPr="00616E6E">
        <w:rPr>
          <w:rFonts w:cs="Calibri"/>
          <w:color w:val="FF0000"/>
        </w:rPr>
        <w:t>,</w:t>
      </w:r>
      <w:r w:rsidR="00AB3DE9" w:rsidRPr="00616E6E">
        <w:rPr>
          <w:rFonts w:cs="Calibri"/>
          <w:color w:val="FF0000"/>
        </w:rPr>
        <w:t xml:space="preserve"> where data is stored. Examples include data held on data backup tapes, on file servers, laptops, workstations and so-called smart appliances. </w:t>
      </w:r>
      <w:r w:rsidR="00816282" w:rsidRPr="00616E6E">
        <w:rPr>
          <w:rFonts w:cs="Calibri"/>
          <w:color w:val="FF0000"/>
        </w:rPr>
        <w:t>N.B. Personal d</w:t>
      </w:r>
      <w:r w:rsidR="00AB3DE9" w:rsidRPr="00616E6E">
        <w:rPr>
          <w:rFonts w:cs="Calibri"/>
          <w:color w:val="FF0000"/>
        </w:rPr>
        <w:t xml:space="preserve">ata that is stored in the cloud </w:t>
      </w:r>
      <w:r w:rsidR="00816282" w:rsidRPr="00616E6E">
        <w:rPr>
          <w:rFonts w:cs="Calibri"/>
          <w:color w:val="FF0000"/>
        </w:rPr>
        <w:t xml:space="preserve">or hosted externally </w:t>
      </w:r>
      <w:r w:rsidR="00AB3DE9" w:rsidRPr="00616E6E">
        <w:rPr>
          <w:rFonts w:cs="Calibri"/>
          <w:color w:val="FF0000"/>
        </w:rPr>
        <w:t xml:space="preserve">should also be </w:t>
      </w:r>
      <w:r w:rsidR="00816282" w:rsidRPr="00616E6E">
        <w:rPr>
          <w:rFonts w:cs="Calibri"/>
          <w:color w:val="FF0000"/>
        </w:rPr>
        <w:t>encrypted;</w:t>
      </w:r>
    </w:p>
    <w:p w14:paraId="65DCC7B1" w14:textId="77777777" w:rsidR="00816282" w:rsidRPr="00616E6E" w:rsidRDefault="00816282">
      <w:pPr>
        <w:numPr>
          <w:ilvl w:val="0"/>
          <w:numId w:val="21"/>
        </w:numPr>
        <w:spacing w:after="0" w:line="240" w:lineRule="auto"/>
        <w:jc w:val="both"/>
        <w:rPr>
          <w:rFonts w:cs="Calibri"/>
          <w:color w:val="FF0000"/>
        </w:rPr>
      </w:pPr>
      <w:r w:rsidRPr="00616E6E">
        <w:rPr>
          <w:rFonts w:cs="Calibri"/>
          <w:color w:val="FF0000"/>
        </w:rPr>
        <w:lastRenderedPageBreak/>
        <w:t>Restricting access to data to authorised users for approved purposes;</w:t>
      </w:r>
    </w:p>
    <w:p w14:paraId="61E5C5E3" w14:textId="77777777" w:rsidR="00816282" w:rsidRPr="00616E6E" w:rsidRDefault="00816282">
      <w:pPr>
        <w:numPr>
          <w:ilvl w:val="0"/>
          <w:numId w:val="21"/>
        </w:numPr>
        <w:spacing w:after="0" w:line="240" w:lineRule="auto"/>
        <w:jc w:val="both"/>
        <w:rPr>
          <w:rFonts w:cs="Calibri"/>
          <w:color w:val="FF0000"/>
        </w:rPr>
      </w:pPr>
      <w:r w:rsidRPr="00616E6E">
        <w:rPr>
          <w:rFonts w:cs="Calibri"/>
          <w:color w:val="FF0000"/>
        </w:rPr>
        <w:t>Periodically security testing applications, services and infrastructure for vulnerabilities, known exploits and configuration errors;</w:t>
      </w:r>
    </w:p>
    <w:p w14:paraId="46E58795" w14:textId="77777777" w:rsidR="00816282" w:rsidRPr="00616E6E" w:rsidRDefault="00816282">
      <w:pPr>
        <w:numPr>
          <w:ilvl w:val="0"/>
          <w:numId w:val="21"/>
        </w:numPr>
        <w:spacing w:after="0" w:line="240" w:lineRule="auto"/>
        <w:jc w:val="both"/>
        <w:rPr>
          <w:rFonts w:cs="Calibri"/>
          <w:color w:val="FF0000"/>
        </w:rPr>
      </w:pPr>
      <w:r w:rsidRPr="00616E6E">
        <w:rPr>
          <w:rFonts w:cs="Calibri"/>
          <w:color w:val="FF0000"/>
        </w:rPr>
        <w:t>Maintaining a staff leavers process that removes access to IT services (including cloud and hosted services) on an agreed dat</w:t>
      </w:r>
      <w:r w:rsidR="00CC0D52" w:rsidRPr="00616E6E">
        <w:rPr>
          <w:rFonts w:cs="Calibri"/>
          <w:color w:val="FF0000"/>
        </w:rPr>
        <w:t>e</w:t>
      </w:r>
      <w:r w:rsidR="007558D4" w:rsidRPr="00616E6E">
        <w:rPr>
          <w:rFonts w:cs="Calibri"/>
          <w:color w:val="FF0000"/>
        </w:rPr>
        <w:t>;</w:t>
      </w:r>
    </w:p>
    <w:p w14:paraId="6E8F2B1B" w14:textId="77777777" w:rsidR="00816282" w:rsidRPr="00616E6E" w:rsidRDefault="00816282">
      <w:pPr>
        <w:numPr>
          <w:ilvl w:val="0"/>
          <w:numId w:val="21"/>
        </w:numPr>
        <w:spacing w:after="0" w:line="240" w:lineRule="auto"/>
        <w:jc w:val="both"/>
        <w:rPr>
          <w:rFonts w:cs="Calibri"/>
          <w:color w:val="FF0000"/>
        </w:rPr>
      </w:pPr>
      <w:r w:rsidRPr="00616E6E">
        <w:rPr>
          <w:rFonts w:cs="Calibri"/>
          <w:color w:val="FF0000"/>
        </w:rPr>
        <w:t xml:space="preserve">Maintaining a clear desk policy where </w:t>
      </w:r>
      <w:r w:rsidR="00752319" w:rsidRPr="00616E6E">
        <w:rPr>
          <w:rFonts w:cs="Calibri"/>
          <w:color w:val="FF0000"/>
        </w:rPr>
        <w:t>paper-based</w:t>
      </w:r>
      <w:r w:rsidRPr="00616E6E">
        <w:rPr>
          <w:rFonts w:cs="Calibri"/>
          <w:color w:val="FF0000"/>
        </w:rPr>
        <w:t xml:space="preserve"> materials are secured at the end of the working day or during periods of prolo</w:t>
      </w:r>
      <w:r w:rsidR="00CC3C77" w:rsidRPr="00616E6E">
        <w:rPr>
          <w:rFonts w:cs="Calibri"/>
          <w:color w:val="FF0000"/>
        </w:rPr>
        <w:t>nged</w:t>
      </w:r>
      <w:r w:rsidRPr="00616E6E">
        <w:rPr>
          <w:rFonts w:cs="Calibri"/>
          <w:color w:val="FF0000"/>
        </w:rPr>
        <w:t xml:space="preserve"> absence;</w:t>
      </w:r>
    </w:p>
    <w:p w14:paraId="05758BB2" w14:textId="77777777" w:rsidR="00816282" w:rsidRPr="00616E6E" w:rsidRDefault="00816282">
      <w:pPr>
        <w:numPr>
          <w:ilvl w:val="0"/>
          <w:numId w:val="21"/>
        </w:numPr>
        <w:spacing w:after="0" w:line="240" w:lineRule="auto"/>
        <w:jc w:val="both"/>
        <w:rPr>
          <w:rFonts w:cs="Calibri"/>
          <w:color w:val="FF0000"/>
        </w:rPr>
      </w:pPr>
      <w:r w:rsidRPr="00616E6E">
        <w:rPr>
          <w:rFonts w:cs="Calibri"/>
          <w:color w:val="FF0000"/>
        </w:rPr>
        <w:t xml:space="preserve">Securely shredding </w:t>
      </w:r>
      <w:r w:rsidR="00010BAB" w:rsidRPr="00616E6E">
        <w:rPr>
          <w:rFonts w:cs="Calibri"/>
          <w:color w:val="FF0000"/>
        </w:rPr>
        <w:t>paper-based</w:t>
      </w:r>
      <w:r w:rsidRPr="00616E6E">
        <w:rPr>
          <w:rFonts w:cs="Calibri"/>
          <w:color w:val="FF0000"/>
        </w:rPr>
        <w:t xml:space="preserve"> materials;</w:t>
      </w:r>
    </w:p>
    <w:p w14:paraId="097CD9E6" w14:textId="77777777" w:rsidR="00816282" w:rsidRPr="00616E6E" w:rsidRDefault="00816282">
      <w:pPr>
        <w:numPr>
          <w:ilvl w:val="0"/>
          <w:numId w:val="21"/>
        </w:numPr>
        <w:spacing w:after="0" w:line="240" w:lineRule="auto"/>
        <w:jc w:val="both"/>
        <w:rPr>
          <w:rFonts w:cs="Calibri"/>
          <w:color w:val="FF0000"/>
        </w:rPr>
      </w:pPr>
      <w:r w:rsidRPr="00616E6E">
        <w:rPr>
          <w:rFonts w:cs="Calibri"/>
          <w:color w:val="FF0000"/>
        </w:rPr>
        <w:t>Securely disposing of equipment containing personal data at the end of their intended purpose or following mechanical failure e.g.</w:t>
      </w:r>
      <w:r w:rsidR="00752319" w:rsidRPr="00616E6E">
        <w:rPr>
          <w:rFonts w:cs="Calibri"/>
          <w:color w:val="FF0000"/>
        </w:rPr>
        <w:t>,</w:t>
      </w:r>
      <w:r w:rsidRPr="00616E6E">
        <w:rPr>
          <w:rFonts w:cs="Calibri"/>
          <w:color w:val="FF0000"/>
        </w:rPr>
        <w:t xml:space="preserve"> data held on workstations, laptops, servers, printers and scanners;</w:t>
      </w:r>
    </w:p>
    <w:p w14:paraId="162A9B4B" w14:textId="0507D924" w:rsidR="001421B1" w:rsidRPr="001421B1" w:rsidRDefault="00816282">
      <w:pPr>
        <w:numPr>
          <w:ilvl w:val="0"/>
          <w:numId w:val="21"/>
        </w:numPr>
        <w:spacing w:after="120" w:line="240" w:lineRule="auto"/>
        <w:jc w:val="both"/>
        <w:rPr>
          <w:rFonts w:cs="Calibri"/>
          <w:color w:val="FF0000"/>
        </w:rPr>
      </w:pPr>
      <w:r w:rsidRPr="00616E6E">
        <w:rPr>
          <w:rFonts w:cs="Calibri"/>
          <w:color w:val="FF0000"/>
        </w:rPr>
        <w:t>Erasing data at the end of its intended purposes, including activities where computer equipment is assigned from one user to another</w:t>
      </w:r>
      <w:r w:rsidR="004E57ED" w:rsidRPr="00616E6E">
        <w:rPr>
          <w:rFonts w:cs="Calibri"/>
          <w:color w:val="FF0000"/>
        </w:rPr>
        <w:t>]</w:t>
      </w:r>
      <w:r w:rsidRPr="00616E6E">
        <w:rPr>
          <w:rFonts w:cs="Calibr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421B1" w:rsidRPr="00703E2B" w14:paraId="00DC13B4" w14:textId="77777777" w:rsidTr="001421B1">
        <w:tc>
          <w:tcPr>
            <w:tcW w:w="9242" w:type="dxa"/>
            <w:shd w:val="clear" w:color="auto" w:fill="D5DCE4"/>
          </w:tcPr>
          <w:p w14:paraId="7B943C59" w14:textId="14373F4E" w:rsidR="001421B1" w:rsidRPr="001019E5" w:rsidRDefault="001421B1">
            <w:pPr>
              <w:numPr>
                <w:ilvl w:val="0"/>
                <w:numId w:val="54"/>
              </w:numPr>
              <w:spacing w:before="120" w:after="120"/>
              <w:rPr>
                <w:rFonts w:cs="Calibri"/>
                <w:b/>
                <w:sz w:val="24"/>
                <w:szCs w:val="24"/>
              </w:rPr>
            </w:pPr>
            <w:r>
              <w:rPr>
                <w:rFonts w:cs="Calibri"/>
                <w:b/>
                <w:sz w:val="24"/>
                <w:szCs w:val="24"/>
              </w:rPr>
              <w:t>Data Protection Complaints</w:t>
            </w:r>
          </w:p>
        </w:tc>
      </w:tr>
    </w:tbl>
    <w:p w14:paraId="36A46F1F" w14:textId="4643508E" w:rsidR="001421B1" w:rsidRDefault="001421B1" w:rsidP="001421B1">
      <w:pPr>
        <w:spacing w:before="120" w:after="120" w:line="240" w:lineRule="auto"/>
        <w:jc w:val="both"/>
        <w:rPr>
          <w:rFonts w:cs="Calibri"/>
        </w:rPr>
      </w:pPr>
      <w:r w:rsidRPr="001421B1">
        <w:rPr>
          <w:rFonts w:cs="Calibri"/>
        </w:rPr>
        <w:t>The Data (Use and Access) Act 2025 (DUAA)</w:t>
      </w:r>
      <w:r>
        <w:rPr>
          <w:rFonts w:cs="Calibri"/>
        </w:rPr>
        <w:t xml:space="preserve"> introduced a number of provisions which impacted existing data protection and privacy in electronic communications law.  Many of the provisions came into force during 2025, but new data protection complaints processes are in effect from 19</w:t>
      </w:r>
      <w:r w:rsidRPr="001421B1">
        <w:rPr>
          <w:rFonts w:cs="Calibri"/>
          <w:vertAlign w:val="superscript"/>
        </w:rPr>
        <w:t>th</w:t>
      </w:r>
      <w:r>
        <w:rPr>
          <w:rFonts w:cs="Calibri"/>
        </w:rPr>
        <w:t xml:space="preserve"> June 2026.</w:t>
      </w:r>
    </w:p>
    <w:p w14:paraId="1051BC00" w14:textId="5AE460BD" w:rsidR="00856B78" w:rsidRDefault="001421B1" w:rsidP="001421B1">
      <w:pPr>
        <w:spacing w:before="120" w:after="120" w:line="240" w:lineRule="auto"/>
        <w:jc w:val="both"/>
        <w:rPr>
          <w:rFonts w:cs="Calibri"/>
        </w:rPr>
      </w:pPr>
      <w:r>
        <w:rPr>
          <w:rFonts w:cs="Calibri"/>
        </w:rPr>
        <w:t>We have included details in ou</w:t>
      </w:r>
      <w:r w:rsidR="00047A76">
        <w:rPr>
          <w:rFonts w:cs="Calibri"/>
        </w:rPr>
        <w:t>r</w:t>
      </w:r>
      <w:r>
        <w:rPr>
          <w:rFonts w:cs="Calibri"/>
        </w:rPr>
        <w:t xml:space="preserve"> </w:t>
      </w:r>
      <w:r>
        <w:rPr>
          <w:rFonts w:cs="Calibri"/>
          <w:color w:val="FF0000"/>
        </w:rPr>
        <w:t xml:space="preserve">Complaints / Complaints Handling </w:t>
      </w:r>
      <w:r>
        <w:rPr>
          <w:rFonts w:cs="Calibri"/>
        </w:rPr>
        <w:t>Policy and procedures in relation to how these complaints will be handled</w:t>
      </w:r>
      <w:r w:rsidR="00856B78">
        <w:rPr>
          <w:rFonts w:cs="Calibri"/>
        </w:rPr>
        <w:t xml:space="preserve">.  These details </w:t>
      </w:r>
      <w:proofErr w:type="gramStart"/>
      <w:r w:rsidR="00856B78">
        <w:rPr>
          <w:rFonts w:cs="Calibri"/>
        </w:rPr>
        <w:t>take into account</w:t>
      </w:r>
      <w:proofErr w:type="gramEnd"/>
      <w:r w:rsidR="00C45CC5">
        <w:rPr>
          <w:rFonts w:cs="Calibri"/>
        </w:rPr>
        <w:t>,</w:t>
      </w:r>
      <w:r w:rsidR="00856B78">
        <w:rPr>
          <w:rFonts w:cs="Calibri"/>
        </w:rPr>
        <w:t xml:space="preserve"> and are supported by</w:t>
      </w:r>
      <w:r w:rsidR="00C45CC5">
        <w:rPr>
          <w:rFonts w:cs="Calibri"/>
        </w:rPr>
        <w:t>,</w:t>
      </w:r>
      <w:r w:rsidR="00856B78">
        <w:rPr>
          <w:rFonts w:cs="Calibri"/>
        </w:rPr>
        <w:t xml:space="preserve"> the Information Commissioner’s Office’s </w:t>
      </w:r>
      <w:hyperlink r:id="rId15" w:history="1">
        <w:r w:rsidR="00856B78" w:rsidRPr="00856B78">
          <w:rPr>
            <w:rStyle w:val="Hyperlink"/>
            <w:rFonts w:cs="Calibri"/>
          </w:rPr>
          <w:t>detailed guidance</w:t>
        </w:r>
      </w:hyperlink>
      <w:r w:rsidR="00856B78">
        <w:rPr>
          <w:rFonts w:cs="Calibri"/>
        </w:rPr>
        <w:t xml:space="preserve"> in relation to dealing with data protection complaints.</w:t>
      </w:r>
    </w:p>
    <w:p w14:paraId="151F0B17" w14:textId="0A4A3CF9" w:rsidR="001421B1" w:rsidRPr="001421B1" w:rsidRDefault="00856B78" w:rsidP="001421B1">
      <w:pPr>
        <w:spacing w:before="120" w:after="120" w:line="240" w:lineRule="auto"/>
        <w:jc w:val="both"/>
        <w:rPr>
          <w:rFonts w:cs="Calibri"/>
        </w:rPr>
      </w:pPr>
      <w:r>
        <w:rPr>
          <w:rFonts w:cs="Calibri"/>
        </w:rPr>
        <w:t>Any complaint we receive which alleges any infringement on our part of</w:t>
      </w:r>
      <w:r w:rsidRPr="00856B78">
        <w:rPr>
          <w:rFonts w:cs="Calibri"/>
        </w:rPr>
        <w:t xml:space="preserve"> data protection legislation</w:t>
      </w:r>
      <w:r>
        <w:rPr>
          <w:rFonts w:cs="Calibri"/>
        </w:rPr>
        <w:t xml:space="preserve"> (e.g., </w:t>
      </w:r>
      <w:r w:rsidRPr="00856B78">
        <w:rPr>
          <w:rFonts w:cs="Calibri"/>
        </w:rPr>
        <w:t xml:space="preserve">because of the way </w:t>
      </w:r>
      <w:r>
        <w:rPr>
          <w:rFonts w:cs="Calibri"/>
        </w:rPr>
        <w:t>we have</w:t>
      </w:r>
      <w:r w:rsidRPr="00856B78">
        <w:rPr>
          <w:rFonts w:cs="Calibri"/>
        </w:rPr>
        <w:t xml:space="preserve"> handled personal information</w:t>
      </w:r>
      <w:r>
        <w:rPr>
          <w:rFonts w:cs="Calibri"/>
        </w:rPr>
        <w:t xml:space="preserve">, </w:t>
      </w:r>
      <w:r w:rsidRPr="00856B78">
        <w:rPr>
          <w:rFonts w:cs="Calibri"/>
        </w:rPr>
        <w:t xml:space="preserve">or the personal information of someone </w:t>
      </w:r>
      <w:r>
        <w:rPr>
          <w:rFonts w:cs="Calibri"/>
        </w:rPr>
        <w:t>the complainant is</w:t>
      </w:r>
      <w:r w:rsidRPr="00856B78">
        <w:rPr>
          <w:rFonts w:cs="Calibri"/>
        </w:rPr>
        <w:t xml:space="preserve"> acting on behalf of)</w:t>
      </w:r>
      <w:r>
        <w:rPr>
          <w:rFonts w:cs="Calibri"/>
        </w:rPr>
        <w:t xml:space="preserve"> will be handled in accordance with the DUAA requirements, and within our usual complaint handling timescales.</w:t>
      </w:r>
    </w:p>
    <w:p w14:paraId="26FB7F7D" w14:textId="77777777" w:rsidR="001421B1" w:rsidRDefault="001421B1" w:rsidP="001421B1">
      <w:pPr>
        <w:spacing w:before="120" w:after="120" w:line="240" w:lineRule="auto"/>
        <w:jc w:val="both"/>
        <w:rPr>
          <w:rFonts w:cs="Calibri"/>
        </w:rPr>
      </w:pPr>
    </w:p>
    <w:p w14:paraId="47BFC91C" w14:textId="77777777" w:rsidR="00F84FF3" w:rsidRPr="00010BAB" w:rsidRDefault="004F33D2" w:rsidP="00010BAB">
      <w:pPr>
        <w:spacing w:after="120" w:line="240" w:lineRule="auto"/>
        <w:rPr>
          <w:b/>
          <w:bCs/>
          <w:sz w:val="28"/>
          <w:szCs w:val="28"/>
          <w:u w:val="single"/>
        </w:rPr>
      </w:pPr>
      <w:bookmarkStart w:id="9" w:name="_Toc511986872"/>
      <w:r w:rsidRPr="00616E6E">
        <w:rPr>
          <w:b/>
        </w:rPr>
        <w:br w:type="page"/>
      </w:r>
      <w:bookmarkStart w:id="10" w:name="_Toc71022036"/>
      <w:r w:rsidR="00F84FF3" w:rsidRPr="00010BAB">
        <w:rPr>
          <w:b/>
          <w:bCs/>
          <w:sz w:val="28"/>
          <w:szCs w:val="28"/>
          <w:u w:val="single"/>
        </w:rPr>
        <w:lastRenderedPageBreak/>
        <w:t>A</w:t>
      </w:r>
      <w:r w:rsidR="00CB50B1" w:rsidRPr="00010BAB">
        <w:rPr>
          <w:b/>
          <w:bCs/>
          <w:sz w:val="28"/>
          <w:szCs w:val="28"/>
          <w:u w:val="single"/>
        </w:rPr>
        <w:t>ppendices</w:t>
      </w:r>
      <w:bookmarkEnd w:id="9"/>
      <w:bookmarkEnd w:id="10"/>
    </w:p>
    <w:p w14:paraId="23931343" w14:textId="77777777" w:rsidR="00540ACB" w:rsidRPr="00616E6E" w:rsidRDefault="00904EC0" w:rsidP="00010BAB">
      <w:pPr>
        <w:spacing w:after="120" w:line="240" w:lineRule="auto"/>
      </w:pPr>
      <w:bookmarkStart w:id="11" w:name="_Toc511986873"/>
      <w:bookmarkStart w:id="12" w:name="_Toc71022037"/>
      <w:r w:rsidRPr="00616E6E">
        <w:t xml:space="preserve">Appendix </w:t>
      </w:r>
      <w:r w:rsidR="00CC12CF" w:rsidRPr="00616E6E">
        <w:t>A</w:t>
      </w:r>
      <w:r w:rsidRPr="00616E6E">
        <w:t>) Right of access</w:t>
      </w:r>
      <w:bookmarkEnd w:id="11"/>
      <w:bookmarkEnd w:id="12"/>
    </w:p>
    <w:p w14:paraId="5C56C4E2" w14:textId="77777777" w:rsidR="00904EC0" w:rsidRPr="00616E6E" w:rsidRDefault="00904EC0" w:rsidP="00010BAB">
      <w:pPr>
        <w:spacing w:after="120" w:line="240" w:lineRule="auto"/>
      </w:pPr>
      <w:bookmarkStart w:id="13" w:name="_Toc511986874"/>
      <w:bookmarkStart w:id="14" w:name="_Toc71022038"/>
      <w:r w:rsidRPr="00616E6E">
        <w:t xml:space="preserve">Appendix </w:t>
      </w:r>
      <w:r w:rsidR="00CC12CF" w:rsidRPr="00616E6E">
        <w:t>B</w:t>
      </w:r>
      <w:r w:rsidRPr="00616E6E">
        <w:t>) Right to rectification</w:t>
      </w:r>
      <w:bookmarkEnd w:id="13"/>
      <w:bookmarkEnd w:id="14"/>
    </w:p>
    <w:p w14:paraId="07CC0040" w14:textId="77777777" w:rsidR="00904EC0" w:rsidRPr="00616E6E" w:rsidRDefault="00904EC0" w:rsidP="00010BAB">
      <w:pPr>
        <w:spacing w:after="120" w:line="240" w:lineRule="auto"/>
      </w:pPr>
      <w:bookmarkStart w:id="15" w:name="_Toc511986875"/>
      <w:bookmarkStart w:id="16" w:name="_Toc71022039"/>
      <w:r w:rsidRPr="00616E6E">
        <w:t xml:space="preserve">Appendix </w:t>
      </w:r>
      <w:r w:rsidR="00CC12CF" w:rsidRPr="00616E6E">
        <w:t>C</w:t>
      </w:r>
      <w:r w:rsidRPr="00616E6E">
        <w:t>) Right to erasure</w:t>
      </w:r>
      <w:bookmarkEnd w:id="15"/>
      <w:bookmarkEnd w:id="16"/>
    </w:p>
    <w:p w14:paraId="38324B2D" w14:textId="77777777" w:rsidR="00904EC0" w:rsidRPr="00616E6E" w:rsidRDefault="00904EC0" w:rsidP="00010BAB">
      <w:pPr>
        <w:spacing w:after="120" w:line="240" w:lineRule="auto"/>
      </w:pPr>
      <w:bookmarkStart w:id="17" w:name="_Toc511986876"/>
      <w:bookmarkStart w:id="18" w:name="_Toc71022040"/>
      <w:r w:rsidRPr="00616E6E">
        <w:t xml:space="preserve">Appendix </w:t>
      </w:r>
      <w:r w:rsidR="00CC12CF" w:rsidRPr="00616E6E">
        <w:t>D</w:t>
      </w:r>
      <w:r w:rsidRPr="00616E6E">
        <w:t>) Right to restriction of processing</w:t>
      </w:r>
      <w:bookmarkEnd w:id="17"/>
      <w:bookmarkEnd w:id="18"/>
    </w:p>
    <w:p w14:paraId="7C7AD276" w14:textId="77777777" w:rsidR="00904EC0" w:rsidRPr="00616E6E" w:rsidRDefault="00904EC0" w:rsidP="00010BAB">
      <w:pPr>
        <w:spacing w:after="120" w:line="240" w:lineRule="auto"/>
      </w:pPr>
      <w:bookmarkStart w:id="19" w:name="_Toc511986877"/>
      <w:bookmarkStart w:id="20" w:name="_Toc71022041"/>
      <w:r w:rsidRPr="00616E6E">
        <w:t xml:space="preserve">Appendix </w:t>
      </w:r>
      <w:r w:rsidR="00CC12CF" w:rsidRPr="00616E6E">
        <w:t>E</w:t>
      </w:r>
      <w:r w:rsidRPr="00616E6E">
        <w:t>) Right to object</w:t>
      </w:r>
      <w:bookmarkEnd w:id="19"/>
      <w:bookmarkEnd w:id="20"/>
    </w:p>
    <w:p w14:paraId="0EE90643" w14:textId="77777777" w:rsidR="00CD5000" w:rsidRPr="00616E6E" w:rsidRDefault="00CD5000" w:rsidP="00010BAB">
      <w:pPr>
        <w:spacing w:after="120" w:line="240" w:lineRule="auto"/>
      </w:pPr>
      <w:bookmarkStart w:id="21" w:name="_Toc511986878"/>
      <w:bookmarkStart w:id="22" w:name="_Toc71022042"/>
      <w:r w:rsidRPr="00616E6E">
        <w:t xml:space="preserve">Appendix </w:t>
      </w:r>
      <w:r w:rsidR="00CC12CF" w:rsidRPr="00616E6E">
        <w:t>F</w:t>
      </w:r>
      <w:r w:rsidRPr="00616E6E">
        <w:t>) Automated individual decision-making, including profiling</w:t>
      </w:r>
      <w:bookmarkEnd w:id="21"/>
      <w:bookmarkEnd w:id="22"/>
    </w:p>
    <w:p w14:paraId="1CA1E287" w14:textId="77777777" w:rsidR="00904EC0" w:rsidRDefault="00904EC0" w:rsidP="001019E5">
      <w:pPr>
        <w:jc w:val="both"/>
        <w:rPr>
          <w:rFonts w:cs="Calibri"/>
          <w:bCs/>
        </w:rPr>
      </w:pPr>
    </w:p>
    <w:p w14:paraId="097C12A3" w14:textId="77777777" w:rsidR="001019E5" w:rsidRDefault="001019E5" w:rsidP="001019E5">
      <w:pPr>
        <w:jc w:val="both"/>
        <w:rPr>
          <w:rFonts w:cs="Calibri"/>
          <w:bCs/>
        </w:rPr>
      </w:pPr>
    </w:p>
    <w:p w14:paraId="77E3B687" w14:textId="77777777" w:rsidR="001019E5" w:rsidRDefault="001019E5" w:rsidP="001019E5">
      <w:pPr>
        <w:jc w:val="both"/>
        <w:rPr>
          <w:rFonts w:cs="Calibri"/>
          <w:bCs/>
        </w:rPr>
      </w:pPr>
    </w:p>
    <w:p w14:paraId="75DE4589" w14:textId="77777777" w:rsidR="001019E5" w:rsidRDefault="001019E5" w:rsidP="001019E5">
      <w:pPr>
        <w:jc w:val="both"/>
        <w:rPr>
          <w:rFonts w:cs="Calibri"/>
          <w:bCs/>
        </w:rPr>
      </w:pPr>
    </w:p>
    <w:p w14:paraId="6B1E9992" w14:textId="77777777" w:rsidR="001019E5" w:rsidRDefault="001019E5" w:rsidP="001019E5">
      <w:pPr>
        <w:jc w:val="both"/>
        <w:rPr>
          <w:rFonts w:cs="Calibri"/>
          <w:bCs/>
        </w:rPr>
      </w:pPr>
    </w:p>
    <w:p w14:paraId="0FF6592C" w14:textId="77777777" w:rsidR="001019E5" w:rsidRDefault="001019E5" w:rsidP="001019E5">
      <w:pPr>
        <w:jc w:val="both"/>
        <w:rPr>
          <w:rFonts w:cs="Calibri"/>
          <w:bCs/>
        </w:rPr>
      </w:pPr>
    </w:p>
    <w:p w14:paraId="78C7AC72" w14:textId="77777777" w:rsidR="001019E5" w:rsidRDefault="001019E5" w:rsidP="001019E5">
      <w:pPr>
        <w:jc w:val="both"/>
        <w:rPr>
          <w:rFonts w:cs="Calibri"/>
          <w:bCs/>
        </w:rPr>
      </w:pPr>
    </w:p>
    <w:p w14:paraId="1F2F8BD9" w14:textId="77777777" w:rsidR="001019E5" w:rsidRDefault="001019E5" w:rsidP="001019E5">
      <w:pPr>
        <w:jc w:val="both"/>
        <w:rPr>
          <w:rFonts w:cs="Calibri"/>
          <w:bCs/>
        </w:rPr>
      </w:pPr>
    </w:p>
    <w:p w14:paraId="7E14D62D" w14:textId="77777777" w:rsidR="001019E5" w:rsidRDefault="001019E5" w:rsidP="001019E5">
      <w:pPr>
        <w:jc w:val="both"/>
        <w:rPr>
          <w:rFonts w:cs="Calibri"/>
          <w:bCs/>
        </w:rPr>
      </w:pPr>
    </w:p>
    <w:p w14:paraId="00696E18" w14:textId="77777777" w:rsidR="001019E5" w:rsidRDefault="001019E5" w:rsidP="001019E5">
      <w:pPr>
        <w:jc w:val="both"/>
        <w:rPr>
          <w:rFonts w:cs="Calibri"/>
          <w:bCs/>
        </w:rPr>
      </w:pPr>
    </w:p>
    <w:p w14:paraId="67B13801" w14:textId="77777777" w:rsidR="001019E5" w:rsidRDefault="001019E5" w:rsidP="001019E5">
      <w:pPr>
        <w:jc w:val="both"/>
        <w:rPr>
          <w:rFonts w:cs="Calibri"/>
          <w:bCs/>
        </w:rPr>
      </w:pPr>
    </w:p>
    <w:p w14:paraId="14BE5B6E" w14:textId="77777777" w:rsidR="001019E5" w:rsidRDefault="001019E5" w:rsidP="001019E5">
      <w:pPr>
        <w:jc w:val="both"/>
        <w:rPr>
          <w:rFonts w:cs="Calibri"/>
          <w:bCs/>
        </w:rPr>
      </w:pPr>
    </w:p>
    <w:p w14:paraId="65C63D63" w14:textId="77777777" w:rsidR="001019E5" w:rsidRDefault="001019E5" w:rsidP="001019E5">
      <w:pPr>
        <w:jc w:val="both"/>
        <w:rPr>
          <w:rFonts w:cs="Calibri"/>
          <w:bCs/>
        </w:rPr>
      </w:pPr>
    </w:p>
    <w:p w14:paraId="012DE22D" w14:textId="77777777" w:rsidR="001019E5" w:rsidRDefault="001019E5" w:rsidP="001019E5">
      <w:pPr>
        <w:jc w:val="both"/>
        <w:rPr>
          <w:rFonts w:cs="Calibri"/>
          <w:bCs/>
        </w:rPr>
      </w:pPr>
    </w:p>
    <w:p w14:paraId="584A7857" w14:textId="77777777" w:rsidR="001019E5" w:rsidRDefault="001019E5" w:rsidP="001019E5">
      <w:pPr>
        <w:jc w:val="both"/>
        <w:rPr>
          <w:rFonts w:cs="Calibri"/>
          <w:bCs/>
        </w:rPr>
      </w:pPr>
    </w:p>
    <w:p w14:paraId="3BF790F3" w14:textId="77777777" w:rsidR="001019E5" w:rsidRDefault="001019E5" w:rsidP="001019E5">
      <w:pPr>
        <w:jc w:val="both"/>
        <w:rPr>
          <w:rFonts w:cs="Calibri"/>
          <w:bCs/>
        </w:rPr>
      </w:pPr>
    </w:p>
    <w:p w14:paraId="23809C6F" w14:textId="77777777" w:rsidR="001019E5" w:rsidRDefault="001019E5" w:rsidP="001019E5">
      <w:pPr>
        <w:jc w:val="both"/>
        <w:rPr>
          <w:rFonts w:cs="Calibri"/>
          <w:bCs/>
        </w:rPr>
      </w:pPr>
    </w:p>
    <w:p w14:paraId="17FE2638" w14:textId="77777777" w:rsidR="001019E5" w:rsidRDefault="001019E5" w:rsidP="001019E5">
      <w:pPr>
        <w:jc w:val="both"/>
        <w:rPr>
          <w:rFonts w:cs="Calibri"/>
          <w:bCs/>
        </w:rPr>
      </w:pPr>
    </w:p>
    <w:p w14:paraId="0C0CE84C" w14:textId="77777777" w:rsidR="001019E5" w:rsidRDefault="001019E5" w:rsidP="001019E5">
      <w:pPr>
        <w:jc w:val="both"/>
        <w:rPr>
          <w:rFonts w:cs="Calibri"/>
          <w:bCs/>
        </w:rPr>
      </w:pPr>
    </w:p>
    <w:p w14:paraId="663856B1" w14:textId="77777777" w:rsidR="001019E5" w:rsidRDefault="001019E5" w:rsidP="001019E5">
      <w:pPr>
        <w:jc w:val="both"/>
        <w:rPr>
          <w:rFonts w:cs="Calibri"/>
          <w:bCs/>
        </w:rPr>
      </w:pPr>
    </w:p>
    <w:p w14:paraId="1A62AF27" w14:textId="77777777" w:rsidR="001019E5" w:rsidRDefault="001019E5" w:rsidP="001019E5">
      <w:pPr>
        <w:jc w:val="both"/>
        <w:rPr>
          <w:rFonts w:cs="Calibri"/>
          <w:bCs/>
        </w:rPr>
      </w:pPr>
    </w:p>
    <w:p w14:paraId="56E61F64" w14:textId="77777777" w:rsidR="001019E5" w:rsidRPr="001019E5" w:rsidRDefault="001019E5" w:rsidP="001019E5">
      <w:pPr>
        <w:spacing w:after="0" w:line="240" w:lineRule="auto"/>
        <w:jc w:val="both"/>
        <w:rPr>
          <w:rFonts w:eastAsia="Times New Roman"/>
          <w:sz w:val="24"/>
          <w:szCs w:val="24"/>
        </w:rPr>
      </w:pPr>
    </w:p>
    <w:p w14:paraId="554F3052" w14:textId="77777777" w:rsidR="001019E5" w:rsidRPr="001019E5" w:rsidRDefault="001019E5" w:rsidP="00CB7905">
      <w:pPr>
        <w:spacing w:after="120" w:line="240" w:lineRule="auto"/>
        <w:jc w:val="both"/>
        <w:rPr>
          <w:rFonts w:eastAsia="Times New Roman" w:cs="Calibri"/>
          <w:b/>
          <w:bCs/>
          <w:sz w:val="28"/>
          <w:szCs w:val="28"/>
        </w:rPr>
      </w:pPr>
      <w:r w:rsidRPr="001019E5">
        <w:rPr>
          <w:rFonts w:eastAsia="Times New Roman" w:cs="Calibri"/>
          <w:b/>
          <w:bCs/>
          <w:sz w:val="28"/>
          <w:szCs w:val="28"/>
        </w:rPr>
        <w:lastRenderedPageBreak/>
        <w:t>APPENDIX A</w:t>
      </w:r>
    </w:p>
    <w:p w14:paraId="59FD9054" w14:textId="77777777" w:rsidR="001019E5" w:rsidRDefault="001019E5" w:rsidP="00CB7905">
      <w:pPr>
        <w:spacing w:after="120" w:line="240" w:lineRule="auto"/>
        <w:jc w:val="both"/>
        <w:rPr>
          <w:rFonts w:eastAsia="Times New Roman" w:cs="Calibri"/>
          <w:b/>
          <w:bCs/>
          <w:sz w:val="28"/>
          <w:szCs w:val="28"/>
        </w:rPr>
      </w:pPr>
      <w:r w:rsidRPr="001019E5">
        <w:rPr>
          <w:rFonts w:eastAsia="Times New Roman" w:cs="Calibri"/>
          <w:b/>
          <w:bCs/>
          <w:sz w:val="28"/>
          <w:szCs w:val="28"/>
        </w:rPr>
        <w:t>Right of Access Procedure (Subject Access Reques</w:t>
      </w:r>
      <w:r w:rsidR="00CB7905" w:rsidRPr="00CB7905">
        <w:rPr>
          <w:rFonts w:eastAsia="Times New Roman" w:cs="Calibri"/>
          <w:b/>
          <w:bCs/>
          <w:sz w:val="28"/>
          <w:szCs w:val="28"/>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09F02019" w14:textId="77777777" w:rsidTr="00840C3C">
        <w:tc>
          <w:tcPr>
            <w:tcW w:w="9855" w:type="dxa"/>
            <w:shd w:val="clear" w:color="auto" w:fill="D5DCE4"/>
          </w:tcPr>
          <w:p w14:paraId="6F96DED9" w14:textId="77777777" w:rsidR="00CB7905" w:rsidRPr="001019E5" w:rsidRDefault="00CB7905">
            <w:pPr>
              <w:numPr>
                <w:ilvl w:val="0"/>
                <w:numId w:val="55"/>
              </w:numPr>
              <w:spacing w:before="120" w:after="120"/>
              <w:rPr>
                <w:rFonts w:cs="Calibri"/>
                <w:b/>
                <w:sz w:val="24"/>
                <w:szCs w:val="24"/>
              </w:rPr>
            </w:pPr>
            <w:r>
              <w:rPr>
                <w:rFonts w:cs="Calibri"/>
                <w:b/>
                <w:sz w:val="24"/>
                <w:szCs w:val="24"/>
              </w:rPr>
              <w:t>Introduction</w:t>
            </w:r>
          </w:p>
        </w:tc>
      </w:tr>
    </w:tbl>
    <w:p w14:paraId="5C0C1CE6" w14:textId="77777777" w:rsidR="001019E5" w:rsidRPr="001019E5" w:rsidRDefault="001019E5" w:rsidP="00CB7905">
      <w:pPr>
        <w:spacing w:before="120" w:after="120" w:line="240" w:lineRule="auto"/>
        <w:jc w:val="both"/>
        <w:rPr>
          <w:rFonts w:eastAsia="MS Mincho" w:cs="Calibri"/>
        </w:rPr>
      </w:pPr>
      <w:r w:rsidRPr="001019E5">
        <w:rPr>
          <w:rFonts w:eastAsia="MS Mincho" w:cs="Calibri"/>
        </w:rPr>
        <w:t xml:space="preserve">Subject Access Requests allow a data subject (an individual) about whom we hold data to request access to that data. This simply means that we need to provide the individual with the data we hold about them on request. </w:t>
      </w:r>
    </w:p>
    <w:p w14:paraId="57BD77C6" w14:textId="77777777" w:rsidR="001019E5" w:rsidRPr="001019E5" w:rsidRDefault="001019E5" w:rsidP="001019E5">
      <w:pPr>
        <w:spacing w:after="120" w:line="240" w:lineRule="auto"/>
        <w:jc w:val="both"/>
        <w:rPr>
          <w:rFonts w:eastAsia="MS Mincho" w:cs="Calibri"/>
        </w:rPr>
      </w:pPr>
      <w:r w:rsidRPr="001019E5">
        <w:rPr>
          <w:rFonts w:eastAsia="MS Mincho" w:cs="Calibri"/>
        </w:rPr>
        <w:t>Data subjects have the right to request details about:</w:t>
      </w:r>
    </w:p>
    <w:p w14:paraId="1AA8C711" w14:textId="77777777" w:rsidR="001019E5" w:rsidRPr="001019E5" w:rsidRDefault="001019E5">
      <w:pPr>
        <w:numPr>
          <w:ilvl w:val="0"/>
          <w:numId w:val="32"/>
        </w:numPr>
        <w:spacing w:after="120" w:line="240" w:lineRule="auto"/>
        <w:ind w:left="714" w:hanging="357"/>
        <w:contextualSpacing/>
        <w:jc w:val="both"/>
        <w:rPr>
          <w:rFonts w:eastAsia="MS Mincho" w:cs="Calibri"/>
        </w:rPr>
      </w:pPr>
      <w:r w:rsidRPr="001019E5">
        <w:rPr>
          <w:rFonts w:eastAsia="MS Mincho" w:cs="Calibri"/>
        </w:rPr>
        <w:t>The purpose of the processing</w:t>
      </w:r>
    </w:p>
    <w:p w14:paraId="57E98C60" w14:textId="77777777" w:rsidR="001019E5" w:rsidRPr="001019E5" w:rsidRDefault="001019E5">
      <w:pPr>
        <w:numPr>
          <w:ilvl w:val="0"/>
          <w:numId w:val="32"/>
        </w:numPr>
        <w:spacing w:after="120" w:line="240" w:lineRule="auto"/>
        <w:ind w:left="714" w:hanging="357"/>
        <w:contextualSpacing/>
        <w:jc w:val="both"/>
        <w:rPr>
          <w:rFonts w:eastAsia="MS Mincho" w:cs="Calibri"/>
        </w:rPr>
      </w:pPr>
      <w:r w:rsidRPr="001019E5">
        <w:rPr>
          <w:rFonts w:eastAsia="MS Mincho" w:cs="Calibri"/>
        </w:rPr>
        <w:t xml:space="preserve">The categories of personal data concerned </w:t>
      </w:r>
    </w:p>
    <w:p w14:paraId="35BB175E" w14:textId="77777777" w:rsidR="001019E5" w:rsidRPr="001019E5" w:rsidRDefault="001019E5">
      <w:pPr>
        <w:numPr>
          <w:ilvl w:val="0"/>
          <w:numId w:val="32"/>
        </w:numPr>
        <w:spacing w:after="120" w:line="240" w:lineRule="auto"/>
        <w:ind w:left="714" w:hanging="357"/>
        <w:contextualSpacing/>
        <w:jc w:val="both"/>
        <w:rPr>
          <w:rFonts w:eastAsia="MS Mincho" w:cs="Calibri"/>
        </w:rPr>
      </w:pPr>
      <w:r w:rsidRPr="001019E5">
        <w:rPr>
          <w:rFonts w:eastAsia="MS Mincho" w:cs="Calibri"/>
        </w:rPr>
        <w:t>The recipients or categories of recipients with whom the personal data has been shared and whether the data is transferred abroad</w:t>
      </w:r>
    </w:p>
    <w:p w14:paraId="657C387A" w14:textId="77777777" w:rsidR="001019E5" w:rsidRDefault="001019E5">
      <w:pPr>
        <w:numPr>
          <w:ilvl w:val="0"/>
          <w:numId w:val="32"/>
        </w:numPr>
        <w:spacing w:after="120" w:line="240" w:lineRule="auto"/>
        <w:ind w:left="714" w:hanging="357"/>
        <w:contextualSpacing/>
        <w:jc w:val="both"/>
        <w:rPr>
          <w:rFonts w:eastAsia="MS Mincho" w:cs="Calibri"/>
        </w:rPr>
      </w:pPr>
      <w:r w:rsidRPr="001019E5">
        <w:rPr>
          <w:rFonts w:eastAsia="MS Mincho" w:cs="Calibri"/>
        </w:rPr>
        <w:t>Where possible the envisaged period for which the personal data will be stored or if not possible the criteria to be used for determining the period data can be stored</w:t>
      </w:r>
    </w:p>
    <w:p w14:paraId="698F9D86" w14:textId="77777777" w:rsidR="00B36558" w:rsidRPr="001019E5" w:rsidRDefault="00B36558" w:rsidP="00B36558">
      <w:pPr>
        <w:spacing w:after="120" w:line="240" w:lineRule="auto"/>
        <w:ind w:left="714"/>
        <w:contextualSpacing/>
        <w:jc w:val="both"/>
        <w:rPr>
          <w:rFonts w:eastAsia="MS Mincho" w:cs="Calibri"/>
          <w:sz w:val="12"/>
          <w:szCs w:val="12"/>
        </w:rPr>
      </w:pPr>
    </w:p>
    <w:p w14:paraId="459B0B86" w14:textId="77777777" w:rsidR="001019E5" w:rsidRPr="001019E5" w:rsidRDefault="001019E5" w:rsidP="001019E5">
      <w:pPr>
        <w:spacing w:after="120" w:line="240" w:lineRule="auto"/>
        <w:jc w:val="both"/>
        <w:rPr>
          <w:rFonts w:eastAsia="MS Mincho" w:cs="Calibri"/>
        </w:rPr>
      </w:pPr>
      <w:bookmarkStart w:id="23" w:name="_Hlk509145581"/>
      <w:r w:rsidRPr="001019E5">
        <w:rPr>
          <w:rFonts w:eastAsia="MS Mincho" w:cs="Calibri"/>
        </w:rPr>
        <w:t>All requests must be actioned within a month which can be extended by two months where necessary, taking into account the complexity and the number of requests. Where this is the case, we are required to inform the individual within one month of the receipt of the request and explain why the extension is necessary.</w:t>
      </w:r>
      <w:r w:rsidRPr="001019E5">
        <w:rPr>
          <w:rFonts w:eastAsia="MS Mincho" w:cs="Calibri"/>
          <w:b/>
        </w:rPr>
        <w:t xml:space="preserve"> </w:t>
      </w:r>
      <w:r w:rsidRPr="001019E5">
        <w:rPr>
          <w:rFonts w:eastAsia="MS Mincho" w:cs="Calibri"/>
        </w:rPr>
        <w:t xml:space="preserve"> </w:t>
      </w:r>
    </w:p>
    <w:bookmarkEnd w:id="23"/>
    <w:p w14:paraId="6815F875" w14:textId="77777777" w:rsidR="001019E5" w:rsidRPr="001019E5" w:rsidRDefault="001019E5" w:rsidP="001019E5">
      <w:pPr>
        <w:spacing w:after="120" w:line="240" w:lineRule="auto"/>
        <w:jc w:val="both"/>
        <w:rPr>
          <w:rFonts w:eastAsia="MS Mincho" w:cs="Calibri"/>
        </w:rPr>
      </w:pPr>
      <w:r w:rsidRPr="001019E5">
        <w:rPr>
          <w:rFonts w:eastAsia="MS Mincho" w:cs="Calibri"/>
        </w:rPr>
        <w:t xml:space="preserve">In the majority of cases, this request must be dealt with free of charge once we have used reasonable means to verify the identity of the data subject. In some situations, for example if receiving repetitive requests for the same information or the request is manifestly unfounded or excessive, we are entitled to change a reasonable administration fee taking into account the costs of providing the information or communication or taking the action requested.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72CA9F55" w14:textId="77777777" w:rsidTr="00840C3C">
        <w:tc>
          <w:tcPr>
            <w:tcW w:w="9855" w:type="dxa"/>
            <w:shd w:val="clear" w:color="auto" w:fill="D5DCE4"/>
          </w:tcPr>
          <w:p w14:paraId="2DE9861C" w14:textId="77777777" w:rsidR="00CB7905" w:rsidRPr="001019E5" w:rsidRDefault="00CB7905">
            <w:pPr>
              <w:numPr>
                <w:ilvl w:val="0"/>
                <w:numId w:val="55"/>
              </w:numPr>
              <w:spacing w:before="120" w:after="120"/>
              <w:rPr>
                <w:rFonts w:cs="Calibri"/>
                <w:b/>
                <w:sz w:val="24"/>
                <w:szCs w:val="24"/>
              </w:rPr>
            </w:pPr>
            <w:r>
              <w:rPr>
                <w:rFonts w:cs="Calibri"/>
                <w:b/>
                <w:sz w:val="24"/>
                <w:szCs w:val="24"/>
              </w:rPr>
              <w:t>Scope</w:t>
            </w:r>
          </w:p>
        </w:tc>
      </w:tr>
    </w:tbl>
    <w:p w14:paraId="624F84CD" w14:textId="77777777" w:rsidR="001019E5" w:rsidRPr="001019E5" w:rsidRDefault="001019E5" w:rsidP="00CB7905">
      <w:pPr>
        <w:spacing w:before="120" w:after="120" w:line="240" w:lineRule="auto"/>
        <w:jc w:val="both"/>
        <w:rPr>
          <w:rFonts w:eastAsia="MS Mincho" w:cs="Calibri"/>
        </w:rPr>
      </w:pPr>
      <w:r w:rsidRPr="001019E5">
        <w:rPr>
          <w:rFonts w:eastAsia="MS Mincho" w:cs="Calibri"/>
        </w:rPr>
        <w:t>This procedure applies across all workplace locations and to all employees, including temporary and contract workers and third parties that may process data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53D46D37" w14:textId="77777777" w:rsidTr="00840C3C">
        <w:tc>
          <w:tcPr>
            <w:tcW w:w="9855" w:type="dxa"/>
            <w:shd w:val="clear" w:color="auto" w:fill="D5DCE4"/>
          </w:tcPr>
          <w:p w14:paraId="1FA68F4E" w14:textId="77777777" w:rsidR="00CB7905" w:rsidRPr="001019E5" w:rsidRDefault="00CB7905">
            <w:pPr>
              <w:numPr>
                <w:ilvl w:val="0"/>
                <w:numId w:val="55"/>
              </w:numPr>
              <w:spacing w:before="120" w:after="120"/>
              <w:rPr>
                <w:rFonts w:cs="Calibri"/>
                <w:b/>
                <w:sz w:val="24"/>
                <w:szCs w:val="24"/>
              </w:rPr>
            </w:pPr>
            <w:r>
              <w:rPr>
                <w:rFonts w:cs="Calibri"/>
                <w:b/>
                <w:sz w:val="24"/>
                <w:szCs w:val="24"/>
              </w:rPr>
              <w:t>What does a Subject Access Request look like?</w:t>
            </w:r>
          </w:p>
        </w:tc>
      </w:tr>
    </w:tbl>
    <w:p w14:paraId="176EB492" w14:textId="77777777" w:rsidR="001019E5" w:rsidRPr="001019E5" w:rsidRDefault="001019E5" w:rsidP="00CB7905">
      <w:pPr>
        <w:spacing w:before="120" w:after="120" w:line="264" w:lineRule="auto"/>
        <w:jc w:val="both"/>
        <w:rPr>
          <w:rFonts w:eastAsia="MS Mincho" w:cs="Calibri"/>
        </w:rPr>
      </w:pPr>
      <w:r w:rsidRPr="001019E5">
        <w:rPr>
          <w:rFonts w:eastAsia="MS Mincho" w:cs="Calibri"/>
        </w:rPr>
        <w:t>Below is a list of examples of Subject Access Requests, this list is not exhaustive:</w:t>
      </w:r>
    </w:p>
    <w:p w14:paraId="0D11F37F" w14:textId="77777777" w:rsidR="001019E5" w:rsidRPr="001019E5" w:rsidRDefault="001019E5">
      <w:pPr>
        <w:numPr>
          <w:ilvl w:val="0"/>
          <w:numId w:val="26"/>
        </w:numPr>
        <w:spacing w:after="0" w:line="264" w:lineRule="auto"/>
        <w:contextualSpacing/>
        <w:jc w:val="both"/>
        <w:rPr>
          <w:rFonts w:eastAsia="MS Mincho" w:cs="Calibri"/>
        </w:rPr>
      </w:pPr>
      <w:r w:rsidRPr="001019E5">
        <w:rPr>
          <w:rFonts w:eastAsia="MS Mincho" w:cs="Calibri"/>
        </w:rPr>
        <w:t>An employee upon termination of employment requests details on information being held on them;</w:t>
      </w:r>
    </w:p>
    <w:p w14:paraId="04B71A4B" w14:textId="77777777" w:rsidR="001019E5" w:rsidRPr="001019E5" w:rsidRDefault="001019E5">
      <w:pPr>
        <w:numPr>
          <w:ilvl w:val="0"/>
          <w:numId w:val="26"/>
        </w:numPr>
        <w:spacing w:after="0" w:line="264" w:lineRule="auto"/>
        <w:contextualSpacing/>
        <w:jc w:val="both"/>
        <w:rPr>
          <w:rFonts w:eastAsia="MS Mincho" w:cs="Calibri"/>
        </w:rPr>
      </w:pPr>
      <w:r w:rsidRPr="001019E5">
        <w:rPr>
          <w:rFonts w:eastAsia="MS Mincho" w:cs="Calibri"/>
        </w:rPr>
        <w:t>A customer tells you that they want you to send them all the information we hold about them; or</w:t>
      </w:r>
    </w:p>
    <w:p w14:paraId="7F7869D6" w14:textId="77777777" w:rsidR="001019E5" w:rsidRPr="001019E5" w:rsidRDefault="001019E5">
      <w:pPr>
        <w:numPr>
          <w:ilvl w:val="0"/>
          <w:numId w:val="26"/>
        </w:numPr>
        <w:spacing w:after="120" w:line="264" w:lineRule="auto"/>
        <w:contextualSpacing/>
        <w:jc w:val="both"/>
        <w:rPr>
          <w:rFonts w:eastAsia="MS Mincho" w:cs="Calibri"/>
        </w:rPr>
      </w:pPr>
      <w:r w:rsidRPr="001019E5">
        <w:rPr>
          <w:rFonts w:eastAsia="MS Mincho" w:cs="Calibri"/>
        </w:rPr>
        <w:t>A customer sends in a formal letter explaining that they wish to see all the data we hold about them.</w:t>
      </w:r>
    </w:p>
    <w:p w14:paraId="49813898" w14:textId="77777777" w:rsidR="001019E5" w:rsidRPr="001019E5" w:rsidRDefault="001019E5" w:rsidP="001019E5">
      <w:pPr>
        <w:spacing w:after="120" w:line="264" w:lineRule="auto"/>
        <w:jc w:val="both"/>
        <w:rPr>
          <w:rFonts w:eastAsia="MS Mincho" w:cs="Calibri"/>
        </w:rPr>
      </w:pPr>
      <w:r w:rsidRPr="001019E5">
        <w:rPr>
          <w:rFonts w:eastAsia="MS Mincho" w:cs="Calibri"/>
        </w:rPr>
        <w:t xml:space="preserve">Requests can be made electronically, verbally or in writing. </w:t>
      </w:r>
    </w:p>
    <w:p w14:paraId="7D64F0D0" w14:textId="77777777" w:rsidR="001019E5" w:rsidRPr="001019E5" w:rsidRDefault="001019E5" w:rsidP="001019E5">
      <w:pPr>
        <w:spacing w:after="120" w:line="264" w:lineRule="auto"/>
        <w:jc w:val="both"/>
        <w:rPr>
          <w:rFonts w:eastAsia="MS Mincho" w:cs="Calibri"/>
        </w:rPr>
      </w:pPr>
      <w:r w:rsidRPr="001019E5">
        <w:rPr>
          <w:rFonts w:eastAsia="MS Mincho" w:cs="Calibri"/>
        </w:rPr>
        <w:t xml:space="preserve">We may also receive requests for personal data from organisations that are exempt from right to information requirements under the DPA and the UK GDPR. These exemptions are referred to as derogations. In practice this may mean a law enforcement officer is able to request access to personal data relating to another individual e.g., as part of a roadside vehicle check where the officer requests details on the driver’s insurance cover. </w:t>
      </w:r>
    </w:p>
    <w:p w14:paraId="24775459" w14:textId="77777777" w:rsidR="001019E5" w:rsidRPr="001019E5" w:rsidRDefault="001019E5" w:rsidP="001019E5">
      <w:pPr>
        <w:spacing w:after="120" w:line="264" w:lineRule="auto"/>
        <w:jc w:val="both"/>
        <w:rPr>
          <w:rFonts w:eastAsia="MS Mincho" w:cs="Calibri"/>
        </w:rPr>
      </w:pPr>
      <w:r w:rsidRPr="001019E5">
        <w:rPr>
          <w:rFonts w:eastAsia="MS Mincho" w:cs="Calibri"/>
        </w:rPr>
        <w:lastRenderedPageBreak/>
        <w:t xml:space="preserve">If a request for access is made under a derogation and the need to provide details is immediate, staff receiving the request should ensure they are comfortable the person is who they say they are and should record an identifying number e.g., a shoulder number if a Police Officer.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3C4C5A97" w14:textId="77777777" w:rsidTr="00840C3C">
        <w:tc>
          <w:tcPr>
            <w:tcW w:w="9855" w:type="dxa"/>
            <w:shd w:val="clear" w:color="auto" w:fill="D5DCE4"/>
          </w:tcPr>
          <w:p w14:paraId="10EBACAE" w14:textId="77777777" w:rsidR="00CB7905" w:rsidRPr="001019E5" w:rsidRDefault="00CB7905">
            <w:pPr>
              <w:numPr>
                <w:ilvl w:val="0"/>
                <w:numId w:val="55"/>
              </w:numPr>
              <w:spacing w:before="120" w:after="120"/>
              <w:rPr>
                <w:rFonts w:cs="Calibri"/>
                <w:b/>
                <w:sz w:val="24"/>
                <w:szCs w:val="24"/>
              </w:rPr>
            </w:pPr>
            <w:r>
              <w:rPr>
                <w:rFonts w:cs="Calibri"/>
                <w:b/>
                <w:sz w:val="24"/>
                <w:szCs w:val="24"/>
              </w:rPr>
              <w:t>As a member of staff without specific privacy responsibilities, what should I do if I receive a Subject Access Request?</w:t>
            </w:r>
          </w:p>
        </w:tc>
      </w:tr>
    </w:tbl>
    <w:p w14:paraId="583C225A" w14:textId="77777777" w:rsidR="001019E5" w:rsidRPr="001019E5" w:rsidRDefault="001019E5" w:rsidP="00B36558">
      <w:pPr>
        <w:spacing w:before="120" w:after="120" w:line="264" w:lineRule="auto"/>
        <w:jc w:val="both"/>
        <w:rPr>
          <w:rFonts w:eastAsia="MS Mincho" w:cs="Calibri"/>
        </w:rPr>
      </w:pPr>
      <w:r w:rsidRPr="001019E5">
        <w:rPr>
          <w:rFonts w:eastAsia="MS Mincho" w:cs="Calibri"/>
        </w:rPr>
        <w:t xml:space="preserve">Without delay all requests must be forwarded to the </w:t>
      </w:r>
      <w:r w:rsidRPr="001019E5">
        <w:rPr>
          <w:rFonts w:eastAsia="MS Mincho" w:cs="Calibri"/>
          <w:color w:val="FF0000"/>
        </w:rPr>
        <w:t>[Data Protection Officer/Data Privacy Representative]</w:t>
      </w:r>
      <w:r w:rsidRPr="001019E5">
        <w:rPr>
          <w:rFonts w:eastAsia="MS Mincho" w:cs="Calibri"/>
          <w:color w:val="00B0F0"/>
        </w:rPr>
        <w:t xml:space="preserve">; </w:t>
      </w:r>
      <w:r w:rsidRPr="001019E5">
        <w:rPr>
          <w:rFonts w:eastAsia="MS Mincho" w:cs="Calibri"/>
        </w:rPr>
        <w:t xml:space="preserve">even if unsure as to whether a request for information is a subject access request or not.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6AEBF9B8" w14:textId="77777777" w:rsidTr="00840C3C">
        <w:tc>
          <w:tcPr>
            <w:tcW w:w="9855" w:type="dxa"/>
            <w:shd w:val="clear" w:color="auto" w:fill="D5DCE4"/>
          </w:tcPr>
          <w:p w14:paraId="15FECC30" w14:textId="77777777" w:rsidR="00CB7905" w:rsidRPr="00CB7905" w:rsidRDefault="00CB7905">
            <w:pPr>
              <w:numPr>
                <w:ilvl w:val="0"/>
                <w:numId w:val="55"/>
              </w:numPr>
              <w:spacing w:before="120" w:after="120"/>
              <w:rPr>
                <w:rFonts w:cs="Calibri"/>
                <w:b/>
                <w:sz w:val="24"/>
                <w:szCs w:val="24"/>
              </w:rPr>
            </w:pPr>
            <w:bookmarkStart w:id="24" w:name="_Hlk152764975"/>
            <w:r w:rsidRPr="00CB7905">
              <w:rPr>
                <w:rFonts w:cs="Calibri"/>
                <w:b/>
                <w:sz w:val="24"/>
                <w:szCs w:val="24"/>
              </w:rPr>
              <w:t xml:space="preserve">As a staff member with </w:t>
            </w:r>
            <w:r w:rsidR="00B36558">
              <w:rPr>
                <w:rFonts w:cs="Calibri"/>
                <w:b/>
                <w:sz w:val="24"/>
                <w:szCs w:val="24"/>
              </w:rPr>
              <w:t xml:space="preserve">specific </w:t>
            </w:r>
            <w:r w:rsidRPr="00CB7905">
              <w:rPr>
                <w:rFonts w:cs="Calibri"/>
                <w:b/>
                <w:sz w:val="24"/>
                <w:szCs w:val="24"/>
              </w:rPr>
              <w:t>data privacy responsibilities</w:t>
            </w:r>
            <w:r w:rsidR="00B36558">
              <w:rPr>
                <w:rFonts w:cs="Calibri"/>
                <w:b/>
                <w:sz w:val="24"/>
                <w:szCs w:val="24"/>
              </w:rPr>
              <w:t>,</w:t>
            </w:r>
            <w:r w:rsidRPr="00CB7905">
              <w:rPr>
                <w:rFonts w:cs="Calibri"/>
                <w:b/>
                <w:sz w:val="24"/>
                <w:szCs w:val="24"/>
              </w:rPr>
              <w:t xml:space="preserve"> what should I do if I receive a Subject Access Request?</w:t>
            </w:r>
          </w:p>
        </w:tc>
      </w:tr>
    </w:tbl>
    <w:bookmarkEnd w:id="24"/>
    <w:p w14:paraId="79D7EF17" w14:textId="77777777" w:rsidR="001019E5" w:rsidRPr="001019E5" w:rsidRDefault="001019E5" w:rsidP="00B36558">
      <w:pPr>
        <w:spacing w:before="120" w:after="120" w:line="264" w:lineRule="auto"/>
        <w:jc w:val="both"/>
        <w:rPr>
          <w:rFonts w:eastAsia="MS Mincho" w:cs="Calibri"/>
          <w:color w:val="000000"/>
        </w:rPr>
      </w:pPr>
      <w:r w:rsidRPr="001019E5">
        <w:rPr>
          <w:rFonts w:eastAsia="MS Mincho" w:cs="Calibri"/>
          <w:color w:val="000000"/>
        </w:rPr>
        <w:t>The following steps should be undertaken when receiving a request for information:</w:t>
      </w:r>
    </w:p>
    <w:p w14:paraId="6BFC513F" w14:textId="77777777" w:rsidR="001019E5" w:rsidRPr="001019E5" w:rsidRDefault="001019E5">
      <w:pPr>
        <w:numPr>
          <w:ilvl w:val="0"/>
          <w:numId w:val="27"/>
        </w:numPr>
        <w:spacing w:after="120" w:line="264" w:lineRule="auto"/>
        <w:contextualSpacing/>
        <w:jc w:val="both"/>
        <w:rPr>
          <w:rFonts w:eastAsia="MS Mincho" w:cs="Calibri"/>
          <w:color w:val="000000"/>
        </w:rPr>
      </w:pPr>
      <w:r w:rsidRPr="001019E5">
        <w:rPr>
          <w:rFonts w:eastAsia="MS Mincho" w:cs="Calibri"/>
          <w:color w:val="000000"/>
        </w:rPr>
        <w:t>Record the request within the central register;</w:t>
      </w:r>
    </w:p>
    <w:p w14:paraId="49C5BC85" w14:textId="77777777" w:rsidR="001019E5" w:rsidRPr="001019E5" w:rsidRDefault="001019E5">
      <w:pPr>
        <w:numPr>
          <w:ilvl w:val="0"/>
          <w:numId w:val="27"/>
        </w:numPr>
        <w:spacing w:after="120" w:line="264" w:lineRule="auto"/>
        <w:contextualSpacing/>
        <w:jc w:val="both"/>
        <w:rPr>
          <w:rFonts w:eastAsia="MS Mincho" w:cs="Calibri"/>
          <w:color w:val="000000"/>
        </w:rPr>
      </w:pPr>
      <w:r w:rsidRPr="001019E5">
        <w:rPr>
          <w:rFonts w:eastAsia="MS Mincho" w:cs="Calibri"/>
          <w:color w:val="000000"/>
        </w:rPr>
        <w:t>Record the name of the individual making the request;</w:t>
      </w:r>
    </w:p>
    <w:p w14:paraId="41DE240A" w14:textId="77777777" w:rsidR="001019E5" w:rsidRPr="001019E5" w:rsidRDefault="001019E5">
      <w:pPr>
        <w:numPr>
          <w:ilvl w:val="0"/>
          <w:numId w:val="27"/>
        </w:numPr>
        <w:spacing w:after="120" w:line="264" w:lineRule="auto"/>
        <w:contextualSpacing/>
        <w:jc w:val="both"/>
        <w:rPr>
          <w:rFonts w:eastAsia="MS Mincho" w:cs="Calibri"/>
          <w:color w:val="000000"/>
        </w:rPr>
      </w:pPr>
      <w:r w:rsidRPr="001019E5">
        <w:rPr>
          <w:rFonts w:eastAsia="MS Mincho" w:cs="Calibri"/>
          <w:color w:val="000000"/>
        </w:rPr>
        <w:t>Record the nature of the request e.g., the individual is seeking confirmation on data being held;</w:t>
      </w:r>
    </w:p>
    <w:p w14:paraId="021978CA" w14:textId="77777777" w:rsidR="001019E5" w:rsidRPr="001019E5" w:rsidRDefault="001019E5">
      <w:pPr>
        <w:numPr>
          <w:ilvl w:val="0"/>
          <w:numId w:val="27"/>
        </w:numPr>
        <w:spacing w:after="120" w:line="264" w:lineRule="auto"/>
        <w:contextualSpacing/>
        <w:jc w:val="both"/>
        <w:rPr>
          <w:rFonts w:eastAsia="MS Mincho" w:cs="Calibri"/>
          <w:color w:val="000000"/>
        </w:rPr>
      </w:pPr>
      <w:r w:rsidRPr="001019E5">
        <w:rPr>
          <w:rFonts w:eastAsia="MS Mincho" w:cs="Calibri"/>
          <w:color w:val="000000"/>
        </w:rPr>
        <w:t>Confirm how the request was made;</w:t>
      </w:r>
    </w:p>
    <w:p w14:paraId="263B991A" w14:textId="77777777" w:rsidR="001019E5" w:rsidRPr="001019E5" w:rsidRDefault="001019E5">
      <w:pPr>
        <w:numPr>
          <w:ilvl w:val="0"/>
          <w:numId w:val="27"/>
        </w:numPr>
        <w:spacing w:after="120" w:line="264" w:lineRule="auto"/>
        <w:contextualSpacing/>
        <w:jc w:val="both"/>
        <w:rPr>
          <w:rFonts w:eastAsia="MS Mincho" w:cs="Calibri"/>
          <w:color w:val="000000"/>
        </w:rPr>
      </w:pPr>
      <w:r w:rsidRPr="001019E5">
        <w:rPr>
          <w:rFonts w:eastAsia="MS Mincho" w:cs="Calibri"/>
          <w:color w:val="000000"/>
        </w:rPr>
        <w:t>Record the date the request was received;</w:t>
      </w:r>
    </w:p>
    <w:p w14:paraId="576D4B5E" w14:textId="3E4F887A" w:rsidR="001019E5" w:rsidRDefault="001019E5">
      <w:pPr>
        <w:numPr>
          <w:ilvl w:val="0"/>
          <w:numId w:val="27"/>
        </w:numPr>
        <w:spacing w:after="240" w:line="264" w:lineRule="auto"/>
        <w:contextualSpacing/>
        <w:jc w:val="both"/>
        <w:rPr>
          <w:rFonts w:eastAsia="MS Mincho" w:cs="Calibri"/>
          <w:color w:val="000000"/>
        </w:rPr>
      </w:pPr>
      <w:r w:rsidRPr="001019E5">
        <w:rPr>
          <w:rFonts w:eastAsia="MS Mincho" w:cs="Calibri"/>
          <w:color w:val="000000"/>
        </w:rPr>
        <w:t xml:space="preserve">Record the date when a response </w:t>
      </w:r>
      <w:r w:rsidR="00047A76" w:rsidRPr="001019E5">
        <w:rPr>
          <w:rFonts w:eastAsia="MS Mincho" w:cs="Calibri"/>
          <w:color w:val="000000"/>
        </w:rPr>
        <w:t>must</w:t>
      </w:r>
      <w:r w:rsidRPr="001019E5">
        <w:rPr>
          <w:rFonts w:eastAsia="MS Mincho" w:cs="Calibri"/>
          <w:color w:val="000000"/>
        </w:rPr>
        <w:t xml:space="preserve"> be made by.</w:t>
      </w:r>
    </w:p>
    <w:p w14:paraId="16F14C96" w14:textId="77777777" w:rsidR="00B36558" w:rsidRPr="00B36558" w:rsidRDefault="00B36558" w:rsidP="00B36558">
      <w:pPr>
        <w:spacing w:after="240" w:line="264" w:lineRule="auto"/>
        <w:ind w:left="360"/>
        <w:contextualSpacing/>
        <w:jc w:val="both"/>
        <w:rPr>
          <w:rFonts w:eastAsia="MS Mincho" w:cs="Calibri"/>
          <w:color w:val="00000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0F4B9D55" w14:textId="77777777" w:rsidTr="00840C3C">
        <w:tc>
          <w:tcPr>
            <w:tcW w:w="9855" w:type="dxa"/>
            <w:shd w:val="clear" w:color="auto" w:fill="D5DCE4"/>
          </w:tcPr>
          <w:p w14:paraId="4213DE80" w14:textId="77777777" w:rsidR="00CB7905" w:rsidRPr="00CB7905" w:rsidRDefault="00CB7905">
            <w:pPr>
              <w:numPr>
                <w:ilvl w:val="0"/>
                <w:numId w:val="55"/>
              </w:numPr>
              <w:spacing w:before="120" w:after="120"/>
              <w:rPr>
                <w:rFonts w:cs="Calibri"/>
                <w:b/>
                <w:sz w:val="24"/>
                <w:szCs w:val="24"/>
              </w:rPr>
            </w:pPr>
            <w:r>
              <w:rPr>
                <w:rFonts w:cs="Calibri"/>
                <w:b/>
                <w:sz w:val="24"/>
                <w:szCs w:val="24"/>
              </w:rPr>
              <w:t>What should I do next?</w:t>
            </w:r>
          </w:p>
        </w:tc>
      </w:tr>
    </w:tbl>
    <w:p w14:paraId="62DF8EA2" w14:textId="77777777" w:rsidR="001019E5" w:rsidRPr="001019E5" w:rsidRDefault="001019E5" w:rsidP="00B36558">
      <w:pPr>
        <w:spacing w:before="120" w:after="120" w:line="264" w:lineRule="auto"/>
        <w:jc w:val="both"/>
        <w:rPr>
          <w:rFonts w:eastAsia="MS Mincho" w:cs="Calibri"/>
        </w:rPr>
      </w:pPr>
      <w:r w:rsidRPr="001019E5">
        <w:rPr>
          <w:rFonts w:eastAsia="MS Mincho" w:cs="Calibri"/>
        </w:rPr>
        <w:t>When processing the request:</w:t>
      </w:r>
    </w:p>
    <w:p w14:paraId="356FC501" w14:textId="77777777" w:rsidR="001019E5" w:rsidRPr="001019E5" w:rsidRDefault="001019E5">
      <w:pPr>
        <w:numPr>
          <w:ilvl w:val="0"/>
          <w:numId w:val="28"/>
        </w:numPr>
        <w:spacing w:after="120" w:line="264" w:lineRule="auto"/>
        <w:contextualSpacing/>
        <w:jc w:val="both"/>
        <w:rPr>
          <w:rFonts w:eastAsia="MS Mincho" w:cs="Calibri"/>
          <w:color w:val="000000"/>
        </w:rPr>
      </w:pPr>
      <w:r w:rsidRPr="001019E5">
        <w:rPr>
          <w:rFonts w:eastAsia="MS Mincho" w:cs="Calibri"/>
          <w:color w:val="000000"/>
        </w:rPr>
        <w:t>Confirm/record the identity of the individual making the request;</w:t>
      </w:r>
    </w:p>
    <w:p w14:paraId="1BE57D46" w14:textId="77777777" w:rsidR="001019E5" w:rsidRPr="001019E5" w:rsidRDefault="001019E5">
      <w:pPr>
        <w:numPr>
          <w:ilvl w:val="0"/>
          <w:numId w:val="28"/>
        </w:numPr>
        <w:spacing w:after="120" w:line="264" w:lineRule="auto"/>
        <w:contextualSpacing/>
        <w:jc w:val="both"/>
        <w:rPr>
          <w:rFonts w:eastAsia="MS Mincho" w:cs="Calibri"/>
          <w:color w:val="000000"/>
        </w:rPr>
      </w:pPr>
      <w:r w:rsidRPr="001019E5">
        <w:rPr>
          <w:rFonts w:eastAsia="MS Mincho" w:cs="Calibri"/>
          <w:color w:val="000000"/>
        </w:rPr>
        <w:t xml:space="preserve">Confirm/record whether the request is legitimate or not. Some claims processing firms and solicitors representing third parties may make requests for details about individuals that would be considered as ‘phishing’ for information and therefore not legitimate. Seek guidance from </w:t>
      </w:r>
      <w:r w:rsidRPr="001019E5">
        <w:rPr>
          <w:rFonts w:eastAsia="MS Mincho" w:cs="Calibri"/>
          <w:color w:val="FF0000"/>
        </w:rPr>
        <w:t>[the Data Protection Officer/Data Privacy Representative/Lega/Compliance or equivalent – amend as appropriate if unsure]</w:t>
      </w:r>
      <w:r w:rsidRPr="001019E5">
        <w:rPr>
          <w:rFonts w:eastAsia="MS Mincho" w:cs="Calibri"/>
        </w:rPr>
        <w:t>;</w:t>
      </w:r>
    </w:p>
    <w:p w14:paraId="4E03ABF6" w14:textId="77777777" w:rsidR="001019E5" w:rsidRPr="001019E5" w:rsidRDefault="001019E5">
      <w:pPr>
        <w:numPr>
          <w:ilvl w:val="0"/>
          <w:numId w:val="28"/>
        </w:numPr>
        <w:spacing w:after="120" w:line="264" w:lineRule="auto"/>
        <w:contextualSpacing/>
        <w:jc w:val="both"/>
        <w:rPr>
          <w:rFonts w:eastAsia="MS Mincho" w:cs="Calibri"/>
        </w:rPr>
      </w:pPr>
      <w:r w:rsidRPr="001019E5">
        <w:rPr>
          <w:rFonts w:eastAsia="MS Mincho" w:cs="Calibri"/>
        </w:rPr>
        <w:t>Establish / record whether the request is repetitive and/or considered to be unfounded or excessive. If manifestly unfounded, repetitive or excessive, determine whether a fee will be charged or whether the request should be refused;</w:t>
      </w:r>
    </w:p>
    <w:p w14:paraId="7DE8EBC8" w14:textId="77777777" w:rsidR="001019E5" w:rsidRPr="001019E5" w:rsidRDefault="001019E5">
      <w:pPr>
        <w:numPr>
          <w:ilvl w:val="0"/>
          <w:numId w:val="28"/>
        </w:numPr>
        <w:spacing w:after="120" w:line="264" w:lineRule="auto"/>
        <w:contextualSpacing/>
        <w:jc w:val="both"/>
        <w:rPr>
          <w:rFonts w:eastAsia="MS Mincho" w:cs="Calibri"/>
        </w:rPr>
      </w:pPr>
      <w:r w:rsidRPr="001019E5">
        <w:rPr>
          <w:rFonts w:eastAsia="MS Mincho" w:cs="Calibri"/>
          <w:color w:val="000000"/>
        </w:rPr>
        <w:t>Confirm / record the scope of the request e.g., IT systems and paper records to search;</w:t>
      </w:r>
    </w:p>
    <w:p w14:paraId="6BAA5BAD" w14:textId="2E1CC834" w:rsidR="001019E5" w:rsidRPr="001019E5" w:rsidRDefault="001019E5">
      <w:pPr>
        <w:numPr>
          <w:ilvl w:val="0"/>
          <w:numId w:val="28"/>
        </w:numPr>
        <w:spacing w:after="120" w:line="264" w:lineRule="auto"/>
        <w:contextualSpacing/>
        <w:jc w:val="both"/>
        <w:rPr>
          <w:rFonts w:eastAsia="MS Mincho" w:cs="Calibri"/>
        </w:rPr>
      </w:pPr>
      <w:r w:rsidRPr="001019E5">
        <w:rPr>
          <w:rFonts w:eastAsia="MS Mincho" w:cs="Calibri"/>
          <w:color w:val="000000"/>
        </w:rPr>
        <w:t>If the request has been received from an employee or a customer who has commenced legal proceedings or has made a complaint against the firm</w:t>
      </w:r>
      <w:r w:rsidRPr="001019E5">
        <w:rPr>
          <w:rFonts w:eastAsia="MS Mincho" w:cs="Calibri"/>
        </w:rPr>
        <w:t xml:space="preserve">, inform </w:t>
      </w:r>
      <w:r w:rsidRPr="001019E5">
        <w:rPr>
          <w:rFonts w:eastAsia="MS Mincho" w:cs="Calibri"/>
          <w:color w:val="FF0000"/>
        </w:rPr>
        <w:t>[Human Resources/Legal/ Complaints/Compliance</w:t>
      </w:r>
      <w:r w:rsidR="00047A76">
        <w:rPr>
          <w:rFonts w:eastAsia="MS Mincho" w:cs="Calibri"/>
          <w:color w:val="FF0000"/>
        </w:rPr>
        <w:t xml:space="preserve"> </w:t>
      </w:r>
      <w:r w:rsidR="00047A76" w:rsidRPr="001019E5">
        <w:rPr>
          <w:rFonts w:eastAsia="MS Mincho" w:cs="Calibri"/>
          <w:color w:val="FF0000"/>
        </w:rPr>
        <w:t>- amend</w:t>
      </w:r>
      <w:r w:rsidRPr="001019E5">
        <w:rPr>
          <w:rFonts w:eastAsia="MS Mincho" w:cs="Calibri"/>
          <w:color w:val="FF0000"/>
        </w:rPr>
        <w:t xml:space="preserve"> as appropriate]</w:t>
      </w:r>
      <w:r w:rsidRPr="001019E5">
        <w:rPr>
          <w:rFonts w:eastAsia="MS Mincho" w:cs="Calibri"/>
          <w:color w:val="00B0F0"/>
        </w:rPr>
        <w:t xml:space="preserve"> </w:t>
      </w:r>
      <w:r w:rsidRPr="001019E5">
        <w:rPr>
          <w:rFonts w:eastAsia="MS Mincho" w:cs="Calibri"/>
        </w:rPr>
        <w:t>that a request has been received;</w:t>
      </w:r>
    </w:p>
    <w:p w14:paraId="018BFE27" w14:textId="77777777" w:rsidR="001019E5" w:rsidRPr="001019E5" w:rsidRDefault="001019E5">
      <w:pPr>
        <w:numPr>
          <w:ilvl w:val="0"/>
          <w:numId w:val="28"/>
        </w:numPr>
        <w:spacing w:after="120" w:line="264" w:lineRule="auto"/>
        <w:contextualSpacing/>
        <w:jc w:val="both"/>
        <w:rPr>
          <w:rFonts w:eastAsia="MS Mincho" w:cs="Calibri"/>
        </w:rPr>
      </w:pPr>
      <w:r w:rsidRPr="001019E5">
        <w:rPr>
          <w:rFonts w:eastAsia="MS Mincho" w:cs="Calibri"/>
        </w:rPr>
        <w:t xml:space="preserve">If the request has been received from an employee, a customer or a solicitor acting on behalf of the individual named within the request and it is known that the individual is under investigation for a criminal offence, immediately inform </w:t>
      </w:r>
      <w:r w:rsidRPr="001019E5">
        <w:rPr>
          <w:rFonts w:eastAsia="MS Mincho" w:cs="Calibri"/>
          <w:color w:val="FF0000"/>
        </w:rPr>
        <w:t>[Legal/or equivalent -amend as appropriate]</w:t>
      </w:r>
      <w:r w:rsidRPr="001019E5">
        <w:rPr>
          <w:rFonts w:eastAsia="MS Mincho" w:cs="Calibri"/>
          <w:color w:val="00B0F0"/>
        </w:rPr>
        <w:t xml:space="preserve"> </w:t>
      </w:r>
      <w:r w:rsidRPr="001019E5">
        <w:rPr>
          <w:rFonts w:eastAsia="MS Mincho" w:cs="Calibri"/>
        </w:rPr>
        <w:t>for further guidance on how to proceed;</w:t>
      </w:r>
    </w:p>
    <w:p w14:paraId="72A1CCD8" w14:textId="77777777" w:rsidR="001019E5" w:rsidRPr="001019E5" w:rsidRDefault="001019E5">
      <w:pPr>
        <w:numPr>
          <w:ilvl w:val="0"/>
          <w:numId w:val="28"/>
        </w:numPr>
        <w:spacing w:after="120" w:line="264" w:lineRule="auto"/>
        <w:contextualSpacing/>
        <w:jc w:val="both"/>
        <w:rPr>
          <w:rFonts w:eastAsia="MS Mincho" w:cs="Calibri"/>
        </w:rPr>
      </w:pPr>
      <w:r w:rsidRPr="001019E5">
        <w:rPr>
          <w:rFonts w:eastAsia="MS Mincho" w:cs="Calibri"/>
        </w:rPr>
        <w:t xml:space="preserve">If the request has been received from an employee who is subject to a disciplinary matter or has been subject to a disciplinary process and the employee (or their representative / solicitor) is requesting details of emails that have been sent to and from individuals who may </w:t>
      </w:r>
      <w:r w:rsidRPr="001019E5">
        <w:rPr>
          <w:rFonts w:eastAsia="MS Mincho" w:cs="Calibri"/>
        </w:rPr>
        <w:lastRenderedPageBreak/>
        <w:t xml:space="preserve">have made a complaint against an individual or reported inappropriate behaviour etc. by the individual and a risk of harm, aggressive/unsuitable behaviour etc. is a possibility, then immediately inform </w:t>
      </w:r>
      <w:r w:rsidRPr="001019E5">
        <w:rPr>
          <w:rFonts w:eastAsia="MS Mincho" w:cs="Calibri"/>
          <w:color w:val="FF0000"/>
        </w:rPr>
        <w:t>[Human Resources/or equivalent – amend as appropriate]</w:t>
      </w:r>
      <w:r w:rsidRPr="001019E5">
        <w:rPr>
          <w:rFonts w:eastAsia="MS Mincho" w:cs="Calibri"/>
        </w:rPr>
        <w:t xml:space="preserve"> for guidance on how to proceed;</w:t>
      </w:r>
    </w:p>
    <w:p w14:paraId="443C80E4" w14:textId="77777777" w:rsidR="001019E5" w:rsidRDefault="001019E5">
      <w:pPr>
        <w:numPr>
          <w:ilvl w:val="0"/>
          <w:numId w:val="28"/>
        </w:numPr>
        <w:spacing w:after="120" w:line="264" w:lineRule="auto"/>
        <w:contextualSpacing/>
        <w:jc w:val="both"/>
        <w:rPr>
          <w:rFonts w:eastAsia="MS Mincho" w:cs="Calibri"/>
        </w:rPr>
      </w:pPr>
      <w:r w:rsidRPr="001019E5">
        <w:rPr>
          <w:rFonts w:eastAsia="MS Mincho" w:cs="Calibri"/>
        </w:rPr>
        <w:t>Confirm whether any requirement exists to contact third party providers acting on your behalf that may process the requested information.</w:t>
      </w:r>
    </w:p>
    <w:p w14:paraId="60298AF6" w14:textId="77777777" w:rsidR="000C1039" w:rsidRPr="000C1039" w:rsidRDefault="000C1039" w:rsidP="000C1039">
      <w:pPr>
        <w:spacing w:after="120" w:line="264" w:lineRule="auto"/>
        <w:ind w:left="720"/>
        <w:contextualSpacing/>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7F0FB4F3" w14:textId="77777777" w:rsidTr="00840C3C">
        <w:tc>
          <w:tcPr>
            <w:tcW w:w="9855" w:type="dxa"/>
            <w:shd w:val="clear" w:color="auto" w:fill="D5DCE4"/>
          </w:tcPr>
          <w:p w14:paraId="34C4DAEE" w14:textId="77777777" w:rsidR="00CB7905" w:rsidRPr="00CB7905" w:rsidRDefault="00CB7905">
            <w:pPr>
              <w:numPr>
                <w:ilvl w:val="0"/>
                <w:numId w:val="55"/>
              </w:numPr>
              <w:spacing w:before="120" w:after="120"/>
              <w:rPr>
                <w:rFonts w:cs="Calibri"/>
                <w:b/>
                <w:sz w:val="24"/>
                <w:szCs w:val="24"/>
              </w:rPr>
            </w:pPr>
            <w:r>
              <w:rPr>
                <w:rFonts w:cs="Calibri"/>
                <w:b/>
                <w:sz w:val="24"/>
                <w:szCs w:val="24"/>
              </w:rPr>
              <w:t>What should I do once it’s confirmed a request is legitimate?</w:t>
            </w:r>
          </w:p>
        </w:tc>
      </w:tr>
    </w:tbl>
    <w:p w14:paraId="189DBBFA" w14:textId="77777777" w:rsidR="001019E5" w:rsidRPr="001019E5" w:rsidRDefault="001019E5" w:rsidP="000C1039">
      <w:pPr>
        <w:spacing w:before="120" w:after="120" w:line="264" w:lineRule="auto"/>
        <w:jc w:val="both"/>
        <w:rPr>
          <w:rFonts w:eastAsia="MS Mincho" w:cs="Calibri"/>
        </w:rPr>
      </w:pPr>
      <w:r w:rsidRPr="001019E5">
        <w:rPr>
          <w:rFonts w:eastAsia="MS Mincho" w:cs="Calibri"/>
        </w:rPr>
        <w:t xml:space="preserve">Contact the individual by email or by post to confirm receipt and that the request is being processed and request confirmation of how they would like to receive the requested information and obtain confirmation on contact / address details. </w:t>
      </w:r>
    </w:p>
    <w:p w14:paraId="7641164C" w14:textId="77777777" w:rsidR="001019E5" w:rsidRPr="001019E5" w:rsidRDefault="001019E5" w:rsidP="001019E5">
      <w:pPr>
        <w:spacing w:after="120" w:line="264" w:lineRule="auto"/>
        <w:jc w:val="both"/>
        <w:rPr>
          <w:rFonts w:eastAsia="MS Mincho" w:cs="Calibri"/>
        </w:rPr>
      </w:pPr>
      <w:r w:rsidRPr="001019E5">
        <w:rPr>
          <w:rFonts w:eastAsia="MS Mincho" w:cs="Calibri"/>
        </w:rPr>
        <w:t>Further consideration should be given on discussing the possibility of narrowing the search to specific dates and/or activities. Once scope of search has been clarified:</w:t>
      </w:r>
    </w:p>
    <w:p w14:paraId="3A014F74" w14:textId="77777777" w:rsidR="001019E5" w:rsidRPr="001019E5" w:rsidRDefault="001019E5">
      <w:pPr>
        <w:numPr>
          <w:ilvl w:val="0"/>
          <w:numId w:val="29"/>
        </w:numPr>
        <w:spacing w:after="120" w:line="264" w:lineRule="auto"/>
        <w:contextualSpacing/>
        <w:jc w:val="both"/>
        <w:rPr>
          <w:rFonts w:eastAsia="MS Mincho" w:cs="Calibri"/>
        </w:rPr>
      </w:pPr>
      <w:r w:rsidRPr="001019E5">
        <w:rPr>
          <w:rFonts w:eastAsia="MS Mincho" w:cs="Calibri"/>
        </w:rPr>
        <w:t xml:space="preserve">Commence search activities. In practice this means, we must extract all data relating to the individual held our IT systems, including emails, phone recordings and any paper notes; </w:t>
      </w:r>
    </w:p>
    <w:p w14:paraId="5F51FA11" w14:textId="77777777" w:rsidR="001019E5" w:rsidRDefault="001019E5">
      <w:pPr>
        <w:numPr>
          <w:ilvl w:val="0"/>
          <w:numId w:val="29"/>
        </w:numPr>
        <w:spacing w:after="120" w:line="264" w:lineRule="auto"/>
        <w:contextualSpacing/>
        <w:jc w:val="both"/>
        <w:rPr>
          <w:rFonts w:eastAsia="MS Mincho" w:cs="Calibri"/>
        </w:rPr>
      </w:pPr>
      <w:r w:rsidRPr="001019E5">
        <w:rPr>
          <w:rFonts w:eastAsia="MS Mincho" w:cs="Calibri"/>
        </w:rPr>
        <w:t>When reviewing the results, confirm whether any information that may be the personal details of others needs to be redacted or whether any information that relates to them but cannot be issued is present.</w:t>
      </w:r>
    </w:p>
    <w:p w14:paraId="66F351B7" w14:textId="77777777" w:rsidR="00CB7905" w:rsidRPr="001019E5" w:rsidRDefault="00CB7905" w:rsidP="00CB7905">
      <w:pPr>
        <w:spacing w:after="120" w:line="264" w:lineRule="auto"/>
        <w:ind w:left="720"/>
        <w:contextualSpacing/>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5A7A5C83" w14:textId="77777777" w:rsidTr="00840C3C">
        <w:tc>
          <w:tcPr>
            <w:tcW w:w="9855" w:type="dxa"/>
            <w:shd w:val="clear" w:color="auto" w:fill="D5DCE4"/>
          </w:tcPr>
          <w:p w14:paraId="1F92B6C5" w14:textId="77777777" w:rsidR="00CB7905" w:rsidRPr="00CB7905" w:rsidRDefault="00CB7905">
            <w:pPr>
              <w:numPr>
                <w:ilvl w:val="0"/>
                <w:numId w:val="55"/>
              </w:numPr>
              <w:spacing w:before="120" w:after="120"/>
              <w:rPr>
                <w:rFonts w:cs="Calibri"/>
                <w:b/>
                <w:sz w:val="24"/>
                <w:szCs w:val="24"/>
              </w:rPr>
            </w:pPr>
            <w:r>
              <w:rPr>
                <w:rFonts w:cs="Calibri"/>
                <w:b/>
                <w:sz w:val="24"/>
                <w:szCs w:val="24"/>
              </w:rPr>
              <w:t>What should I do when refusing a request?</w:t>
            </w:r>
          </w:p>
        </w:tc>
      </w:tr>
    </w:tbl>
    <w:p w14:paraId="233BE93B" w14:textId="77777777" w:rsidR="001019E5" w:rsidRPr="001019E5" w:rsidRDefault="001019E5" w:rsidP="000C1039">
      <w:pPr>
        <w:spacing w:before="120" w:after="120" w:line="264" w:lineRule="auto"/>
        <w:jc w:val="both"/>
        <w:rPr>
          <w:rFonts w:eastAsia="MS Mincho" w:cs="Calibri"/>
        </w:rPr>
      </w:pPr>
      <w:r w:rsidRPr="001019E5">
        <w:rPr>
          <w:rFonts w:eastAsia="MS Mincho" w:cs="Calibri"/>
        </w:rPr>
        <w:t>When refusing a subject access request:</w:t>
      </w:r>
    </w:p>
    <w:p w14:paraId="4C6F3587" w14:textId="77777777" w:rsidR="001019E5" w:rsidRPr="001019E5" w:rsidRDefault="001019E5">
      <w:pPr>
        <w:numPr>
          <w:ilvl w:val="0"/>
          <w:numId w:val="30"/>
        </w:numPr>
        <w:spacing w:after="120" w:line="264" w:lineRule="auto"/>
        <w:contextualSpacing/>
        <w:jc w:val="both"/>
        <w:rPr>
          <w:rFonts w:eastAsia="MS Mincho" w:cs="Calibri"/>
        </w:rPr>
      </w:pPr>
      <w:r w:rsidRPr="001019E5">
        <w:rPr>
          <w:rFonts w:eastAsia="MS Mincho" w:cs="Calibri"/>
        </w:rPr>
        <w:t>State the reason within the central register;</w:t>
      </w:r>
    </w:p>
    <w:p w14:paraId="6165659D" w14:textId="77777777" w:rsidR="001019E5" w:rsidRPr="001019E5" w:rsidRDefault="001019E5">
      <w:pPr>
        <w:numPr>
          <w:ilvl w:val="0"/>
          <w:numId w:val="30"/>
        </w:numPr>
        <w:spacing w:after="120" w:line="264" w:lineRule="auto"/>
        <w:contextualSpacing/>
        <w:jc w:val="both"/>
        <w:rPr>
          <w:rFonts w:eastAsia="MS Mincho" w:cs="Calibri"/>
        </w:rPr>
      </w:pPr>
      <w:r w:rsidRPr="001019E5">
        <w:rPr>
          <w:rFonts w:eastAsia="MS Mincho" w:cs="Calibri"/>
        </w:rPr>
        <w:t>Inform the individual in writing or via email (if the request was received in this format) outlining the reason for refusing the request;</w:t>
      </w:r>
    </w:p>
    <w:p w14:paraId="09F8359E" w14:textId="27FACC90" w:rsidR="001019E5" w:rsidRPr="001019E5" w:rsidRDefault="001019E5">
      <w:pPr>
        <w:numPr>
          <w:ilvl w:val="0"/>
          <w:numId w:val="30"/>
        </w:numPr>
        <w:spacing w:after="120" w:line="264" w:lineRule="auto"/>
        <w:contextualSpacing/>
        <w:jc w:val="both"/>
        <w:rPr>
          <w:rFonts w:eastAsia="MS Mincho" w:cs="Calibri"/>
        </w:rPr>
      </w:pPr>
      <w:r w:rsidRPr="001019E5">
        <w:rPr>
          <w:rFonts w:eastAsia="MS Mincho" w:cs="Calibri"/>
        </w:rPr>
        <w:t xml:space="preserve">Inform the individual of their right to complain to the supervisory authority </w:t>
      </w:r>
      <w:r w:rsidR="00C45CC5">
        <w:rPr>
          <w:rFonts w:eastAsia="MS Mincho" w:cs="Calibri"/>
        </w:rPr>
        <w:t xml:space="preserve">(the ICO) </w:t>
      </w:r>
      <w:r w:rsidRPr="001019E5">
        <w:rPr>
          <w:rFonts w:eastAsia="MS Mincho" w:cs="Calibri"/>
        </w:rPr>
        <w:t>and to a judicial remedy without undue delay and at the latest within one month.</w:t>
      </w:r>
    </w:p>
    <w:p w14:paraId="122DB25D" w14:textId="77777777" w:rsidR="001019E5" w:rsidRPr="000C1039" w:rsidRDefault="001019E5" w:rsidP="001019E5">
      <w:pPr>
        <w:spacing w:after="0" w:line="264" w:lineRule="auto"/>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B7905" w:rsidRPr="00703E2B" w14:paraId="36CE05B2" w14:textId="77777777" w:rsidTr="00840C3C">
        <w:tc>
          <w:tcPr>
            <w:tcW w:w="9855" w:type="dxa"/>
            <w:shd w:val="clear" w:color="auto" w:fill="D5DCE4"/>
          </w:tcPr>
          <w:p w14:paraId="7E204397" w14:textId="77777777" w:rsidR="00CB7905" w:rsidRPr="00CB7905" w:rsidRDefault="00CB7905">
            <w:pPr>
              <w:numPr>
                <w:ilvl w:val="0"/>
                <w:numId w:val="55"/>
              </w:numPr>
              <w:spacing w:before="120" w:after="120"/>
              <w:rPr>
                <w:rFonts w:cs="Calibri"/>
                <w:b/>
                <w:sz w:val="24"/>
                <w:szCs w:val="24"/>
              </w:rPr>
            </w:pPr>
            <w:r>
              <w:rPr>
                <w:rFonts w:cs="Calibri"/>
                <w:b/>
                <w:sz w:val="24"/>
                <w:szCs w:val="24"/>
              </w:rPr>
              <w:t>What should I do once the search completes?</w:t>
            </w:r>
          </w:p>
        </w:tc>
      </w:tr>
    </w:tbl>
    <w:p w14:paraId="18BD51A9" w14:textId="77777777" w:rsidR="001019E5" w:rsidRPr="001019E5" w:rsidRDefault="001019E5" w:rsidP="000C1039">
      <w:pPr>
        <w:spacing w:before="120" w:after="120" w:line="240" w:lineRule="auto"/>
        <w:jc w:val="both"/>
        <w:rPr>
          <w:rFonts w:eastAsia="MS Mincho" w:cs="Calibri"/>
        </w:rPr>
      </w:pPr>
      <w:r w:rsidRPr="001019E5">
        <w:rPr>
          <w:rFonts w:eastAsia="MS Mincho" w:cs="Calibri"/>
        </w:rPr>
        <w:t>Once the search has been completed and all data obtained:</w:t>
      </w:r>
    </w:p>
    <w:p w14:paraId="31F28BA0" w14:textId="77777777" w:rsidR="001019E5" w:rsidRPr="001019E5" w:rsidRDefault="001019E5">
      <w:pPr>
        <w:numPr>
          <w:ilvl w:val="0"/>
          <w:numId w:val="31"/>
        </w:numPr>
        <w:spacing w:after="0" w:line="240" w:lineRule="auto"/>
        <w:contextualSpacing/>
        <w:jc w:val="both"/>
        <w:rPr>
          <w:rFonts w:eastAsia="MS Mincho" w:cs="Calibri"/>
        </w:rPr>
      </w:pPr>
      <w:r w:rsidRPr="001019E5">
        <w:rPr>
          <w:rFonts w:eastAsia="MS Mincho" w:cs="Calibri"/>
        </w:rPr>
        <w:t>When reviewing search results, confirm whether any information that may be the personal details of others needs to be redacted (removed / masked);</w:t>
      </w:r>
    </w:p>
    <w:p w14:paraId="40E33AB0" w14:textId="77777777" w:rsidR="001019E5" w:rsidRPr="001019E5" w:rsidRDefault="001019E5">
      <w:pPr>
        <w:numPr>
          <w:ilvl w:val="0"/>
          <w:numId w:val="31"/>
        </w:numPr>
        <w:spacing w:after="0" w:line="240" w:lineRule="auto"/>
        <w:contextualSpacing/>
        <w:jc w:val="both"/>
        <w:rPr>
          <w:rFonts w:eastAsia="MS Mincho" w:cs="Calibri"/>
        </w:rPr>
      </w:pPr>
      <w:r w:rsidRPr="001019E5">
        <w:rPr>
          <w:rFonts w:eastAsia="MS Mincho" w:cs="Calibri"/>
        </w:rPr>
        <w:t>Establish whether any information may lead to a complaint or other follow-up action by the individual making the request. Inform [Human Resources/Legal/Complaints] if this a possibility;</w:t>
      </w:r>
    </w:p>
    <w:p w14:paraId="684F494D" w14:textId="77777777" w:rsidR="001019E5" w:rsidRPr="001019E5" w:rsidRDefault="001019E5">
      <w:pPr>
        <w:numPr>
          <w:ilvl w:val="0"/>
          <w:numId w:val="31"/>
        </w:numPr>
        <w:spacing w:after="0" w:line="240" w:lineRule="auto"/>
        <w:contextualSpacing/>
        <w:jc w:val="both"/>
        <w:rPr>
          <w:rFonts w:eastAsia="MS Mincho" w:cs="Calibri"/>
        </w:rPr>
      </w:pPr>
      <w:r w:rsidRPr="001019E5">
        <w:rPr>
          <w:rFonts w:eastAsia="MS Mincho" w:cs="Calibri"/>
        </w:rPr>
        <w:t>Prepare a cover letter outlining:</w:t>
      </w:r>
    </w:p>
    <w:p w14:paraId="44BC073C" w14:textId="77777777" w:rsidR="001019E5" w:rsidRPr="001019E5" w:rsidRDefault="001019E5">
      <w:pPr>
        <w:numPr>
          <w:ilvl w:val="1"/>
          <w:numId w:val="31"/>
        </w:numPr>
        <w:spacing w:after="0" w:line="240" w:lineRule="auto"/>
        <w:jc w:val="both"/>
        <w:rPr>
          <w:rFonts w:eastAsia="MS Mincho" w:cs="Calibri"/>
        </w:rPr>
      </w:pPr>
      <w:r w:rsidRPr="001019E5">
        <w:rPr>
          <w:rFonts w:eastAsia="MS Mincho" w:cs="Calibri"/>
        </w:rPr>
        <w:t>The purpose for which the data is processed</w:t>
      </w:r>
    </w:p>
    <w:p w14:paraId="7C6E50BA" w14:textId="77777777" w:rsidR="001019E5" w:rsidRPr="001019E5" w:rsidRDefault="001019E5">
      <w:pPr>
        <w:numPr>
          <w:ilvl w:val="1"/>
          <w:numId w:val="31"/>
        </w:numPr>
        <w:spacing w:after="0" w:line="240" w:lineRule="auto"/>
        <w:jc w:val="both"/>
        <w:rPr>
          <w:rFonts w:eastAsia="MS Mincho" w:cs="Calibri"/>
        </w:rPr>
      </w:pPr>
      <w:r w:rsidRPr="001019E5">
        <w:rPr>
          <w:rFonts w:eastAsia="MS Mincho" w:cs="Calibri"/>
        </w:rPr>
        <w:t>With whom the data is shared</w:t>
      </w:r>
    </w:p>
    <w:p w14:paraId="2F1BD7CC" w14:textId="77777777" w:rsidR="001019E5" w:rsidRPr="001019E5" w:rsidRDefault="001019E5">
      <w:pPr>
        <w:numPr>
          <w:ilvl w:val="1"/>
          <w:numId w:val="31"/>
        </w:numPr>
        <w:spacing w:after="0" w:line="240" w:lineRule="auto"/>
        <w:jc w:val="both"/>
        <w:rPr>
          <w:rFonts w:eastAsia="MS Mincho" w:cs="Calibri"/>
        </w:rPr>
      </w:pPr>
      <w:r w:rsidRPr="001019E5">
        <w:rPr>
          <w:rFonts w:eastAsia="MS Mincho" w:cs="Calibri"/>
        </w:rPr>
        <w:t>Details about how the data was collected</w:t>
      </w:r>
    </w:p>
    <w:p w14:paraId="5A327A0F" w14:textId="77777777" w:rsidR="001019E5" w:rsidRPr="001019E5" w:rsidRDefault="001019E5">
      <w:pPr>
        <w:numPr>
          <w:ilvl w:val="0"/>
          <w:numId w:val="31"/>
        </w:numPr>
        <w:spacing w:after="0" w:line="240" w:lineRule="auto"/>
        <w:contextualSpacing/>
        <w:jc w:val="both"/>
        <w:rPr>
          <w:rFonts w:eastAsia="MS Mincho" w:cs="Calibri"/>
        </w:rPr>
      </w:pPr>
      <w:r w:rsidRPr="001019E5">
        <w:rPr>
          <w:rFonts w:eastAsia="MS Mincho" w:cs="Calibri"/>
        </w:rPr>
        <w:t>Forward the data to the individual via their preferred method. If unable to determine a preferred method, and if the request was received via email, email is an option on the basis that the information is being provided in an easy-to-read format. If the request was received in writing, then respond in writing providing hard copy data.</w:t>
      </w:r>
    </w:p>
    <w:p w14:paraId="5D818031" w14:textId="77777777" w:rsidR="001019E5" w:rsidRDefault="001019E5">
      <w:pPr>
        <w:numPr>
          <w:ilvl w:val="0"/>
          <w:numId w:val="31"/>
        </w:numPr>
        <w:spacing w:after="120" w:line="264" w:lineRule="auto"/>
        <w:contextualSpacing/>
        <w:jc w:val="both"/>
        <w:rPr>
          <w:rFonts w:eastAsia="MS Mincho" w:cs="Calibri"/>
        </w:rPr>
      </w:pPr>
      <w:r w:rsidRPr="001019E5">
        <w:rPr>
          <w:rFonts w:eastAsia="MS Mincho" w:cs="Calibri"/>
        </w:rPr>
        <w:lastRenderedPageBreak/>
        <w:t>Ensure requests are met within the timescale and that the details are accurate and communicated clearly.</w:t>
      </w:r>
    </w:p>
    <w:p w14:paraId="4C1FC379" w14:textId="77777777" w:rsidR="000C1039" w:rsidRPr="001019E5" w:rsidRDefault="000C1039" w:rsidP="000C1039">
      <w:pPr>
        <w:spacing w:after="120" w:line="264" w:lineRule="auto"/>
        <w:ind w:left="360"/>
        <w:contextualSpacing/>
        <w:jc w:val="both"/>
        <w:rPr>
          <w:rFonts w:eastAsia="MS Mincho" w:cs="Calibri"/>
          <w:sz w:val="12"/>
          <w:szCs w:val="12"/>
        </w:rPr>
      </w:pPr>
    </w:p>
    <w:p w14:paraId="799AD378" w14:textId="77777777" w:rsidR="001019E5" w:rsidRPr="001019E5" w:rsidRDefault="001019E5" w:rsidP="000C1039">
      <w:pPr>
        <w:spacing w:after="120" w:line="240" w:lineRule="auto"/>
        <w:ind w:left="360"/>
        <w:jc w:val="both"/>
        <w:rPr>
          <w:rFonts w:eastAsia="MS Mincho" w:cs="Calibri"/>
        </w:rPr>
      </w:pPr>
      <w:r w:rsidRPr="001019E5">
        <w:rPr>
          <w:rFonts w:eastAsia="MS Mincho" w:cs="Calibri"/>
        </w:rPr>
        <w:t>N.B. if responding in an electronic form consideration should be given to whether to encrypt the data. Information relating to special category data should be encrypted. In addition, if using an USB (data to be encrypted) or providing hard copy data, the information should be sent via a recorded postal method.</w:t>
      </w:r>
    </w:p>
    <w:p w14:paraId="43AF8C9E" w14:textId="77777777" w:rsidR="001019E5" w:rsidRPr="001019E5" w:rsidRDefault="001019E5">
      <w:pPr>
        <w:numPr>
          <w:ilvl w:val="0"/>
          <w:numId w:val="31"/>
        </w:numPr>
        <w:spacing w:after="0" w:line="240" w:lineRule="auto"/>
        <w:contextualSpacing/>
        <w:jc w:val="both"/>
        <w:rPr>
          <w:rFonts w:eastAsia="MS Mincho" w:cs="Calibri"/>
        </w:rPr>
      </w:pPr>
      <w:r w:rsidRPr="001019E5">
        <w:rPr>
          <w:rFonts w:eastAsia="MS Mincho" w:cs="Calibri"/>
        </w:rPr>
        <w:t>Within the central register record the date of the response.</w:t>
      </w:r>
    </w:p>
    <w:p w14:paraId="40B26423" w14:textId="77777777" w:rsidR="001019E5" w:rsidRPr="001019E5" w:rsidRDefault="001019E5">
      <w:pPr>
        <w:numPr>
          <w:ilvl w:val="0"/>
          <w:numId w:val="31"/>
        </w:numPr>
        <w:spacing w:after="0" w:line="240" w:lineRule="auto"/>
        <w:contextualSpacing/>
        <w:jc w:val="both"/>
        <w:rPr>
          <w:rFonts w:eastAsia="MS Mincho" w:cs="Calibri"/>
        </w:rPr>
      </w:pPr>
      <w:r w:rsidRPr="001019E5">
        <w:rPr>
          <w:rFonts w:eastAsia="MS Mincho" w:cs="Calibri"/>
        </w:rPr>
        <w:t>Mark the request as closed if no further correspondence is received within one month of providing a response.</w:t>
      </w:r>
    </w:p>
    <w:p w14:paraId="16B86B48" w14:textId="77777777" w:rsidR="001019E5" w:rsidRDefault="001019E5" w:rsidP="001019E5">
      <w:pPr>
        <w:jc w:val="both"/>
        <w:rPr>
          <w:rFonts w:cs="Calibri"/>
          <w:bCs/>
        </w:rPr>
      </w:pPr>
    </w:p>
    <w:p w14:paraId="3BF87775" w14:textId="77777777" w:rsidR="001019E5" w:rsidRDefault="001019E5" w:rsidP="001019E5">
      <w:pPr>
        <w:jc w:val="both"/>
        <w:rPr>
          <w:rFonts w:cs="Calibri"/>
          <w:bCs/>
        </w:rPr>
      </w:pPr>
    </w:p>
    <w:p w14:paraId="460B963A" w14:textId="77777777" w:rsidR="001019E5" w:rsidRDefault="001019E5" w:rsidP="001019E5">
      <w:pPr>
        <w:jc w:val="both"/>
        <w:rPr>
          <w:rFonts w:cs="Calibri"/>
          <w:bCs/>
        </w:rPr>
      </w:pPr>
    </w:p>
    <w:p w14:paraId="458EF6ED" w14:textId="77777777" w:rsidR="001019E5" w:rsidRDefault="001019E5" w:rsidP="001019E5">
      <w:pPr>
        <w:jc w:val="both"/>
        <w:rPr>
          <w:rFonts w:cs="Calibri"/>
          <w:bCs/>
        </w:rPr>
      </w:pPr>
    </w:p>
    <w:p w14:paraId="18A3C35B" w14:textId="77777777" w:rsidR="001019E5" w:rsidRDefault="001019E5" w:rsidP="001019E5">
      <w:pPr>
        <w:jc w:val="both"/>
        <w:rPr>
          <w:rFonts w:cs="Calibri"/>
          <w:bCs/>
        </w:rPr>
      </w:pPr>
    </w:p>
    <w:p w14:paraId="5D8A4B0E" w14:textId="77777777" w:rsidR="001019E5" w:rsidRDefault="001019E5" w:rsidP="001019E5">
      <w:pPr>
        <w:jc w:val="both"/>
        <w:rPr>
          <w:rFonts w:cs="Calibri"/>
          <w:bCs/>
        </w:rPr>
      </w:pPr>
    </w:p>
    <w:p w14:paraId="1D6E3F7D" w14:textId="77777777" w:rsidR="001019E5" w:rsidRDefault="001019E5" w:rsidP="001019E5">
      <w:pPr>
        <w:jc w:val="both"/>
        <w:rPr>
          <w:rFonts w:cs="Calibri"/>
          <w:bCs/>
        </w:rPr>
      </w:pPr>
    </w:p>
    <w:p w14:paraId="29866B5D" w14:textId="77777777" w:rsidR="001019E5" w:rsidRDefault="001019E5" w:rsidP="001019E5">
      <w:pPr>
        <w:jc w:val="both"/>
        <w:rPr>
          <w:rFonts w:cs="Calibri"/>
          <w:bCs/>
        </w:rPr>
      </w:pPr>
    </w:p>
    <w:p w14:paraId="24D1972B" w14:textId="77777777" w:rsidR="001019E5" w:rsidRDefault="001019E5" w:rsidP="001019E5">
      <w:pPr>
        <w:jc w:val="both"/>
        <w:rPr>
          <w:rFonts w:cs="Calibri"/>
          <w:bCs/>
        </w:rPr>
      </w:pPr>
    </w:p>
    <w:p w14:paraId="17A111EF" w14:textId="77777777" w:rsidR="001019E5" w:rsidRDefault="001019E5" w:rsidP="001019E5">
      <w:pPr>
        <w:jc w:val="both"/>
        <w:rPr>
          <w:rFonts w:cs="Calibri"/>
          <w:bCs/>
        </w:rPr>
      </w:pPr>
    </w:p>
    <w:p w14:paraId="1939B1FA" w14:textId="77777777" w:rsidR="001019E5" w:rsidRDefault="001019E5" w:rsidP="001019E5">
      <w:pPr>
        <w:jc w:val="both"/>
        <w:rPr>
          <w:rFonts w:cs="Calibri"/>
          <w:bCs/>
        </w:rPr>
      </w:pPr>
    </w:p>
    <w:p w14:paraId="556D877B" w14:textId="77777777" w:rsidR="001019E5" w:rsidRDefault="001019E5" w:rsidP="001019E5">
      <w:pPr>
        <w:jc w:val="both"/>
        <w:rPr>
          <w:rFonts w:cs="Calibri"/>
          <w:bCs/>
        </w:rPr>
      </w:pPr>
    </w:p>
    <w:p w14:paraId="65F35458" w14:textId="77777777" w:rsidR="001019E5" w:rsidRDefault="001019E5" w:rsidP="001019E5">
      <w:pPr>
        <w:jc w:val="both"/>
        <w:rPr>
          <w:rFonts w:cs="Calibri"/>
          <w:bCs/>
        </w:rPr>
      </w:pPr>
    </w:p>
    <w:p w14:paraId="42F7ABEE" w14:textId="77777777" w:rsidR="001019E5" w:rsidRDefault="001019E5" w:rsidP="001019E5">
      <w:pPr>
        <w:jc w:val="both"/>
        <w:rPr>
          <w:rFonts w:cs="Calibri"/>
          <w:bCs/>
        </w:rPr>
      </w:pPr>
    </w:p>
    <w:p w14:paraId="328B9BE2" w14:textId="77777777" w:rsidR="001019E5" w:rsidRDefault="001019E5" w:rsidP="001019E5">
      <w:pPr>
        <w:jc w:val="both"/>
        <w:rPr>
          <w:rFonts w:cs="Calibri"/>
          <w:bCs/>
        </w:rPr>
      </w:pPr>
    </w:p>
    <w:p w14:paraId="30E7FF73" w14:textId="77777777" w:rsidR="001019E5" w:rsidRDefault="001019E5" w:rsidP="001019E5">
      <w:pPr>
        <w:jc w:val="both"/>
        <w:rPr>
          <w:rFonts w:cs="Calibri"/>
          <w:bCs/>
        </w:rPr>
      </w:pPr>
    </w:p>
    <w:p w14:paraId="4F3FAA28" w14:textId="77777777" w:rsidR="001019E5" w:rsidRDefault="001019E5" w:rsidP="001019E5">
      <w:pPr>
        <w:jc w:val="both"/>
        <w:rPr>
          <w:rFonts w:cs="Calibri"/>
          <w:bCs/>
        </w:rPr>
      </w:pPr>
    </w:p>
    <w:p w14:paraId="586F9007" w14:textId="77777777" w:rsidR="000C1039" w:rsidRDefault="000C1039" w:rsidP="001019E5">
      <w:pPr>
        <w:jc w:val="both"/>
        <w:rPr>
          <w:rFonts w:cs="Calibri"/>
          <w:bCs/>
        </w:rPr>
      </w:pPr>
    </w:p>
    <w:p w14:paraId="4AF55208" w14:textId="77777777" w:rsidR="000C1039" w:rsidRDefault="000C1039" w:rsidP="001019E5">
      <w:pPr>
        <w:jc w:val="both"/>
        <w:rPr>
          <w:rFonts w:cs="Calibri"/>
          <w:bCs/>
        </w:rPr>
      </w:pPr>
    </w:p>
    <w:p w14:paraId="4058CF8D" w14:textId="77777777" w:rsidR="000C1039" w:rsidRDefault="000C1039" w:rsidP="001019E5">
      <w:pPr>
        <w:jc w:val="both"/>
        <w:rPr>
          <w:rFonts w:cs="Calibri"/>
          <w:bCs/>
        </w:rPr>
      </w:pPr>
    </w:p>
    <w:p w14:paraId="2A1F3B7A" w14:textId="77777777" w:rsidR="000C1039" w:rsidRDefault="000C1039" w:rsidP="001019E5">
      <w:pPr>
        <w:jc w:val="both"/>
        <w:rPr>
          <w:rFonts w:cs="Calibri"/>
          <w:bCs/>
        </w:rPr>
      </w:pPr>
    </w:p>
    <w:p w14:paraId="0B397657" w14:textId="77777777" w:rsidR="001019E5" w:rsidRPr="001019E5" w:rsidRDefault="001019E5" w:rsidP="001019E5">
      <w:pPr>
        <w:spacing w:after="0" w:line="240" w:lineRule="auto"/>
        <w:jc w:val="both"/>
        <w:rPr>
          <w:rFonts w:ascii="Arial" w:eastAsia="Times New Roman" w:hAnsi="Arial" w:cs="Arial"/>
          <w:sz w:val="20"/>
          <w:szCs w:val="20"/>
        </w:rPr>
      </w:pPr>
    </w:p>
    <w:p w14:paraId="367D91DE" w14:textId="77777777" w:rsidR="001019E5" w:rsidRPr="001019E5" w:rsidRDefault="001019E5" w:rsidP="00CB7905">
      <w:pPr>
        <w:spacing w:after="120" w:line="240" w:lineRule="auto"/>
        <w:jc w:val="both"/>
        <w:rPr>
          <w:rFonts w:eastAsia="Times New Roman" w:cs="Calibri"/>
          <w:b/>
          <w:bCs/>
          <w:sz w:val="28"/>
          <w:szCs w:val="28"/>
        </w:rPr>
      </w:pPr>
      <w:r w:rsidRPr="001019E5">
        <w:rPr>
          <w:rFonts w:eastAsia="Times New Roman" w:cs="Calibri"/>
          <w:b/>
          <w:bCs/>
          <w:sz w:val="28"/>
          <w:szCs w:val="28"/>
        </w:rPr>
        <w:lastRenderedPageBreak/>
        <w:t>APPENDIX B</w:t>
      </w:r>
    </w:p>
    <w:p w14:paraId="0A51B636" w14:textId="77777777" w:rsidR="001019E5" w:rsidRDefault="001019E5" w:rsidP="00490CD2">
      <w:pPr>
        <w:spacing w:after="120" w:line="240" w:lineRule="auto"/>
        <w:jc w:val="both"/>
        <w:rPr>
          <w:rFonts w:eastAsia="Times New Roman" w:cs="Calibri"/>
          <w:b/>
          <w:bCs/>
          <w:sz w:val="28"/>
          <w:szCs w:val="28"/>
        </w:rPr>
      </w:pPr>
      <w:r w:rsidRPr="001019E5">
        <w:rPr>
          <w:rFonts w:eastAsia="Times New Roman" w:cs="Calibri"/>
          <w:b/>
          <w:bCs/>
          <w:sz w:val="28"/>
          <w:szCs w:val="28"/>
        </w:rPr>
        <w:t xml:space="preserve">Right to Rectification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406E2212" w14:textId="77777777" w:rsidTr="00840C3C">
        <w:tc>
          <w:tcPr>
            <w:tcW w:w="9855" w:type="dxa"/>
            <w:shd w:val="clear" w:color="auto" w:fill="D5DCE4"/>
          </w:tcPr>
          <w:p w14:paraId="7BC7F0CF" w14:textId="77777777" w:rsidR="00490CD2" w:rsidRPr="00CB7905" w:rsidRDefault="00490CD2">
            <w:pPr>
              <w:numPr>
                <w:ilvl w:val="0"/>
                <w:numId w:val="56"/>
              </w:numPr>
              <w:spacing w:before="120" w:after="120"/>
              <w:rPr>
                <w:rFonts w:cs="Calibri"/>
                <w:b/>
                <w:sz w:val="24"/>
                <w:szCs w:val="24"/>
              </w:rPr>
            </w:pPr>
            <w:r>
              <w:rPr>
                <w:rFonts w:cs="Calibri"/>
                <w:b/>
                <w:sz w:val="24"/>
                <w:szCs w:val="24"/>
              </w:rPr>
              <w:t>Introduction</w:t>
            </w:r>
          </w:p>
        </w:tc>
      </w:tr>
    </w:tbl>
    <w:p w14:paraId="5C1DE388" w14:textId="77777777" w:rsidR="001019E5" w:rsidRPr="001019E5" w:rsidRDefault="001019E5" w:rsidP="00490CD2">
      <w:pPr>
        <w:spacing w:before="120" w:after="120" w:line="240" w:lineRule="auto"/>
        <w:jc w:val="both"/>
        <w:rPr>
          <w:rFonts w:eastAsia="Times New Roman" w:cs="Calibri"/>
        </w:rPr>
      </w:pPr>
      <w:r w:rsidRPr="001019E5">
        <w:rPr>
          <w:rFonts w:eastAsia="Times New Roman" w:cs="Calibri"/>
        </w:rPr>
        <w:t>Under the DPA and the UK GDPR, individuals have the right to have personal data rectified if it is inaccurate or incomplete.</w:t>
      </w:r>
    </w:p>
    <w:p w14:paraId="01AEADD4" w14:textId="77777777" w:rsidR="001019E5" w:rsidRPr="001019E5" w:rsidRDefault="001019E5" w:rsidP="00490CD2">
      <w:pPr>
        <w:spacing w:before="120" w:after="120" w:line="240" w:lineRule="auto"/>
        <w:jc w:val="both"/>
        <w:rPr>
          <w:rFonts w:eastAsia="Times New Roman" w:cs="Calibri"/>
        </w:rPr>
      </w:pPr>
      <w:r w:rsidRPr="001019E5">
        <w:rPr>
          <w:rFonts w:eastAsia="Times New Roman" w:cs="Calibri"/>
        </w:rPr>
        <w:t xml:space="preserve">The purpose of this procedure is to set out how we identify, manage and resolve requests from individuals for their data to be rectified. The request will be considered by </w:t>
      </w:r>
      <w:r w:rsidRPr="001019E5">
        <w:rPr>
          <w:rFonts w:eastAsia="Times New Roman" w:cs="Calibri"/>
          <w:color w:val="FF0000"/>
        </w:rPr>
        <w:t xml:space="preserve">[the person receiving the request/the Data Protection Officer/Data Privacy Representative – amend as appropriate] </w:t>
      </w:r>
      <w:r w:rsidRPr="001019E5">
        <w:rPr>
          <w:rFonts w:eastAsia="Times New Roman" w:cs="Calibri"/>
        </w:rPr>
        <w:t>before a formal response is issued to the data subject.</w:t>
      </w:r>
    </w:p>
    <w:p w14:paraId="254F5431" w14:textId="77777777" w:rsidR="001019E5" w:rsidRPr="001019E5" w:rsidRDefault="001019E5" w:rsidP="00490CD2">
      <w:pPr>
        <w:keepNext/>
        <w:keepLines/>
        <w:spacing w:before="120" w:after="120" w:line="240" w:lineRule="auto"/>
        <w:jc w:val="both"/>
        <w:outlineLvl w:val="1"/>
        <w:rPr>
          <w:rFonts w:eastAsia="Times New Roman" w:cs="Calibri"/>
        </w:rPr>
      </w:pPr>
      <w:bookmarkStart w:id="25" w:name="_Toc510095546"/>
      <w:bookmarkStart w:id="26" w:name="_Toc508613462"/>
      <w:r w:rsidRPr="001019E5">
        <w:rPr>
          <w:rFonts w:eastAsia="Times New Roman" w:cs="Calibri"/>
        </w:rPr>
        <w:t>The request should be dealt with as soon as possible and details of actions taken provided within a month which can be extended by two months where necessary, taking into account the complexity and the number of requests. Where this is the case, we are required to inform the individual within one month of the receipt of the request and explain why the extension is necessary.</w:t>
      </w:r>
      <w:bookmarkEnd w:id="25"/>
      <w:r w:rsidRPr="001019E5">
        <w:rPr>
          <w:rFonts w:eastAsia="Times New Roman" w:cs="Calibri"/>
        </w:rPr>
        <w:t xml:space="preserve">  </w:t>
      </w:r>
    </w:p>
    <w:p w14:paraId="6F5D9BCA" w14:textId="77777777" w:rsidR="001019E5" w:rsidRPr="001019E5" w:rsidRDefault="001019E5" w:rsidP="00490CD2">
      <w:pPr>
        <w:keepNext/>
        <w:keepLines/>
        <w:spacing w:before="120" w:after="120" w:line="240" w:lineRule="auto"/>
        <w:jc w:val="both"/>
        <w:outlineLvl w:val="1"/>
        <w:rPr>
          <w:rFonts w:eastAsia="Times New Roman" w:cs="Calibri"/>
        </w:rPr>
      </w:pPr>
      <w:bookmarkStart w:id="27" w:name="_Toc510095547"/>
      <w:r w:rsidRPr="001019E5">
        <w:rPr>
          <w:rFonts w:eastAsia="Times New Roman" w:cs="Calibri"/>
        </w:rPr>
        <w:t>In most cases, such requests must be dealt with free of charge once we have used reasonable means to verify the identity of the data subject. In some situations, for example if receiving repetitive requests for the same information or the request is manifestly unfounded or excessive, we are entitled to change a reasonable administration fee taking into account the costs of providing the information or communication or taking the action requested.</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156C02A9" w14:textId="77777777" w:rsidTr="00840C3C">
        <w:tc>
          <w:tcPr>
            <w:tcW w:w="9855" w:type="dxa"/>
            <w:shd w:val="clear" w:color="auto" w:fill="D5DCE4"/>
          </w:tcPr>
          <w:p w14:paraId="752E89DE" w14:textId="77777777" w:rsidR="00490CD2" w:rsidRPr="00CB7905" w:rsidRDefault="00490CD2">
            <w:pPr>
              <w:numPr>
                <w:ilvl w:val="0"/>
                <w:numId w:val="56"/>
              </w:numPr>
              <w:spacing w:before="120" w:after="120"/>
              <w:rPr>
                <w:rFonts w:cs="Calibri"/>
                <w:b/>
                <w:sz w:val="24"/>
                <w:szCs w:val="24"/>
              </w:rPr>
            </w:pPr>
            <w:r>
              <w:rPr>
                <w:rFonts w:cs="Calibri"/>
                <w:b/>
                <w:sz w:val="24"/>
                <w:szCs w:val="24"/>
              </w:rPr>
              <w:t xml:space="preserve">Scope </w:t>
            </w:r>
          </w:p>
        </w:tc>
      </w:tr>
    </w:tbl>
    <w:bookmarkEnd w:id="26"/>
    <w:p w14:paraId="6BAECE5B" w14:textId="77777777" w:rsidR="001019E5" w:rsidRPr="001019E5" w:rsidRDefault="001019E5" w:rsidP="00490CD2">
      <w:pPr>
        <w:spacing w:before="120" w:after="120" w:line="240" w:lineRule="auto"/>
        <w:jc w:val="both"/>
        <w:rPr>
          <w:rFonts w:eastAsia="Times New Roman" w:cs="Calibri"/>
        </w:rPr>
      </w:pPr>
      <w:r w:rsidRPr="001019E5">
        <w:rPr>
          <w:rFonts w:eastAsia="Times New Roman" w:cs="Calibri"/>
        </w:rPr>
        <w:t>This procedure applies across all workplace locations and to all employees, including temporary and contract workers and third parties that may process data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3152136F" w14:textId="77777777" w:rsidTr="00840C3C">
        <w:tc>
          <w:tcPr>
            <w:tcW w:w="9855" w:type="dxa"/>
            <w:shd w:val="clear" w:color="auto" w:fill="D5DCE4"/>
          </w:tcPr>
          <w:p w14:paraId="2C2F6568" w14:textId="77777777" w:rsidR="00490CD2" w:rsidRPr="00CB7905" w:rsidRDefault="00490CD2">
            <w:pPr>
              <w:numPr>
                <w:ilvl w:val="0"/>
                <w:numId w:val="56"/>
              </w:numPr>
              <w:spacing w:before="120" w:after="120"/>
              <w:rPr>
                <w:rFonts w:cs="Calibri"/>
                <w:b/>
                <w:sz w:val="24"/>
                <w:szCs w:val="24"/>
              </w:rPr>
            </w:pPr>
            <w:r>
              <w:rPr>
                <w:rFonts w:cs="Calibri"/>
                <w:b/>
                <w:sz w:val="24"/>
                <w:szCs w:val="24"/>
              </w:rPr>
              <w:t xml:space="preserve">How do I identify a right to rectification? </w:t>
            </w:r>
          </w:p>
        </w:tc>
      </w:tr>
    </w:tbl>
    <w:p w14:paraId="34C05C32" w14:textId="77777777" w:rsidR="001019E5" w:rsidRPr="001019E5" w:rsidRDefault="001019E5" w:rsidP="000C1039">
      <w:pPr>
        <w:spacing w:before="120" w:after="120" w:line="240" w:lineRule="auto"/>
        <w:jc w:val="both"/>
        <w:rPr>
          <w:rFonts w:eastAsia="Times New Roman" w:cs="Calibri"/>
        </w:rPr>
      </w:pPr>
      <w:r w:rsidRPr="001019E5">
        <w:rPr>
          <w:rFonts w:eastAsia="Times New Roman" w:cs="Calibri"/>
        </w:rPr>
        <w:t xml:space="preserve">Right to rectification requests may be received via a variety of channels and in most cases, will not refer to ‘rectification’ but instead will refer to data that the firm holds being incorrect, inaccurate or wrong etc.  </w:t>
      </w:r>
    </w:p>
    <w:p w14:paraId="529DBFF5" w14:textId="77777777" w:rsidR="001019E5" w:rsidRPr="001019E5" w:rsidRDefault="001019E5" w:rsidP="000C1039">
      <w:pPr>
        <w:spacing w:after="120" w:line="240" w:lineRule="auto"/>
        <w:jc w:val="both"/>
        <w:rPr>
          <w:rFonts w:eastAsia="Times New Roman" w:cs="Calibri"/>
        </w:rPr>
      </w:pPr>
      <w:r w:rsidRPr="001019E5">
        <w:rPr>
          <w:rFonts w:eastAsia="Times New Roman" w:cs="Calibri"/>
        </w:rPr>
        <w:t xml:space="preserve">Requests may be received from current, historic or prospective customers or employees but in most cases, are more likely to be received from current customers or employees. </w:t>
      </w:r>
    </w:p>
    <w:p w14:paraId="08D9F306" w14:textId="77777777" w:rsidR="001019E5" w:rsidRPr="001019E5" w:rsidRDefault="001019E5" w:rsidP="000C1039">
      <w:pPr>
        <w:spacing w:after="120" w:line="240" w:lineRule="auto"/>
        <w:jc w:val="both"/>
        <w:rPr>
          <w:rFonts w:eastAsia="Times New Roman" w:cs="Calibri"/>
        </w:rPr>
      </w:pPr>
      <w:r w:rsidRPr="001019E5">
        <w:rPr>
          <w:rFonts w:eastAsia="Times New Roman" w:cs="Calibri"/>
        </w:rPr>
        <w:t xml:space="preserve">Requests can be made electronically, verbally or in writing. </w:t>
      </w:r>
    </w:p>
    <w:p w14:paraId="2C4CD891" w14:textId="77777777" w:rsidR="001019E5" w:rsidRPr="001019E5" w:rsidRDefault="001019E5" w:rsidP="000C1039">
      <w:pPr>
        <w:spacing w:after="120" w:line="240" w:lineRule="auto"/>
        <w:jc w:val="both"/>
        <w:rPr>
          <w:rFonts w:eastAsia="Times New Roman" w:cs="Calibri"/>
        </w:rPr>
      </w:pPr>
      <w:r w:rsidRPr="001019E5">
        <w:rPr>
          <w:rFonts w:eastAsia="Times New Roman" w:cs="Calibri"/>
        </w:rPr>
        <w:t xml:space="preserve">We may also receive requests from third parties.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3FB04C97" w14:textId="77777777" w:rsidTr="00840C3C">
        <w:tc>
          <w:tcPr>
            <w:tcW w:w="9855" w:type="dxa"/>
            <w:shd w:val="clear" w:color="auto" w:fill="D5DCE4"/>
          </w:tcPr>
          <w:p w14:paraId="1B1CECAC" w14:textId="77777777" w:rsidR="00490CD2" w:rsidRPr="00CB7905" w:rsidRDefault="00490CD2">
            <w:pPr>
              <w:numPr>
                <w:ilvl w:val="0"/>
                <w:numId w:val="56"/>
              </w:numPr>
              <w:spacing w:before="120" w:after="120"/>
              <w:rPr>
                <w:rFonts w:cs="Calibri"/>
                <w:b/>
                <w:sz w:val="24"/>
                <w:szCs w:val="24"/>
              </w:rPr>
            </w:pPr>
            <w:r w:rsidRPr="00CB7905">
              <w:rPr>
                <w:rFonts w:cs="Calibri"/>
                <w:b/>
                <w:sz w:val="24"/>
                <w:szCs w:val="24"/>
              </w:rPr>
              <w:t>As a staff member with</w:t>
            </w:r>
            <w:r w:rsidR="000C1039">
              <w:rPr>
                <w:rFonts w:cs="Calibri"/>
                <w:b/>
                <w:sz w:val="24"/>
                <w:szCs w:val="24"/>
              </w:rPr>
              <w:t>out</w:t>
            </w:r>
            <w:r w:rsidRPr="00CB7905">
              <w:rPr>
                <w:rFonts w:cs="Calibri"/>
                <w:b/>
                <w:sz w:val="24"/>
                <w:szCs w:val="24"/>
              </w:rPr>
              <w:t xml:space="preserve"> </w:t>
            </w:r>
            <w:r>
              <w:rPr>
                <w:rFonts w:cs="Calibri"/>
                <w:b/>
                <w:sz w:val="24"/>
                <w:szCs w:val="24"/>
              </w:rPr>
              <w:t>specific</w:t>
            </w:r>
            <w:r w:rsidRPr="00CB7905">
              <w:rPr>
                <w:rFonts w:cs="Calibri"/>
                <w:b/>
                <w:sz w:val="24"/>
                <w:szCs w:val="24"/>
              </w:rPr>
              <w:t xml:space="preserve"> privacy responsibilities what </w:t>
            </w:r>
            <w:r>
              <w:rPr>
                <w:rFonts w:cs="Calibri"/>
                <w:b/>
                <w:sz w:val="24"/>
                <w:szCs w:val="24"/>
              </w:rPr>
              <w:t>must</w:t>
            </w:r>
            <w:r w:rsidRPr="00CB7905">
              <w:rPr>
                <w:rFonts w:cs="Calibri"/>
                <w:b/>
                <w:sz w:val="24"/>
                <w:szCs w:val="24"/>
              </w:rPr>
              <w:t xml:space="preserve"> I do </w:t>
            </w:r>
            <w:r>
              <w:rPr>
                <w:rFonts w:cs="Calibri"/>
                <w:b/>
                <w:sz w:val="24"/>
                <w:szCs w:val="24"/>
              </w:rPr>
              <w:t>with Right to Rectification requests?</w:t>
            </w:r>
          </w:p>
        </w:tc>
      </w:tr>
    </w:tbl>
    <w:p w14:paraId="697708FB" w14:textId="77777777" w:rsidR="001019E5" w:rsidRDefault="001019E5" w:rsidP="000C1039">
      <w:pPr>
        <w:tabs>
          <w:tab w:val="left" w:pos="6660"/>
        </w:tabs>
        <w:spacing w:before="120" w:after="120" w:line="240" w:lineRule="auto"/>
        <w:jc w:val="both"/>
        <w:rPr>
          <w:rFonts w:eastAsia="Times New Roman" w:cs="Calibri"/>
        </w:rPr>
      </w:pPr>
      <w:r w:rsidRPr="001019E5">
        <w:rPr>
          <w:rFonts w:eastAsia="Times New Roman" w:cs="Calibri"/>
        </w:rPr>
        <w:t xml:space="preserve">If the request is simply that personal data held is incorrect, in the first instance either process the rectification yourself or pass to an operational member of staff for processing. However, at the same time, forward the request (or details of the request) to the </w:t>
      </w:r>
      <w:r w:rsidRPr="001019E5">
        <w:rPr>
          <w:rFonts w:eastAsia="Times New Roman" w:cs="Calibri"/>
          <w:color w:val="FF0000"/>
        </w:rPr>
        <w:t>[Data Protection Officer/Data Privacy Representative – amend as appropriate]</w:t>
      </w:r>
      <w:r w:rsidRPr="001019E5">
        <w:rPr>
          <w:rFonts w:eastAsia="Times New Roman" w:cs="Calibri"/>
        </w:rPr>
        <w:t xml:space="preserve"> in case it needs to be logged centrally and where appropriate a decision made as to whether any further action is required.</w:t>
      </w:r>
    </w:p>
    <w:p w14:paraId="16A07401" w14:textId="77777777" w:rsidR="000C1039" w:rsidRPr="001019E5" w:rsidRDefault="000C1039" w:rsidP="000C1039">
      <w:pPr>
        <w:tabs>
          <w:tab w:val="left" w:pos="6660"/>
        </w:tabs>
        <w:spacing w:before="120" w:after="120" w:line="240" w:lineRule="auto"/>
        <w:jc w:val="both"/>
        <w:rPr>
          <w:rFonts w:eastAsia="Times New Roman"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206467F9" w14:textId="77777777" w:rsidTr="00840C3C">
        <w:tc>
          <w:tcPr>
            <w:tcW w:w="9855" w:type="dxa"/>
            <w:shd w:val="clear" w:color="auto" w:fill="D5DCE4"/>
          </w:tcPr>
          <w:p w14:paraId="248F16A4" w14:textId="77777777" w:rsidR="00490CD2" w:rsidRPr="00CB7905" w:rsidRDefault="00490CD2">
            <w:pPr>
              <w:numPr>
                <w:ilvl w:val="0"/>
                <w:numId w:val="56"/>
              </w:numPr>
              <w:spacing w:before="120" w:after="120"/>
              <w:rPr>
                <w:rFonts w:cs="Calibri"/>
                <w:b/>
                <w:sz w:val="24"/>
                <w:szCs w:val="24"/>
              </w:rPr>
            </w:pPr>
            <w:r w:rsidRPr="00CB7905">
              <w:rPr>
                <w:rFonts w:cs="Calibri"/>
                <w:b/>
                <w:sz w:val="24"/>
                <w:szCs w:val="24"/>
              </w:rPr>
              <w:lastRenderedPageBreak/>
              <w:t xml:space="preserve">As a staff member with </w:t>
            </w:r>
            <w:r>
              <w:rPr>
                <w:rFonts w:cs="Calibri"/>
                <w:b/>
                <w:sz w:val="24"/>
                <w:szCs w:val="24"/>
              </w:rPr>
              <w:t xml:space="preserve">specific </w:t>
            </w:r>
            <w:r w:rsidRPr="00CB7905">
              <w:rPr>
                <w:rFonts w:cs="Calibri"/>
                <w:b/>
                <w:sz w:val="24"/>
                <w:szCs w:val="24"/>
              </w:rPr>
              <w:t xml:space="preserve">privacy responsibilities what should I do if I receive a </w:t>
            </w:r>
            <w:r>
              <w:rPr>
                <w:rFonts w:cs="Calibri"/>
                <w:b/>
                <w:sz w:val="24"/>
                <w:szCs w:val="24"/>
              </w:rPr>
              <w:t>Right to Rectification request</w:t>
            </w:r>
            <w:r w:rsidRPr="00CB7905">
              <w:rPr>
                <w:rFonts w:cs="Calibri"/>
                <w:b/>
                <w:sz w:val="24"/>
                <w:szCs w:val="24"/>
              </w:rPr>
              <w:t>?</w:t>
            </w:r>
          </w:p>
        </w:tc>
      </w:tr>
    </w:tbl>
    <w:p w14:paraId="46F57F7E" w14:textId="77777777" w:rsidR="001019E5" w:rsidRPr="001019E5" w:rsidRDefault="001019E5" w:rsidP="000C1039">
      <w:pPr>
        <w:tabs>
          <w:tab w:val="left" w:pos="6660"/>
        </w:tabs>
        <w:spacing w:before="120" w:after="0" w:line="240" w:lineRule="auto"/>
        <w:jc w:val="both"/>
        <w:rPr>
          <w:rFonts w:eastAsia="Times New Roman" w:cs="Calibri"/>
        </w:rPr>
      </w:pPr>
      <w:r w:rsidRPr="001019E5">
        <w:rPr>
          <w:rFonts w:eastAsia="Times New Roman" w:cs="Calibri"/>
        </w:rPr>
        <w:t>The following steps should be undertaken when receiving notification of a request for rectification:</w:t>
      </w:r>
    </w:p>
    <w:p w14:paraId="5328DBEA" w14:textId="77777777" w:rsidR="001019E5" w:rsidRPr="001019E5" w:rsidRDefault="001019E5">
      <w:pPr>
        <w:numPr>
          <w:ilvl w:val="0"/>
          <w:numId w:val="34"/>
        </w:numPr>
        <w:spacing w:after="0" w:line="240" w:lineRule="auto"/>
        <w:jc w:val="both"/>
        <w:rPr>
          <w:rFonts w:eastAsia="Times New Roman" w:cs="Calibri"/>
        </w:rPr>
      </w:pPr>
      <w:r w:rsidRPr="001019E5">
        <w:rPr>
          <w:rFonts w:eastAsia="Times New Roman" w:cs="Calibri"/>
        </w:rPr>
        <w:t>Consider whether the request needs to be logged – if a minor amend with no further action required, a decision may be made not to log but if more complex or in instances where data has been passed to third parties, recording the request may be more appropriate;</w:t>
      </w:r>
    </w:p>
    <w:p w14:paraId="6189835C" w14:textId="77777777" w:rsidR="001019E5" w:rsidRPr="001019E5" w:rsidRDefault="001019E5">
      <w:pPr>
        <w:numPr>
          <w:ilvl w:val="0"/>
          <w:numId w:val="34"/>
        </w:numPr>
        <w:spacing w:after="0" w:line="240" w:lineRule="auto"/>
        <w:jc w:val="both"/>
        <w:rPr>
          <w:rFonts w:eastAsia="Times New Roman" w:cs="Calibri"/>
        </w:rPr>
      </w:pPr>
      <w:r w:rsidRPr="001019E5">
        <w:rPr>
          <w:rFonts w:eastAsia="Times New Roman" w:cs="Calibri"/>
        </w:rPr>
        <w:t>Record the request within the central register;</w:t>
      </w:r>
    </w:p>
    <w:p w14:paraId="73815B14" w14:textId="77777777" w:rsidR="001019E5" w:rsidRPr="001019E5" w:rsidRDefault="001019E5">
      <w:pPr>
        <w:numPr>
          <w:ilvl w:val="0"/>
          <w:numId w:val="33"/>
        </w:numPr>
        <w:spacing w:after="0" w:line="240" w:lineRule="auto"/>
        <w:jc w:val="both"/>
        <w:rPr>
          <w:rFonts w:eastAsia="Times New Roman" w:cs="Calibri"/>
        </w:rPr>
      </w:pPr>
      <w:r w:rsidRPr="001019E5">
        <w:rPr>
          <w:rFonts w:eastAsia="Times New Roman" w:cs="Calibri"/>
        </w:rPr>
        <w:t>Record the name of the individual making the request;</w:t>
      </w:r>
    </w:p>
    <w:p w14:paraId="448FF55E" w14:textId="77777777" w:rsidR="001019E5" w:rsidRPr="001019E5" w:rsidRDefault="001019E5">
      <w:pPr>
        <w:numPr>
          <w:ilvl w:val="0"/>
          <w:numId w:val="33"/>
        </w:numPr>
        <w:spacing w:after="0" w:line="240" w:lineRule="auto"/>
        <w:jc w:val="both"/>
        <w:rPr>
          <w:rFonts w:eastAsia="Times New Roman" w:cs="Calibri"/>
        </w:rPr>
      </w:pPr>
      <w:r w:rsidRPr="001019E5">
        <w:rPr>
          <w:rFonts w:eastAsia="Times New Roman" w:cs="Calibri"/>
        </w:rPr>
        <w:t>Record the nature of the request e.g., what the individual is seeking to correct;</w:t>
      </w:r>
    </w:p>
    <w:p w14:paraId="61C4EE97" w14:textId="77777777" w:rsidR="001019E5" w:rsidRPr="001019E5" w:rsidRDefault="001019E5">
      <w:pPr>
        <w:numPr>
          <w:ilvl w:val="0"/>
          <w:numId w:val="33"/>
        </w:numPr>
        <w:spacing w:after="0" w:line="240" w:lineRule="auto"/>
        <w:jc w:val="both"/>
        <w:rPr>
          <w:rFonts w:eastAsia="Times New Roman" w:cs="Calibri"/>
        </w:rPr>
      </w:pPr>
      <w:r w:rsidRPr="001019E5">
        <w:rPr>
          <w:rFonts w:eastAsia="Times New Roman" w:cs="Calibri"/>
        </w:rPr>
        <w:t>Confirm how the request was made;</w:t>
      </w:r>
    </w:p>
    <w:p w14:paraId="5B01EFB8" w14:textId="77777777" w:rsidR="001019E5" w:rsidRPr="001019E5" w:rsidRDefault="001019E5">
      <w:pPr>
        <w:numPr>
          <w:ilvl w:val="0"/>
          <w:numId w:val="33"/>
        </w:numPr>
        <w:spacing w:after="0" w:line="240" w:lineRule="auto"/>
        <w:jc w:val="both"/>
        <w:rPr>
          <w:rFonts w:eastAsia="Times New Roman" w:cs="Calibri"/>
        </w:rPr>
      </w:pPr>
      <w:r w:rsidRPr="001019E5">
        <w:rPr>
          <w:rFonts w:eastAsia="Times New Roman" w:cs="Calibri"/>
        </w:rPr>
        <w:t>Record the date the request was received; and</w:t>
      </w:r>
    </w:p>
    <w:p w14:paraId="74565004" w14:textId="77777777" w:rsidR="001019E5" w:rsidRPr="000C1039" w:rsidRDefault="001019E5">
      <w:pPr>
        <w:numPr>
          <w:ilvl w:val="0"/>
          <w:numId w:val="33"/>
        </w:numPr>
        <w:spacing w:after="120" w:line="240" w:lineRule="auto"/>
        <w:jc w:val="both"/>
        <w:rPr>
          <w:rFonts w:eastAsia="Times New Roman" w:cs="Calibri"/>
        </w:rPr>
      </w:pPr>
      <w:r w:rsidRPr="001019E5">
        <w:rPr>
          <w:rFonts w:eastAsia="Times New Roman" w:cs="Calibri"/>
        </w:rPr>
        <w:t>Record the date when a response must be made where a response has yet to be given.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3117EC71" w14:textId="77777777" w:rsidTr="00840C3C">
        <w:tc>
          <w:tcPr>
            <w:tcW w:w="9855" w:type="dxa"/>
            <w:shd w:val="clear" w:color="auto" w:fill="D5DCE4"/>
          </w:tcPr>
          <w:p w14:paraId="2E48920E" w14:textId="77777777" w:rsidR="00490CD2" w:rsidRPr="00CB7905" w:rsidRDefault="00490CD2">
            <w:pPr>
              <w:numPr>
                <w:ilvl w:val="0"/>
                <w:numId w:val="56"/>
              </w:numPr>
              <w:spacing w:before="120" w:after="120"/>
              <w:rPr>
                <w:rFonts w:cs="Calibri"/>
                <w:b/>
                <w:sz w:val="24"/>
                <w:szCs w:val="24"/>
              </w:rPr>
            </w:pPr>
            <w:r>
              <w:rPr>
                <w:rFonts w:cs="Calibri"/>
                <w:b/>
                <w:sz w:val="24"/>
                <w:szCs w:val="24"/>
              </w:rPr>
              <w:t xml:space="preserve">What should I do next? </w:t>
            </w:r>
          </w:p>
        </w:tc>
      </w:tr>
    </w:tbl>
    <w:p w14:paraId="7DD67E38" w14:textId="77777777" w:rsidR="001019E5" w:rsidRPr="001019E5" w:rsidRDefault="001019E5" w:rsidP="000C1039">
      <w:pPr>
        <w:spacing w:before="120" w:after="120" w:line="240" w:lineRule="auto"/>
        <w:jc w:val="both"/>
        <w:rPr>
          <w:rFonts w:eastAsia="Times New Roman" w:cs="Calibri"/>
        </w:rPr>
      </w:pPr>
      <w:r w:rsidRPr="001019E5">
        <w:rPr>
          <w:rFonts w:eastAsia="Times New Roman" w:cs="Calibri"/>
          <w:lang w:val="en-US"/>
        </w:rPr>
        <w:t>When processing the request:</w:t>
      </w:r>
    </w:p>
    <w:p w14:paraId="28B51C03" w14:textId="77777777" w:rsidR="001019E5" w:rsidRPr="001019E5" w:rsidRDefault="001019E5">
      <w:pPr>
        <w:numPr>
          <w:ilvl w:val="0"/>
          <w:numId w:val="35"/>
        </w:numPr>
        <w:spacing w:after="0" w:line="240" w:lineRule="auto"/>
        <w:jc w:val="both"/>
        <w:rPr>
          <w:rFonts w:eastAsia="Times New Roman" w:cs="Calibri"/>
        </w:rPr>
      </w:pPr>
      <w:r w:rsidRPr="001019E5">
        <w:rPr>
          <w:rFonts w:eastAsia="Times New Roman" w:cs="Calibri"/>
        </w:rPr>
        <w:t>Confirm/record the identity of the individual making the request;</w:t>
      </w:r>
    </w:p>
    <w:p w14:paraId="470067B2" w14:textId="77777777" w:rsidR="001019E5" w:rsidRPr="001019E5" w:rsidRDefault="001019E5">
      <w:pPr>
        <w:numPr>
          <w:ilvl w:val="0"/>
          <w:numId w:val="35"/>
        </w:numPr>
        <w:spacing w:after="0" w:line="240" w:lineRule="auto"/>
        <w:jc w:val="both"/>
        <w:rPr>
          <w:rFonts w:eastAsia="Times New Roman" w:cs="Calibri"/>
        </w:rPr>
      </w:pPr>
      <w:r w:rsidRPr="001019E5">
        <w:rPr>
          <w:rFonts w:eastAsia="Times New Roman" w:cs="Calibri"/>
        </w:rPr>
        <w:t xml:space="preserve">Confirm/record whether the request is legitimate or not; </w:t>
      </w:r>
    </w:p>
    <w:p w14:paraId="7596F1E0" w14:textId="77777777" w:rsidR="001019E5" w:rsidRPr="001019E5" w:rsidRDefault="001019E5">
      <w:pPr>
        <w:numPr>
          <w:ilvl w:val="0"/>
          <w:numId w:val="35"/>
        </w:numPr>
        <w:spacing w:after="0" w:line="240" w:lineRule="auto"/>
        <w:jc w:val="both"/>
        <w:rPr>
          <w:rFonts w:eastAsia="Times New Roman" w:cs="Calibri"/>
        </w:rPr>
      </w:pPr>
      <w:r w:rsidRPr="001019E5">
        <w:rPr>
          <w:rFonts w:eastAsia="Times New Roman" w:cs="Calibri"/>
        </w:rPr>
        <w:t xml:space="preserve">Confirm/record the scope of the request; </w:t>
      </w:r>
    </w:p>
    <w:p w14:paraId="3ACA12E4" w14:textId="77777777" w:rsidR="001019E5" w:rsidRPr="001019E5" w:rsidRDefault="001019E5">
      <w:pPr>
        <w:numPr>
          <w:ilvl w:val="0"/>
          <w:numId w:val="35"/>
        </w:numPr>
        <w:spacing w:after="120" w:line="264" w:lineRule="auto"/>
        <w:contextualSpacing/>
        <w:jc w:val="both"/>
        <w:rPr>
          <w:rFonts w:eastAsia="MS Mincho" w:cs="Calibri"/>
        </w:rPr>
      </w:pPr>
      <w:r w:rsidRPr="001019E5">
        <w:rPr>
          <w:rFonts w:eastAsia="MS Mincho" w:cs="Calibri"/>
        </w:rPr>
        <w:t>Establish/record whether the request is repetitive and/or considered to be unfounded or excessive. If manifestly unfounded, repetitive or excessive, determine whether a fee will be charged or whether the request should be refused;</w:t>
      </w:r>
    </w:p>
    <w:p w14:paraId="754379AF" w14:textId="77777777" w:rsidR="001019E5" w:rsidRPr="001019E5" w:rsidRDefault="001019E5">
      <w:pPr>
        <w:numPr>
          <w:ilvl w:val="0"/>
          <w:numId w:val="35"/>
        </w:numPr>
        <w:spacing w:after="120" w:line="264" w:lineRule="auto"/>
        <w:contextualSpacing/>
        <w:jc w:val="both"/>
        <w:rPr>
          <w:rFonts w:eastAsia="MS Mincho" w:cs="Calibri"/>
        </w:rPr>
      </w:pPr>
      <w:r w:rsidRPr="001019E5">
        <w:rPr>
          <w:rFonts w:eastAsia="MS Mincho" w:cs="Calibri"/>
        </w:rPr>
        <w:t xml:space="preserve">Where an extension is required advise the data subject before the end of the period for which the extension has been </w:t>
      </w:r>
    </w:p>
    <w:p w14:paraId="38A02C01" w14:textId="77777777" w:rsidR="001019E5" w:rsidRPr="001019E5" w:rsidRDefault="001019E5">
      <w:pPr>
        <w:numPr>
          <w:ilvl w:val="0"/>
          <w:numId w:val="35"/>
        </w:numPr>
        <w:spacing w:after="0" w:line="240" w:lineRule="auto"/>
        <w:ind w:left="714" w:hanging="357"/>
        <w:contextualSpacing/>
        <w:jc w:val="both"/>
        <w:rPr>
          <w:rFonts w:eastAsia="MS Mincho" w:cs="Calibri"/>
        </w:rPr>
      </w:pPr>
      <w:r w:rsidRPr="001019E5">
        <w:rPr>
          <w:rFonts w:eastAsia="MS Mincho" w:cs="Calibri"/>
        </w:rPr>
        <w:t>Undertake a search of the records and files to ensure that all locations where the data is inaccurate or incorrect is rectified;</w:t>
      </w:r>
    </w:p>
    <w:p w14:paraId="73C4FEE6" w14:textId="77777777" w:rsidR="001019E5" w:rsidRPr="001019E5" w:rsidRDefault="001019E5">
      <w:pPr>
        <w:numPr>
          <w:ilvl w:val="0"/>
          <w:numId w:val="35"/>
        </w:numPr>
        <w:spacing w:after="0" w:line="240" w:lineRule="auto"/>
        <w:ind w:left="714" w:hanging="357"/>
        <w:jc w:val="both"/>
        <w:rPr>
          <w:rFonts w:eastAsia="Times New Roman" w:cs="Calibri"/>
        </w:rPr>
      </w:pPr>
      <w:r w:rsidRPr="001019E5">
        <w:rPr>
          <w:rFonts w:eastAsia="Times New Roman" w:cs="Calibri"/>
        </w:rPr>
        <w:t>Where appropriate also advise other departments and if the request has been received from an employee or a customer who has commenced legal proceedings or has made a complaint against the firm, inform Human Resources, Complaints, Compliance and Legal representatives as appropriate that a request has been received;</w:t>
      </w:r>
    </w:p>
    <w:p w14:paraId="6773A3E8" w14:textId="77777777" w:rsidR="001019E5" w:rsidRPr="001019E5" w:rsidRDefault="001019E5">
      <w:pPr>
        <w:numPr>
          <w:ilvl w:val="0"/>
          <w:numId w:val="35"/>
        </w:numPr>
        <w:spacing w:after="0" w:line="240" w:lineRule="auto"/>
        <w:jc w:val="both"/>
        <w:rPr>
          <w:rFonts w:eastAsia="Times New Roman" w:cs="Calibri"/>
        </w:rPr>
      </w:pPr>
      <w:r w:rsidRPr="001019E5">
        <w:rPr>
          <w:rFonts w:eastAsia="Times New Roman" w:cs="Calibri"/>
        </w:rPr>
        <w:t xml:space="preserve">If the request has been received from an employee, a customer or a solicitor acting on behalf of the individual named within the request and it is known that the individual is under investigation for a criminal offence, immediately inform </w:t>
      </w:r>
      <w:r w:rsidRPr="001019E5">
        <w:rPr>
          <w:rFonts w:eastAsia="Times New Roman" w:cs="Calibri"/>
          <w:color w:val="FF0000"/>
        </w:rPr>
        <w:t>[Legal/or equivalent -amend as appropriate]</w:t>
      </w:r>
      <w:r w:rsidRPr="001019E5">
        <w:rPr>
          <w:rFonts w:eastAsia="Times New Roman" w:cs="Calibri"/>
        </w:rPr>
        <w:t xml:space="preserve"> for further guidance on how to proceed;</w:t>
      </w:r>
    </w:p>
    <w:p w14:paraId="5A63D9EA" w14:textId="77777777" w:rsidR="001019E5" w:rsidRPr="001019E5" w:rsidRDefault="001019E5">
      <w:pPr>
        <w:numPr>
          <w:ilvl w:val="0"/>
          <w:numId w:val="35"/>
        </w:numPr>
        <w:spacing w:after="0" w:line="240" w:lineRule="auto"/>
        <w:jc w:val="both"/>
        <w:rPr>
          <w:rFonts w:eastAsia="Times New Roman" w:cs="Calibri"/>
        </w:rPr>
      </w:pPr>
      <w:r w:rsidRPr="001019E5">
        <w:rPr>
          <w:rFonts w:eastAsia="Times New Roman" w:cs="Calibri"/>
        </w:rPr>
        <w:t xml:space="preserve">If the request has been received from an employee who is subject to a disciplinary matter or has been subject to a disciplinary process immediately inform </w:t>
      </w:r>
      <w:r w:rsidRPr="001019E5">
        <w:rPr>
          <w:rFonts w:eastAsia="Times New Roman" w:cs="Calibri"/>
          <w:color w:val="FF0000"/>
        </w:rPr>
        <w:t>[Human Resources/or equivalent – amend as appropriate]</w:t>
      </w:r>
      <w:r w:rsidRPr="001019E5">
        <w:rPr>
          <w:rFonts w:eastAsia="Times New Roman" w:cs="Calibri"/>
        </w:rPr>
        <w:t xml:space="preserve"> for guidance on how to proceed;</w:t>
      </w:r>
    </w:p>
    <w:p w14:paraId="43ABCFA8" w14:textId="77777777" w:rsidR="001019E5" w:rsidRPr="001019E5" w:rsidRDefault="001019E5">
      <w:pPr>
        <w:numPr>
          <w:ilvl w:val="0"/>
          <w:numId w:val="35"/>
        </w:numPr>
        <w:spacing w:after="0" w:line="240" w:lineRule="auto"/>
        <w:jc w:val="both"/>
        <w:rPr>
          <w:rFonts w:eastAsia="Times New Roman" w:cs="Calibri"/>
        </w:rPr>
      </w:pPr>
      <w:r w:rsidRPr="001019E5">
        <w:rPr>
          <w:rFonts w:eastAsia="Times New Roman" w:cs="Calibri"/>
        </w:rPr>
        <w:t xml:space="preserve">Confirm whether any requirement exists to contact third party providers that may have processed the inaccurate or incorrect information. </w:t>
      </w:r>
    </w:p>
    <w:p w14:paraId="314A3E38" w14:textId="77777777" w:rsidR="001019E5" w:rsidRPr="001019E5" w:rsidRDefault="001019E5">
      <w:pPr>
        <w:numPr>
          <w:ilvl w:val="0"/>
          <w:numId w:val="35"/>
        </w:numPr>
        <w:spacing w:after="0" w:line="240" w:lineRule="auto"/>
        <w:jc w:val="both"/>
        <w:rPr>
          <w:rFonts w:eastAsia="Times New Roman" w:cs="Calibri"/>
        </w:rPr>
      </w:pPr>
      <w:r w:rsidRPr="001019E5">
        <w:rPr>
          <w:rFonts w:eastAsia="Times New Roman" w:cs="Calibri"/>
        </w:rPr>
        <w:t xml:space="preserve">Confirm whether the continued processing of data needs to be restricted until the inaccuracies are corrected and rectified – link in with the procedure in relation to restricting of processing. If the rectification will take time, processing should be restricted until the necessary steps have been taken.  </w:t>
      </w:r>
    </w:p>
    <w:p w14:paraId="0841AA30" w14:textId="77777777" w:rsidR="001019E5" w:rsidRPr="001019E5" w:rsidRDefault="001019E5">
      <w:pPr>
        <w:numPr>
          <w:ilvl w:val="0"/>
          <w:numId w:val="35"/>
        </w:numPr>
        <w:spacing w:after="120" w:line="264" w:lineRule="auto"/>
        <w:contextualSpacing/>
        <w:jc w:val="both"/>
        <w:rPr>
          <w:rFonts w:eastAsia="MS Mincho" w:cs="Calibri"/>
        </w:rPr>
      </w:pPr>
      <w:r w:rsidRPr="001019E5">
        <w:rPr>
          <w:rFonts w:eastAsia="MS Mincho" w:cs="Calibri"/>
        </w:rPr>
        <w:t xml:space="preserve">Ensure requests are met within the timescale and are accurate and communicated clearly and within the timescales. </w:t>
      </w:r>
    </w:p>
    <w:p w14:paraId="5A2A9D9F" w14:textId="77777777" w:rsidR="001019E5" w:rsidRDefault="001019E5" w:rsidP="001019E5">
      <w:pPr>
        <w:spacing w:after="0" w:line="240" w:lineRule="auto"/>
        <w:jc w:val="both"/>
        <w:rPr>
          <w:rFonts w:eastAsia="Times New Roman" w:cs="Calibri"/>
          <w:sz w:val="12"/>
          <w:szCs w:val="12"/>
        </w:rPr>
      </w:pPr>
    </w:p>
    <w:p w14:paraId="2FEDC0B8" w14:textId="77777777" w:rsidR="000C1039" w:rsidRDefault="000C1039" w:rsidP="001019E5">
      <w:pPr>
        <w:spacing w:after="0" w:line="240" w:lineRule="auto"/>
        <w:jc w:val="both"/>
        <w:rPr>
          <w:rFonts w:eastAsia="Times New Roman" w:cs="Calibri"/>
          <w:sz w:val="12"/>
          <w:szCs w:val="12"/>
        </w:rPr>
      </w:pPr>
    </w:p>
    <w:p w14:paraId="4F071228" w14:textId="77777777" w:rsidR="000C1039" w:rsidRPr="001019E5" w:rsidRDefault="000C1039" w:rsidP="001019E5">
      <w:pPr>
        <w:spacing w:after="0" w:line="240" w:lineRule="auto"/>
        <w:jc w:val="both"/>
        <w:rPr>
          <w:rFonts w:eastAsia="Times New Roman"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72A667FB" w14:textId="77777777" w:rsidTr="00840C3C">
        <w:tc>
          <w:tcPr>
            <w:tcW w:w="9855" w:type="dxa"/>
            <w:shd w:val="clear" w:color="auto" w:fill="D5DCE4"/>
          </w:tcPr>
          <w:p w14:paraId="5D507507" w14:textId="77777777" w:rsidR="00490CD2" w:rsidRPr="00CB7905" w:rsidRDefault="00490CD2">
            <w:pPr>
              <w:numPr>
                <w:ilvl w:val="0"/>
                <w:numId w:val="56"/>
              </w:numPr>
              <w:spacing w:before="120" w:after="120"/>
              <w:rPr>
                <w:rFonts w:cs="Calibri"/>
                <w:b/>
                <w:sz w:val="24"/>
                <w:szCs w:val="24"/>
              </w:rPr>
            </w:pPr>
            <w:bookmarkStart w:id="28" w:name="_Toc508613467"/>
            <w:bookmarkStart w:id="29" w:name="_Toc510095553"/>
            <w:r>
              <w:rPr>
                <w:rFonts w:cs="Calibri"/>
                <w:b/>
                <w:sz w:val="24"/>
                <w:szCs w:val="24"/>
              </w:rPr>
              <w:lastRenderedPageBreak/>
              <w:t xml:space="preserve">What should I do once the request has been actioned? </w:t>
            </w:r>
          </w:p>
        </w:tc>
      </w:tr>
    </w:tbl>
    <w:bookmarkEnd w:id="28"/>
    <w:bookmarkEnd w:id="29"/>
    <w:p w14:paraId="74EFEB3C" w14:textId="77777777" w:rsidR="001019E5" w:rsidRPr="001019E5" w:rsidRDefault="001019E5" w:rsidP="00490CD2">
      <w:pPr>
        <w:spacing w:before="120" w:after="120" w:line="240" w:lineRule="auto"/>
        <w:jc w:val="both"/>
        <w:rPr>
          <w:rFonts w:eastAsia="Times New Roman" w:cs="Calibri"/>
        </w:rPr>
      </w:pPr>
      <w:r w:rsidRPr="001019E5">
        <w:rPr>
          <w:rFonts w:eastAsia="Times New Roman" w:cs="Calibri"/>
        </w:rPr>
        <w:t>When dealing with a formal request for rectification and a response has yet to be provided prepare a response outlining:</w:t>
      </w:r>
    </w:p>
    <w:p w14:paraId="33206218" w14:textId="77777777" w:rsidR="001019E5" w:rsidRPr="001019E5" w:rsidRDefault="001019E5">
      <w:pPr>
        <w:numPr>
          <w:ilvl w:val="0"/>
          <w:numId w:val="36"/>
        </w:numPr>
        <w:spacing w:after="0" w:line="240" w:lineRule="auto"/>
        <w:jc w:val="both"/>
        <w:rPr>
          <w:rFonts w:eastAsia="Times New Roman" w:cs="Calibri"/>
        </w:rPr>
      </w:pPr>
      <w:r w:rsidRPr="001019E5">
        <w:rPr>
          <w:rFonts w:eastAsia="Times New Roman" w:cs="Calibri"/>
        </w:rPr>
        <w:t>Confirming what was advised in the request to rectification;</w:t>
      </w:r>
    </w:p>
    <w:p w14:paraId="7C6011F3" w14:textId="77777777" w:rsidR="001019E5" w:rsidRPr="001019E5" w:rsidRDefault="001019E5">
      <w:pPr>
        <w:numPr>
          <w:ilvl w:val="0"/>
          <w:numId w:val="36"/>
        </w:numPr>
        <w:spacing w:after="0" w:line="240" w:lineRule="auto"/>
        <w:jc w:val="both"/>
        <w:rPr>
          <w:rFonts w:eastAsia="Times New Roman" w:cs="Calibri"/>
        </w:rPr>
      </w:pPr>
      <w:r w:rsidRPr="001019E5">
        <w:rPr>
          <w:rFonts w:eastAsia="Times New Roman" w:cs="Calibri"/>
        </w:rPr>
        <w:t xml:space="preserve">The action taken including any third parties who have been notified; </w:t>
      </w:r>
    </w:p>
    <w:p w14:paraId="0C9D9250" w14:textId="77777777" w:rsidR="001019E5" w:rsidRPr="001019E5" w:rsidRDefault="001019E5">
      <w:pPr>
        <w:numPr>
          <w:ilvl w:val="0"/>
          <w:numId w:val="36"/>
        </w:numPr>
        <w:spacing w:after="0" w:line="240" w:lineRule="auto"/>
        <w:jc w:val="both"/>
        <w:rPr>
          <w:rFonts w:eastAsia="Times New Roman" w:cs="Calibri"/>
        </w:rPr>
      </w:pPr>
      <w:r w:rsidRPr="001019E5">
        <w:rPr>
          <w:rFonts w:eastAsia="Times New Roman" w:cs="Calibri"/>
        </w:rPr>
        <w:t>Forward the response to the individual via their preferred method. Within the central register record the date the request was responded to.</w:t>
      </w:r>
    </w:p>
    <w:p w14:paraId="1402C46F" w14:textId="77777777" w:rsidR="001019E5" w:rsidRPr="001019E5" w:rsidRDefault="001019E5">
      <w:pPr>
        <w:numPr>
          <w:ilvl w:val="0"/>
          <w:numId w:val="36"/>
        </w:numPr>
        <w:spacing w:after="0" w:line="240" w:lineRule="auto"/>
        <w:jc w:val="both"/>
        <w:rPr>
          <w:rFonts w:eastAsia="Times New Roman" w:cs="Calibri"/>
        </w:rPr>
      </w:pPr>
      <w:r w:rsidRPr="001019E5">
        <w:rPr>
          <w:rFonts w:eastAsia="Times New Roman" w:cs="Calibri"/>
        </w:rPr>
        <w:t xml:space="preserve">Mark the request as closed if no further correspondence is received within one month of providing a response. </w:t>
      </w:r>
    </w:p>
    <w:p w14:paraId="493680BC" w14:textId="77777777" w:rsidR="001019E5" w:rsidRPr="001019E5" w:rsidRDefault="001019E5" w:rsidP="001019E5">
      <w:pPr>
        <w:spacing w:after="0" w:line="240" w:lineRule="auto"/>
        <w:jc w:val="both"/>
        <w:rPr>
          <w:rFonts w:eastAsia="Times New Roman" w:cs="Calibri"/>
          <w:u w:val="single"/>
        </w:rPr>
      </w:pPr>
    </w:p>
    <w:p w14:paraId="4AF57ECB" w14:textId="77777777" w:rsidR="001019E5" w:rsidRDefault="001019E5" w:rsidP="001019E5">
      <w:pPr>
        <w:jc w:val="both"/>
        <w:rPr>
          <w:rFonts w:cs="Calibri"/>
          <w:bCs/>
        </w:rPr>
      </w:pPr>
    </w:p>
    <w:p w14:paraId="470E0B0F" w14:textId="77777777" w:rsidR="001019E5" w:rsidRDefault="001019E5" w:rsidP="001019E5">
      <w:pPr>
        <w:jc w:val="both"/>
        <w:rPr>
          <w:rFonts w:cs="Calibri"/>
          <w:bCs/>
        </w:rPr>
      </w:pPr>
    </w:p>
    <w:p w14:paraId="00CB2C13" w14:textId="77777777" w:rsidR="001019E5" w:rsidRDefault="001019E5" w:rsidP="001019E5">
      <w:pPr>
        <w:jc w:val="both"/>
        <w:rPr>
          <w:rFonts w:cs="Calibri"/>
          <w:bCs/>
        </w:rPr>
      </w:pPr>
    </w:p>
    <w:p w14:paraId="0D667E6B" w14:textId="77777777" w:rsidR="001019E5" w:rsidRDefault="001019E5" w:rsidP="001019E5">
      <w:pPr>
        <w:jc w:val="both"/>
        <w:rPr>
          <w:rFonts w:cs="Calibri"/>
          <w:bCs/>
        </w:rPr>
      </w:pPr>
    </w:p>
    <w:p w14:paraId="300C741D" w14:textId="77777777" w:rsidR="001019E5" w:rsidRDefault="001019E5" w:rsidP="001019E5">
      <w:pPr>
        <w:jc w:val="both"/>
        <w:rPr>
          <w:rFonts w:cs="Calibri"/>
          <w:bCs/>
        </w:rPr>
      </w:pPr>
    </w:p>
    <w:p w14:paraId="68CF4613" w14:textId="77777777" w:rsidR="001019E5" w:rsidRDefault="001019E5" w:rsidP="001019E5">
      <w:pPr>
        <w:jc w:val="both"/>
        <w:rPr>
          <w:rFonts w:cs="Calibri"/>
          <w:bCs/>
        </w:rPr>
      </w:pPr>
    </w:p>
    <w:p w14:paraId="72C03EAC" w14:textId="77777777" w:rsidR="001019E5" w:rsidRDefault="001019E5" w:rsidP="001019E5">
      <w:pPr>
        <w:jc w:val="both"/>
        <w:rPr>
          <w:rFonts w:cs="Calibri"/>
          <w:bCs/>
        </w:rPr>
      </w:pPr>
    </w:p>
    <w:p w14:paraId="54314711" w14:textId="77777777" w:rsidR="001019E5" w:rsidRDefault="001019E5" w:rsidP="001019E5">
      <w:pPr>
        <w:jc w:val="both"/>
        <w:rPr>
          <w:rFonts w:cs="Calibri"/>
          <w:bCs/>
        </w:rPr>
      </w:pPr>
    </w:p>
    <w:p w14:paraId="01803750" w14:textId="77777777" w:rsidR="001019E5" w:rsidRDefault="001019E5" w:rsidP="001019E5">
      <w:pPr>
        <w:jc w:val="both"/>
        <w:rPr>
          <w:rFonts w:cs="Calibri"/>
          <w:bCs/>
        </w:rPr>
      </w:pPr>
    </w:p>
    <w:p w14:paraId="2ED6AD43" w14:textId="77777777" w:rsidR="001019E5" w:rsidRDefault="001019E5" w:rsidP="001019E5">
      <w:pPr>
        <w:jc w:val="both"/>
        <w:rPr>
          <w:rFonts w:cs="Calibri"/>
          <w:bCs/>
        </w:rPr>
      </w:pPr>
    </w:p>
    <w:p w14:paraId="7CC1BBD4" w14:textId="77777777" w:rsidR="001019E5" w:rsidRDefault="001019E5" w:rsidP="001019E5">
      <w:pPr>
        <w:jc w:val="both"/>
        <w:rPr>
          <w:rFonts w:cs="Calibri"/>
          <w:bCs/>
        </w:rPr>
      </w:pPr>
    </w:p>
    <w:p w14:paraId="2F4FAD37" w14:textId="77777777" w:rsidR="001019E5" w:rsidRDefault="001019E5" w:rsidP="001019E5">
      <w:pPr>
        <w:jc w:val="both"/>
        <w:rPr>
          <w:rFonts w:cs="Calibri"/>
          <w:bCs/>
        </w:rPr>
      </w:pPr>
    </w:p>
    <w:p w14:paraId="1EB4D626" w14:textId="77777777" w:rsidR="001019E5" w:rsidRDefault="001019E5" w:rsidP="001019E5">
      <w:pPr>
        <w:jc w:val="both"/>
        <w:rPr>
          <w:rFonts w:cs="Calibri"/>
          <w:bCs/>
        </w:rPr>
      </w:pPr>
    </w:p>
    <w:p w14:paraId="1A882801" w14:textId="77777777" w:rsidR="001019E5" w:rsidRDefault="001019E5" w:rsidP="001019E5">
      <w:pPr>
        <w:jc w:val="both"/>
        <w:rPr>
          <w:rFonts w:cs="Calibri"/>
          <w:bCs/>
        </w:rPr>
      </w:pPr>
    </w:p>
    <w:p w14:paraId="74736AAD" w14:textId="77777777" w:rsidR="001019E5" w:rsidRDefault="001019E5" w:rsidP="001019E5">
      <w:pPr>
        <w:jc w:val="both"/>
        <w:rPr>
          <w:rFonts w:cs="Calibri"/>
          <w:bCs/>
        </w:rPr>
      </w:pPr>
    </w:p>
    <w:p w14:paraId="0AD07785" w14:textId="77777777" w:rsidR="001019E5" w:rsidRDefault="001019E5" w:rsidP="001019E5">
      <w:pPr>
        <w:jc w:val="both"/>
        <w:rPr>
          <w:rFonts w:cs="Calibri"/>
          <w:bCs/>
        </w:rPr>
      </w:pPr>
    </w:p>
    <w:p w14:paraId="7A85E8C7" w14:textId="77777777" w:rsidR="001019E5" w:rsidRDefault="001019E5" w:rsidP="001019E5">
      <w:pPr>
        <w:jc w:val="both"/>
        <w:rPr>
          <w:rFonts w:cs="Calibri"/>
          <w:bCs/>
        </w:rPr>
      </w:pPr>
    </w:p>
    <w:p w14:paraId="7E4014B9" w14:textId="77777777" w:rsidR="001019E5" w:rsidRDefault="001019E5" w:rsidP="001019E5">
      <w:pPr>
        <w:jc w:val="both"/>
        <w:rPr>
          <w:rFonts w:cs="Calibri"/>
          <w:bCs/>
        </w:rPr>
      </w:pPr>
    </w:p>
    <w:p w14:paraId="7B67F5EA" w14:textId="77777777" w:rsidR="001019E5" w:rsidRDefault="001019E5" w:rsidP="001019E5">
      <w:pPr>
        <w:jc w:val="both"/>
        <w:rPr>
          <w:rFonts w:cs="Calibri"/>
          <w:bCs/>
        </w:rPr>
      </w:pPr>
    </w:p>
    <w:p w14:paraId="5E5203D3" w14:textId="77777777" w:rsidR="001019E5" w:rsidRDefault="001019E5" w:rsidP="001019E5">
      <w:pPr>
        <w:jc w:val="both"/>
        <w:rPr>
          <w:rFonts w:cs="Calibri"/>
          <w:bCs/>
        </w:rPr>
      </w:pPr>
    </w:p>
    <w:p w14:paraId="0B698C33" w14:textId="77777777" w:rsidR="00490CD2" w:rsidRDefault="00490CD2" w:rsidP="001019E5">
      <w:pPr>
        <w:spacing w:after="0" w:line="240" w:lineRule="auto"/>
        <w:jc w:val="both"/>
        <w:rPr>
          <w:rFonts w:cs="Calibri"/>
          <w:bCs/>
        </w:rPr>
      </w:pPr>
    </w:p>
    <w:p w14:paraId="6B342C22" w14:textId="77777777" w:rsidR="001019E5" w:rsidRPr="001019E5" w:rsidRDefault="001019E5" w:rsidP="00490CD2">
      <w:pPr>
        <w:spacing w:after="120" w:line="240" w:lineRule="auto"/>
        <w:jc w:val="both"/>
        <w:rPr>
          <w:rFonts w:eastAsia="Times New Roman" w:cs="Calibri"/>
          <w:b/>
          <w:bCs/>
          <w:sz w:val="28"/>
          <w:szCs w:val="28"/>
          <w:lang w:eastAsia="en-GB"/>
        </w:rPr>
      </w:pPr>
      <w:r w:rsidRPr="001019E5">
        <w:rPr>
          <w:rFonts w:eastAsia="Times New Roman" w:cs="Calibri"/>
          <w:b/>
          <w:bCs/>
          <w:sz w:val="28"/>
          <w:szCs w:val="28"/>
          <w:lang w:eastAsia="en-GB"/>
        </w:rPr>
        <w:lastRenderedPageBreak/>
        <w:t>APPENDIX C</w:t>
      </w:r>
    </w:p>
    <w:p w14:paraId="4B8E099D" w14:textId="77777777" w:rsidR="001019E5" w:rsidRDefault="001019E5" w:rsidP="00490CD2">
      <w:pPr>
        <w:spacing w:after="120" w:line="240" w:lineRule="auto"/>
        <w:jc w:val="both"/>
        <w:rPr>
          <w:rFonts w:eastAsia="Times New Roman" w:cs="Calibri"/>
          <w:b/>
          <w:bCs/>
          <w:sz w:val="28"/>
          <w:szCs w:val="28"/>
          <w:lang w:eastAsia="en-GB"/>
        </w:rPr>
      </w:pPr>
      <w:r w:rsidRPr="001019E5">
        <w:rPr>
          <w:rFonts w:eastAsia="Times New Roman" w:cs="Calibri"/>
          <w:b/>
          <w:bCs/>
          <w:sz w:val="28"/>
          <w:szCs w:val="28"/>
          <w:lang w:eastAsia="en-GB"/>
        </w:rPr>
        <w:t>Right to Erasure Procedure (Right to be forgotten)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90CD2" w:rsidRPr="00703E2B" w14:paraId="455C0233" w14:textId="77777777" w:rsidTr="00840C3C">
        <w:tc>
          <w:tcPr>
            <w:tcW w:w="9855" w:type="dxa"/>
            <w:shd w:val="clear" w:color="auto" w:fill="D5DCE4"/>
          </w:tcPr>
          <w:p w14:paraId="2313B037" w14:textId="77777777" w:rsidR="00490CD2" w:rsidRPr="00CB7905" w:rsidRDefault="00490CD2">
            <w:pPr>
              <w:numPr>
                <w:ilvl w:val="0"/>
                <w:numId w:val="57"/>
              </w:numPr>
              <w:spacing w:before="120" w:after="120"/>
              <w:rPr>
                <w:rFonts w:cs="Calibri"/>
                <w:b/>
                <w:sz w:val="24"/>
                <w:szCs w:val="24"/>
              </w:rPr>
            </w:pPr>
            <w:r>
              <w:rPr>
                <w:rFonts w:cs="Calibri"/>
                <w:b/>
                <w:sz w:val="24"/>
                <w:szCs w:val="24"/>
              </w:rPr>
              <w:t>Introduction</w:t>
            </w:r>
          </w:p>
        </w:tc>
      </w:tr>
    </w:tbl>
    <w:p w14:paraId="75CD3EA8" w14:textId="77777777" w:rsidR="001019E5" w:rsidRPr="001019E5" w:rsidRDefault="001019E5" w:rsidP="000C1039">
      <w:pPr>
        <w:spacing w:before="120" w:after="120" w:line="240" w:lineRule="auto"/>
        <w:jc w:val="both"/>
        <w:rPr>
          <w:rFonts w:eastAsia="Times New Roman" w:cs="Calibri"/>
          <w:lang w:eastAsia="en-GB"/>
        </w:rPr>
      </w:pPr>
      <w:r w:rsidRPr="001019E5">
        <w:rPr>
          <w:rFonts w:eastAsia="Times New Roman" w:cs="Calibri"/>
          <w:lang w:eastAsia="en-GB"/>
        </w:rPr>
        <w:t xml:space="preserve">The right to erasure is also known as ‘the right to be forgotten’. The purpose of this procedure is to set out how we identify, manage and resolve requests from individuals for their data to be erased. All data subjects can request for their data to be deleted by us however there is no automatic right to have their data erased. The request will be carefully considered by </w:t>
      </w:r>
      <w:r w:rsidRPr="001019E5">
        <w:rPr>
          <w:rFonts w:eastAsia="Times New Roman" w:cs="Calibri"/>
          <w:color w:val="FF0000"/>
          <w:lang w:eastAsia="en-GB"/>
        </w:rPr>
        <w:t xml:space="preserve">[the Data Protection Officer/Data Privacy Representative – amend as appropriate] </w:t>
      </w:r>
      <w:r w:rsidRPr="001019E5">
        <w:rPr>
          <w:rFonts w:eastAsia="Times New Roman" w:cs="Calibri"/>
          <w:lang w:eastAsia="en-GB"/>
        </w:rPr>
        <w:t xml:space="preserve">before a formal response is issued to the data subject. </w:t>
      </w:r>
    </w:p>
    <w:p w14:paraId="5DE9B4F5"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 xml:space="preserve">The request should be dealt with as soon as possible and details of actions taken provided within a month which can be extended by two months where necessary, taking into account the complexity and the number of requests. Where this is the case, we are required to inform the individual within one month of the receipt of the request and explain why the extension is necessary.  </w:t>
      </w:r>
    </w:p>
    <w:p w14:paraId="69CFF3A4" w14:textId="77777777" w:rsidR="001019E5" w:rsidRPr="001019E5" w:rsidRDefault="001019E5" w:rsidP="001019E5">
      <w:pPr>
        <w:spacing w:after="120" w:line="240" w:lineRule="auto"/>
        <w:jc w:val="both"/>
        <w:rPr>
          <w:rFonts w:eastAsia="Times New Roman" w:cs="Calibri"/>
          <w:color w:val="808080"/>
          <w:lang w:eastAsia="en-GB"/>
        </w:rPr>
      </w:pPr>
      <w:r w:rsidRPr="001019E5">
        <w:rPr>
          <w:rFonts w:eastAsia="Times New Roman" w:cs="Calibri"/>
          <w:lang w:eastAsia="en-GB"/>
        </w:rPr>
        <w:t>In most cases, this request must be dealt with free of charge once we have used reasonable means to verify the identity of the data subject. In some situations, for example if receiving repetitive requests for the same information or the request is manifestly unfounded or excessive, we are entitled to change a reasonable administration fee taking into account the costs of providing the information or communication or taking the action requested.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72A0A437" w14:textId="77777777" w:rsidTr="00840C3C">
        <w:tc>
          <w:tcPr>
            <w:tcW w:w="9855" w:type="dxa"/>
            <w:shd w:val="clear" w:color="auto" w:fill="D5DCE4"/>
          </w:tcPr>
          <w:p w14:paraId="69C2D635" w14:textId="77777777" w:rsidR="0027322C" w:rsidRPr="00CB7905" w:rsidRDefault="0027322C">
            <w:pPr>
              <w:numPr>
                <w:ilvl w:val="0"/>
                <w:numId w:val="57"/>
              </w:numPr>
              <w:spacing w:before="120" w:after="120"/>
              <w:rPr>
                <w:rFonts w:cs="Calibri"/>
                <w:b/>
                <w:sz w:val="24"/>
                <w:szCs w:val="24"/>
              </w:rPr>
            </w:pPr>
            <w:r>
              <w:rPr>
                <w:rFonts w:cs="Calibri"/>
                <w:b/>
                <w:sz w:val="24"/>
                <w:szCs w:val="24"/>
              </w:rPr>
              <w:t>Scope</w:t>
            </w:r>
          </w:p>
        </w:tc>
      </w:tr>
    </w:tbl>
    <w:p w14:paraId="17C8C094" w14:textId="77777777" w:rsidR="001019E5" w:rsidRPr="001019E5" w:rsidRDefault="001019E5" w:rsidP="000C1039">
      <w:pPr>
        <w:spacing w:before="120" w:after="120" w:line="240" w:lineRule="auto"/>
        <w:jc w:val="both"/>
        <w:rPr>
          <w:rFonts w:eastAsia="Times New Roman" w:cs="Calibri"/>
          <w:lang w:eastAsia="en-GB"/>
        </w:rPr>
      </w:pPr>
      <w:r w:rsidRPr="001019E5">
        <w:rPr>
          <w:rFonts w:eastAsia="Times New Roman" w:cs="Calibri"/>
          <w:lang w:eastAsia="en-GB"/>
        </w:rPr>
        <w:t>This procedure applies across all workplace locations and to all employees, including temporary and contract workers and third parties that may process data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471C1278" w14:textId="77777777" w:rsidTr="00840C3C">
        <w:tc>
          <w:tcPr>
            <w:tcW w:w="9855" w:type="dxa"/>
            <w:shd w:val="clear" w:color="auto" w:fill="D5DCE4"/>
          </w:tcPr>
          <w:p w14:paraId="0B90A524" w14:textId="77777777" w:rsidR="0027322C" w:rsidRPr="00CB7905" w:rsidRDefault="0027322C">
            <w:pPr>
              <w:numPr>
                <w:ilvl w:val="0"/>
                <w:numId w:val="57"/>
              </w:numPr>
              <w:spacing w:before="120" w:after="120"/>
              <w:rPr>
                <w:rFonts w:cs="Calibri"/>
                <w:b/>
                <w:sz w:val="24"/>
                <w:szCs w:val="24"/>
              </w:rPr>
            </w:pPr>
            <w:r>
              <w:rPr>
                <w:rFonts w:cs="Calibri"/>
                <w:b/>
                <w:sz w:val="24"/>
                <w:szCs w:val="24"/>
              </w:rPr>
              <w:t xml:space="preserve">How do I identify a Right to Erasure request? </w:t>
            </w:r>
          </w:p>
        </w:tc>
      </w:tr>
    </w:tbl>
    <w:p w14:paraId="1AFD6EDF" w14:textId="77777777" w:rsidR="001019E5" w:rsidRPr="001019E5" w:rsidRDefault="001019E5" w:rsidP="000C1039">
      <w:pPr>
        <w:spacing w:before="120" w:after="120" w:line="240" w:lineRule="auto"/>
        <w:jc w:val="both"/>
        <w:rPr>
          <w:rFonts w:eastAsia="Times New Roman" w:cs="Calibri"/>
          <w:lang w:eastAsia="en-GB"/>
        </w:rPr>
      </w:pPr>
      <w:r w:rsidRPr="001019E5">
        <w:rPr>
          <w:rFonts w:eastAsia="Times New Roman" w:cs="Calibri"/>
          <w:lang w:eastAsia="en-GB"/>
        </w:rPr>
        <w:t>Right to erasure requests were a new right under the EUGDPR and therefore in the early days of EU GDPR, the format of such requests took different forms. Although it will be reasonable to assume that they may appear as follows:</w:t>
      </w:r>
    </w:p>
    <w:p w14:paraId="07931C5C" w14:textId="77777777" w:rsidR="001019E5" w:rsidRPr="001019E5" w:rsidRDefault="001019E5">
      <w:pPr>
        <w:numPr>
          <w:ilvl w:val="0"/>
          <w:numId w:val="37"/>
        </w:numPr>
        <w:spacing w:after="0" w:line="240" w:lineRule="auto"/>
        <w:jc w:val="both"/>
        <w:rPr>
          <w:rFonts w:eastAsia="Times New Roman" w:cs="Calibri"/>
          <w:lang w:eastAsia="en-GB"/>
        </w:rPr>
      </w:pPr>
      <w:r w:rsidRPr="001019E5">
        <w:rPr>
          <w:rFonts w:eastAsia="Times New Roman" w:cs="Calibri"/>
          <w:i/>
          <w:lang w:eastAsia="en-GB"/>
        </w:rPr>
        <w:t>“please delete all my information”</w:t>
      </w:r>
    </w:p>
    <w:p w14:paraId="31B3A381" w14:textId="77777777" w:rsidR="001019E5" w:rsidRPr="001019E5" w:rsidRDefault="001019E5">
      <w:pPr>
        <w:numPr>
          <w:ilvl w:val="0"/>
          <w:numId w:val="37"/>
        </w:numPr>
        <w:spacing w:after="0" w:line="240" w:lineRule="auto"/>
        <w:jc w:val="both"/>
        <w:rPr>
          <w:rFonts w:eastAsia="Times New Roman" w:cs="Calibri"/>
          <w:lang w:eastAsia="en-GB"/>
        </w:rPr>
      </w:pPr>
      <w:r w:rsidRPr="001019E5">
        <w:rPr>
          <w:rFonts w:eastAsia="Times New Roman" w:cs="Calibri"/>
          <w:i/>
          <w:lang w:eastAsia="en-GB"/>
        </w:rPr>
        <w:t>“remove all details you hold about me”</w:t>
      </w:r>
    </w:p>
    <w:p w14:paraId="53945A8A" w14:textId="77777777" w:rsidR="001019E5" w:rsidRPr="001019E5" w:rsidRDefault="001019E5">
      <w:pPr>
        <w:numPr>
          <w:ilvl w:val="0"/>
          <w:numId w:val="37"/>
        </w:numPr>
        <w:spacing w:after="120" w:line="240" w:lineRule="auto"/>
        <w:jc w:val="both"/>
        <w:rPr>
          <w:rFonts w:eastAsia="Times New Roman" w:cs="Calibri"/>
          <w:lang w:eastAsia="en-GB"/>
        </w:rPr>
      </w:pPr>
      <w:r w:rsidRPr="001019E5">
        <w:rPr>
          <w:rFonts w:eastAsia="Times New Roman" w:cs="Calibri"/>
          <w:i/>
          <w:lang w:eastAsia="en-GB"/>
        </w:rPr>
        <w:t>“I don’t want you to keep my information any longer, please erase it”</w:t>
      </w:r>
    </w:p>
    <w:p w14:paraId="7D622F54"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 xml:space="preserve">Requests may be received from a current, historic or prospective customer or employee. </w:t>
      </w:r>
    </w:p>
    <w:p w14:paraId="3ABEA97E"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 xml:space="preserve">Requests can be made electronically, verbally or in writing. </w:t>
      </w:r>
    </w:p>
    <w:p w14:paraId="3F7929E7" w14:textId="77777777" w:rsidR="0027322C" w:rsidRDefault="001019E5" w:rsidP="001019E5">
      <w:pPr>
        <w:spacing w:after="120" w:line="240" w:lineRule="auto"/>
        <w:jc w:val="both"/>
        <w:rPr>
          <w:rFonts w:eastAsia="Times New Roman" w:cs="Calibri"/>
          <w:lang w:eastAsia="en-GB"/>
        </w:rPr>
      </w:pPr>
      <w:r w:rsidRPr="001019E5">
        <w:rPr>
          <w:rFonts w:eastAsia="Times New Roman" w:cs="Calibri"/>
          <w:lang w:eastAsia="en-GB"/>
        </w:rPr>
        <w:t>We may also receive requests from third parties who provided the data to us and have now received a request to remove 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69415B95" w14:textId="77777777" w:rsidTr="00840C3C">
        <w:tc>
          <w:tcPr>
            <w:tcW w:w="9855" w:type="dxa"/>
            <w:shd w:val="clear" w:color="auto" w:fill="D5DCE4"/>
          </w:tcPr>
          <w:p w14:paraId="264968AC" w14:textId="77777777" w:rsidR="0027322C" w:rsidRPr="00CB7905" w:rsidRDefault="0027322C">
            <w:pPr>
              <w:numPr>
                <w:ilvl w:val="0"/>
                <w:numId w:val="57"/>
              </w:numPr>
              <w:spacing w:before="120" w:after="120"/>
              <w:rPr>
                <w:rFonts w:cs="Calibri"/>
                <w:b/>
                <w:sz w:val="24"/>
                <w:szCs w:val="24"/>
              </w:rPr>
            </w:pPr>
            <w:r w:rsidRPr="00CB7905">
              <w:rPr>
                <w:rFonts w:cs="Calibri"/>
                <w:b/>
                <w:sz w:val="24"/>
                <w:szCs w:val="24"/>
              </w:rPr>
              <w:t>As a staff member with</w:t>
            </w:r>
            <w:r>
              <w:rPr>
                <w:rFonts w:cs="Calibri"/>
                <w:b/>
                <w:sz w:val="24"/>
                <w:szCs w:val="24"/>
              </w:rPr>
              <w:t>out specific</w:t>
            </w:r>
            <w:r w:rsidRPr="00CB7905">
              <w:rPr>
                <w:rFonts w:cs="Calibri"/>
                <w:b/>
                <w:sz w:val="24"/>
                <w:szCs w:val="24"/>
              </w:rPr>
              <w:t xml:space="preserve"> data privacy responsibilities</w:t>
            </w:r>
            <w:r w:rsidR="000C1039">
              <w:rPr>
                <w:rFonts w:cs="Calibri"/>
                <w:b/>
                <w:sz w:val="24"/>
                <w:szCs w:val="24"/>
              </w:rPr>
              <w:t>,</w:t>
            </w:r>
            <w:r w:rsidRPr="00CB7905">
              <w:rPr>
                <w:rFonts w:cs="Calibri"/>
                <w:b/>
                <w:sz w:val="24"/>
                <w:szCs w:val="24"/>
              </w:rPr>
              <w:t xml:space="preserve"> what </w:t>
            </w:r>
            <w:r>
              <w:rPr>
                <w:rFonts w:cs="Calibri"/>
                <w:b/>
                <w:sz w:val="24"/>
                <w:szCs w:val="24"/>
              </w:rPr>
              <w:t>must</w:t>
            </w:r>
            <w:r w:rsidRPr="00CB7905">
              <w:rPr>
                <w:rFonts w:cs="Calibri"/>
                <w:b/>
                <w:sz w:val="24"/>
                <w:szCs w:val="24"/>
              </w:rPr>
              <w:t xml:space="preserve"> I do </w:t>
            </w:r>
            <w:r>
              <w:rPr>
                <w:rFonts w:cs="Calibri"/>
                <w:b/>
                <w:sz w:val="24"/>
                <w:szCs w:val="24"/>
              </w:rPr>
              <w:t>with a Right to Erasure request</w:t>
            </w:r>
            <w:r w:rsidRPr="00CB7905">
              <w:rPr>
                <w:rFonts w:cs="Calibri"/>
                <w:b/>
                <w:sz w:val="24"/>
                <w:szCs w:val="24"/>
              </w:rPr>
              <w:t>?</w:t>
            </w:r>
          </w:p>
        </w:tc>
      </w:tr>
    </w:tbl>
    <w:p w14:paraId="0B635FD0" w14:textId="77777777" w:rsidR="001019E5" w:rsidRDefault="001019E5" w:rsidP="000C1039">
      <w:pPr>
        <w:tabs>
          <w:tab w:val="left" w:pos="6660"/>
        </w:tabs>
        <w:spacing w:before="120" w:after="120" w:line="240" w:lineRule="auto"/>
        <w:jc w:val="both"/>
        <w:rPr>
          <w:rFonts w:eastAsia="Times New Roman" w:cs="Calibri"/>
          <w:lang w:eastAsia="en-GB"/>
        </w:rPr>
      </w:pPr>
      <w:r w:rsidRPr="001019E5">
        <w:rPr>
          <w:rFonts w:eastAsia="Times New Roman" w:cs="Calibri"/>
          <w:lang w:eastAsia="en-GB"/>
        </w:rPr>
        <w:t xml:space="preserve">Without delay all requests must be forwarded to the </w:t>
      </w:r>
      <w:r w:rsidRPr="001019E5">
        <w:rPr>
          <w:rFonts w:eastAsia="Times New Roman" w:cs="Calibri"/>
          <w:color w:val="FF0000"/>
          <w:lang w:eastAsia="en-GB"/>
        </w:rPr>
        <w:t>[Data Protection Officer/Data Privacy Representative – amend as appropriate]</w:t>
      </w:r>
      <w:r w:rsidRPr="001019E5">
        <w:rPr>
          <w:rFonts w:eastAsia="Times New Roman" w:cs="Calibri"/>
          <w:lang w:eastAsia="en-GB"/>
        </w:rPr>
        <w:t>; even if unsure about whether a request for information is a right to erasure request or not.</w:t>
      </w:r>
    </w:p>
    <w:p w14:paraId="7E5F6BA0" w14:textId="77777777" w:rsidR="000C1039" w:rsidRPr="001019E5" w:rsidRDefault="000C1039" w:rsidP="000C1039">
      <w:pPr>
        <w:tabs>
          <w:tab w:val="left" w:pos="6660"/>
        </w:tabs>
        <w:spacing w:before="120" w:after="120" w:line="240" w:lineRule="auto"/>
        <w:jc w:val="both"/>
        <w:rPr>
          <w:rFonts w:eastAsia="Times New Roman"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74C4DAE1" w14:textId="77777777" w:rsidTr="00840C3C">
        <w:tc>
          <w:tcPr>
            <w:tcW w:w="9855" w:type="dxa"/>
            <w:shd w:val="clear" w:color="auto" w:fill="D5DCE4"/>
          </w:tcPr>
          <w:p w14:paraId="2DB0DAC1" w14:textId="77777777" w:rsidR="0027322C" w:rsidRPr="00CB7905" w:rsidRDefault="0027322C">
            <w:pPr>
              <w:numPr>
                <w:ilvl w:val="0"/>
                <w:numId w:val="57"/>
              </w:numPr>
              <w:spacing w:before="120" w:after="120"/>
              <w:rPr>
                <w:rFonts w:cs="Calibri"/>
                <w:b/>
                <w:sz w:val="24"/>
                <w:szCs w:val="24"/>
              </w:rPr>
            </w:pPr>
            <w:r w:rsidRPr="00CB7905">
              <w:rPr>
                <w:rFonts w:cs="Calibri"/>
                <w:b/>
                <w:sz w:val="24"/>
                <w:szCs w:val="24"/>
              </w:rPr>
              <w:lastRenderedPageBreak/>
              <w:t xml:space="preserve">As a staff member with </w:t>
            </w:r>
            <w:r>
              <w:rPr>
                <w:rFonts w:cs="Calibri"/>
                <w:b/>
                <w:sz w:val="24"/>
                <w:szCs w:val="24"/>
              </w:rPr>
              <w:t xml:space="preserve">specific </w:t>
            </w:r>
            <w:r w:rsidRPr="00CB7905">
              <w:rPr>
                <w:rFonts w:cs="Calibri"/>
                <w:b/>
                <w:sz w:val="24"/>
                <w:szCs w:val="24"/>
              </w:rPr>
              <w:t>data privacy responsibilities</w:t>
            </w:r>
            <w:r w:rsidR="000C1039">
              <w:rPr>
                <w:rFonts w:cs="Calibri"/>
                <w:b/>
                <w:sz w:val="24"/>
                <w:szCs w:val="24"/>
              </w:rPr>
              <w:t>,</w:t>
            </w:r>
            <w:r w:rsidRPr="00CB7905">
              <w:rPr>
                <w:rFonts w:cs="Calibri"/>
                <w:b/>
                <w:sz w:val="24"/>
                <w:szCs w:val="24"/>
              </w:rPr>
              <w:t xml:space="preserve"> what should I do if I receive a </w:t>
            </w:r>
            <w:r>
              <w:rPr>
                <w:rFonts w:cs="Calibri"/>
                <w:b/>
                <w:sz w:val="24"/>
                <w:szCs w:val="24"/>
              </w:rPr>
              <w:t>Right of Erasure request</w:t>
            </w:r>
            <w:r w:rsidRPr="00CB7905">
              <w:rPr>
                <w:rFonts w:cs="Calibri"/>
                <w:b/>
                <w:sz w:val="24"/>
                <w:szCs w:val="24"/>
              </w:rPr>
              <w:t>?</w:t>
            </w:r>
          </w:p>
        </w:tc>
      </w:tr>
    </w:tbl>
    <w:p w14:paraId="3F0DCF7E" w14:textId="77777777" w:rsidR="001019E5" w:rsidRPr="001019E5" w:rsidRDefault="001019E5" w:rsidP="000C1039">
      <w:pPr>
        <w:tabs>
          <w:tab w:val="left" w:pos="6660"/>
        </w:tabs>
        <w:spacing w:before="120" w:after="120" w:line="240" w:lineRule="auto"/>
        <w:jc w:val="both"/>
        <w:rPr>
          <w:rFonts w:eastAsia="Times New Roman" w:cs="Calibri"/>
          <w:lang w:eastAsia="en-GB"/>
        </w:rPr>
      </w:pPr>
      <w:r w:rsidRPr="001019E5">
        <w:rPr>
          <w:rFonts w:eastAsia="Times New Roman" w:cs="Calibri"/>
          <w:lang w:eastAsia="en-GB"/>
        </w:rPr>
        <w:t>The following steps should be undertaken when receiving a request for erasure:</w:t>
      </w:r>
    </w:p>
    <w:p w14:paraId="0FDDE207" w14:textId="77777777" w:rsidR="001019E5" w:rsidRPr="001019E5" w:rsidRDefault="001019E5">
      <w:pPr>
        <w:numPr>
          <w:ilvl w:val="0"/>
          <w:numId w:val="34"/>
        </w:numPr>
        <w:spacing w:after="0" w:line="240" w:lineRule="auto"/>
        <w:jc w:val="both"/>
        <w:rPr>
          <w:rFonts w:eastAsia="Times New Roman" w:cs="Calibri"/>
          <w:lang w:eastAsia="en-GB"/>
        </w:rPr>
      </w:pPr>
      <w:r w:rsidRPr="001019E5">
        <w:rPr>
          <w:rFonts w:eastAsia="Times New Roman" w:cs="Calibri"/>
          <w:lang w:eastAsia="en-GB"/>
        </w:rPr>
        <w:t>Record the request within the central erasure register;</w:t>
      </w:r>
    </w:p>
    <w:p w14:paraId="4E34E46F" w14:textId="77777777" w:rsidR="001019E5" w:rsidRPr="001019E5" w:rsidRDefault="001019E5">
      <w:pPr>
        <w:numPr>
          <w:ilvl w:val="0"/>
          <w:numId w:val="33"/>
        </w:numPr>
        <w:spacing w:after="0" w:line="240" w:lineRule="auto"/>
        <w:jc w:val="both"/>
        <w:rPr>
          <w:rFonts w:eastAsia="Times New Roman" w:cs="Calibri"/>
          <w:lang w:eastAsia="en-GB"/>
        </w:rPr>
      </w:pPr>
      <w:r w:rsidRPr="001019E5">
        <w:rPr>
          <w:rFonts w:eastAsia="Times New Roman" w:cs="Calibri"/>
          <w:lang w:eastAsia="en-GB"/>
        </w:rPr>
        <w:t>Record the name of the individual making the request;</w:t>
      </w:r>
    </w:p>
    <w:p w14:paraId="5E2C5183" w14:textId="77777777" w:rsidR="001019E5" w:rsidRPr="001019E5" w:rsidRDefault="001019E5">
      <w:pPr>
        <w:numPr>
          <w:ilvl w:val="0"/>
          <w:numId w:val="33"/>
        </w:numPr>
        <w:spacing w:after="0" w:line="240" w:lineRule="auto"/>
        <w:jc w:val="both"/>
        <w:rPr>
          <w:rFonts w:eastAsia="Times New Roman" w:cs="Calibri"/>
          <w:lang w:eastAsia="en-GB"/>
        </w:rPr>
      </w:pPr>
      <w:r w:rsidRPr="001019E5">
        <w:rPr>
          <w:rFonts w:eastAsia="Times New Roman" w:cs="Calibri"/>
          <w:lang w:eastAsia="en-GB"/>
        </w:rPr>
        <w:t>Record the nature of the request e.g., the individual is seeking erasure of all data held;</w:t>
      </w:r>
    </w:p>
    <w:p w14:paraId="653FEA9A" w14:textId="77777777" w:rsidR="001019E5" w:rsidRPr="001019E5" w:rsidRDefault="001019E5">
      <w:pPr>
        <w:numPr>
          <w:ilvl w:val="0"/>
          <w:numId w:val="33"/>
        </w:numPr>
        <w:spacing w:after="0" w:line="240" w:lineRule="auto"/>
        <w:jc w:val="both"/>
        <w:rPr>
          <w:rFonts w:eastAsia="Times New Roman" w:cs="Calibri"/>
          <w:lang w:eastAsia="en-GB"/>
        </w:rPr>
      </w:pPr>
      <w:r w:rsidRPr="001019E5">
        <w:rPr>
          <w:rFonts w:eastAsia="Times New Roman" w:cs="Calibri"/>
          <w:lang w:eastAsia="en-GB"/>
        </w:rPr>
        <w:t>Confirm how the request was made;</w:t>
      </w:r>
    </w:p>
    <w:p w14:paraId="6017F1E1" w14:textId="77777777" w:rsidR="001019E5" w:rsidRPr="001019E5" w:rsidRDefault="001019E5">
      <w:pPr>
        <w:numPr>
          <w:ilvl w:val="0"/>
          <w:numId w:val="33"/>
        </w:numPr>
        <w:spacing w:after="0" w:line="240" w:lineRule="auto"/>
        <w:jc w:val="both"/>
        <w:rPr>
          <w:rFonts w:eastAsia="Times New Roman" w:cs="Calibri"/>
          <w:lang w:eastAsia="en-GB"/>
        </w:rPr>
      </w:pPr>
      <w:r w:rsidRPr="001019E5">
        <w:rPr>
          <w:rFonts w:eastAsia="Times New Roman" w:cs="Calibri"/>
          <w:lang w:eastAsia="en-GB"/>
        </w:rPr>
        <w:t>Record the date the request was received; and</w:t>
      </w:r>
    </w:p>
    <w:p w14:paraId="11A74013" w14:textId="77777777" w:rsidR="001019E5" w:rsidRPr="001019E5" w:rsidRDefault="001019E5">
      <w:pPr>
        <w:numPr>
          <w:ilvl w:val="0"/>
          <w:numId w:val="33"/>
        </w:numPr>
        <w:spacing w:after="120" w:line="240" w:lineRule="auto"/>
        <w:jc w:val="both"/>
        <w:rPr>
          <w:rFonts w:eastAsia="Times New Roman" w:cs="Calibri"/>
          <w:lang w:eastAsia="en-GB"/>
        </w:rPr>
      </w:pPr>
      <w:r w:rsidRPr="001019E5">
        <w:rPr>
          <w:rFonts w:eastAsia="Times New Roman" w:cs="Calibri"/>
          <w:lang w:eastAsia="en-GB"/>
        </w:rPr>
        <w:t>Record the date when a response must be made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4FDB834" w14:textId="77777777" w:rsidTr="00840C3C">
        <w:tc>
          <w:tcPr>
            <w:tcW w:w="9855" w:type="dxa"/>
            <w:shd w:val="clear" w:color="auto" w:fill="D5DCE4"/>
          </w:tcPr>
          <w:p w14:paraId="5851CBA1" w14:textId="77777777" w:rsidR="0027322C" w:rsidRPr="00CB7905" w:rsidRDefault="0027322C">
            <w:pPr>
              <w:numPr>
                <w:ilvl w:val="0"/>
                <w:numId w:val="57"/>
              </w:numPr>
              <w:spacing w:before="120" w:after="120"/>
              <w:rPr>
                <w:rFonts w:cs="Calibri"/>
                <w:b/>
                <w:sz w:val="24"/>
                <w:szCs w:val="24"/>
              </w:rPr>
            </w:pPr>
            <w:r>
              <w:rPr>
                <w:rFonts w:cs="Calibri"/>
                <w:b/>
                <w:sz w:val="24"/>
                <w:szCs w:val="24"/>
              </w:rPr>
              <w:t xml:space="preserve">When does the Right to Erasure apply? </w:t>
            </w:r>
          </w:p>
        </w:tc>
      </w:tr>
    </w:tbl>
    <w:p w14:paraId="24907F21" w14:textId="77777777" w:rsidR="001019E5" w:rsidRPr="001019E5" w:rsidRDefault="001019E5" w:rsidP="000C1039">
      <w:pPr>
        <w:spacing w:before="120" w:after="120" w:line="240" w:lineRule="auto"/>
        <w:jc w:val="both"/>
        <w:rPr>
          <w:rFonts w:eastAsia="Times New Roman" w:cs="Calibri"/>
          <w:lang w:eastAsia="en-GB"/>
        </w:rPr>
      </w:pPr>
      <w:r w:rsidRPr="001019E5">
        <w:rPr>
          <w:rFonts w:eastAsia="Times New Roman" w:cs="Calibri"/>
          <w:lang w:eastAsia="en-GB"/>
        </w:rPr>
        <w:t xml:space="preserve">Although individuals can request erasure of their data at any time, under data protection legislation individuals only have a right to request that personal data is no longer processed and deleted in specific circumstances. That said, although an individual may request their data to be erased, the firm may have an overriding obligation to retain the data. </w:t>
      </w:r>
    </w:p>
    <w:p w14:paraId="5669DF77"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The ICO states that individuals can request data to be erased in the following circumstances which are:</w:t>
      </w:r>
    </w:p>
    <w:p w14:paraId="36AEC733" w14:textId="77777777" w:rsidR="001019E5" w:rsidRPr="001019E5" w:rsidRDefault="001019E5">
      <w:pPr>
        <w:numPr>
          <w:ilvl w:val="0"/>
          <w:numId w:val="38"/>
        </w:numPr>
        <w:spacing w:after="0" w:line="240" w:lineRule="auto"/>
        <w:jc w:val="both"/>
        <w:rPr>
          <w:rFonts w:eastAsia="Times New Roman" w:cs="Calibri"/>
          <w:lang w:eastAsia="en-GB"/>
        </w:rPr>
      </w:pPr>
      <w:r w:rsidRPr="001019E5">
        <w:rPr>
          <w:rFonts w:eastAsia="Times New Roman" w:cs="Calibri"/>
          <w:lang w:eastAsia="en-GB"/>
        </w:rPr>
        <w:t>Where the personal data is no longer necessary in relation to the purpose for which it was originally collected/processed;</w:t>
      </w:r>
    </w:p>
    <w:p w14:paraId="6A1CC9BD" w14:textId="77777777" w:rsidR="001019E5" w:rsidRPr="001019E5" w:rsidRDefault="001019E5">
      <w:pPr>
        <w:numPr>
          <w:ilvl w:val="0"/>
          <w:numId w:val="38"/>
        </w:numPr>
        <w:spacing w:after="0" w:line="240" w:lineRule="auto"/>
        <w:jc w:val="both"/>
        <w:rPr>
          <w:rFonts w:eastAsia="Times New Roman" w:cs="Calibri"/>
          <w:lang w:eastAsia="en-GB"/>
        </w:rPr>
      </w:pPr>
      <w:r w:rsidRPr="001019E5">
        <w:rPr>
          <w:rFonts w:eastAsia="Times New Roman" w:cs="Calibri"/>
          <w:lang w:eastAsia="en-GB"/>
        </w:rPr>
        <w:t>When the individual withdraws consent;</w:t>
      </w:r>
    </w:p>
    <w:p w14:paraId="6D744C2C" w14:textId="77777777" w:rsidR="001019E5" w:rsidRPr="001019E5" w:rsidRDefault="001019E5">
      <w:pPr>
        <w:numPr>
          <w:ilvl w:val="0"/>
          <w:numId w:val="38"/>
        </w:numPr>
        <w:spacing w:after="0" w:line="240" w:lineRule="auto"/>
        <w:jc w:val="both"/>
        <w:rPr>
          <w:rFonts w:eastAsia="Times New Roman" w:cs="Calibri"/>
          <w:lang w:eastAsia="en-GB"/>
        </w:rPr>
      </w:pPr>
      <w:r w:rsidRPr="001019E5">
        <w:rPr>
          <w:rFonts w:eastAsia="Times New Roman" w:cs="Calibri"/>
          <w:lang w:eastAsia="en-GB"/>
        </w:rPr>
        <w:t>When the individual objects to the processing and there is no overriding legitimate interest for continuing the processing;</w:t>
      </w:r>
    </w:p>
    <w:p w14:paraId="219B1F22" w14:textId="77777777" w:rsidR="001019E5" w:rsidRPr="001019E5" w:rsidRDefault="001019E5">
      <w:pPr>
        <w:numPr>
          <w:ilvl w:val="0"/>
          <w:numId w:val="38"/>
        </w:numPr>
        <w:spacing w:after="0" w:line="240" w:lineRule="auto"/>
        <w:jc w:val="both"/>
        <w:rPr>
          <w:rFonts w:eastAsia="Times New Roman" w:cs="Calibri"/>
          <w:lang w:eastAsia="en-GB"/>
        </w:rPr>
      </w:pPr>
      <w:r w:rsidRPr="001019E5">
        <w:rPr>
          <w:rFonts w:eastAsia="Times New Roman" w:cs="Calibri"/>
          <w:lang w:eastAsia="en-GB"/>
        </w:rPr>
        <w:t>The personal data was unlawfully processed (i.e., otherwise in breach of the DPA or UK GDPR).</w:t>
      </w:r>
    </w:p>
    <w:p w14:paraId="57062B99" w14:textId="77777777" w:rsidR="001019E5" w:rsidRPr="001019E5" w:rsidRDefault="001019E5">
      <w:pPr>
        <w:numPr>
          <w:ilvl w:val="0"/>
          <w:numId w:val="38"/>
        </w:numPr>
        <w:spacing w:after="0" w:line="240" w:lineRule="auto"/>
        <w:jc w:val="both"/>
        <w:rPr>
          <w:rFonts w:eastAsia="Times New Roman" w:cs="Calibri"/>
          <w:lang w:eastAsia="en-GB"/>
        </w:rPr>
      </w:pPr>
      <w:r w:rsidRPr="001019E5">
        <w:rPr>
          <w:rFonts w:eastAsia="Times New Roman" w:cs="Calibri"/>
          <w:lang w:eastAsia="en-GB"/>
        </w:rPr>
        <w:t>The personal data must be erased in order to comply with a legal obligation;</w:t>
      </w:r>
    </w:p>
    <w:p w14:paraId="22C37B07" w14:textId="77777777" w:rsidR="001019E5" w:rsidRPr="001019E5" w:rsidRDefault="001019E5">
      <w:pPr>
        <w:numPr>
          <w:ilvl w:val="0"/>
          <w:numId w:val="38"/>
        </w:numPr>
        <w:spacing w:after="120" w:line="240" w:lineRule="auto"/>
        <w:jc w:val="both"/>
        <w:rPr>
          <w:rFonts w:eastAsia="Times New Roman" w:cs="Calibri"/>
          <w:lang w:eastAsia="en-GB"/>
        </w:rPr>
      </w:pPr>
      <w:r w:rsidRPr="001019E5">
        <w:rPr>
          <w:rFonts w:eastAsia="Times New Roman" w:cs="Calibri"/>
          <w:lang w:eastAsia="en-GB"/>
        </w:rPr>
        <w:t>The personal data is processed in relation to the offer of information society services to a child.</w:t>
      </w:r>
    </w:p>
    <w:p w14:paraId="40538B58"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Unlike the previous legislation, under the DPA and UK GDPR, the right to erasure is not limited to processing that causes ‘unwarranted and substantial damage or distress’. However, if the processing does cause damage or distress, this is likely to make the case for erasure stronger.</w:t>
      </w:r>
    </w:p>
    <w:p w14:paraId="6015739A"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 xml:space="preserve">As outlined, there are some specific circumstances where the right to erasure does not </w:t>
      </w:r>
      <w:r w:rsidR="00010BAB" w:rsidRPr="001019E5">
        <w:rPr>
          <w:rFonts w:eastAsia="Times New Roman" w:cs="Calibri"/>
          <w:lang w:eastAsia="en-GB"/>
        </w:rPr>
        <w:t>apply,</w:t>
      </w:r>
      <w:r w:rsidRPr="001019E5">
        <w:rPr>
          <w:rFonts w:eastAsia="Times New Roman" w:cs="Calibri"/>
          <w:lang w:eastAsia="en-GB"/>
        </w:rPr>
        <w:t xml:space="preserve"> and we can refuse to deal with a request. These are where the personal data is processed for the following reasons:</w:t>
      </w:r>
    </w:p>
    <w:p w14:paraId="3200C379" w14:textId="77777777" w:rsidR="001019E5" w:rsidRPr="001019E5" w:rsidRDefault="001019E5">
      <w:pPr>
        <w:numPr>
          <w:ilvl w:val="0"/>
          <w:numId w:val="39"/>
        </w:numPr>
        <w:spacing w:after="0" w:line="240" w:lineRule="auto"/>
        <w:jc w:val="both"/>
        <w:rPr>
          <w:rFonts w:eastAsia="Times New Roman" w:cs="Calibri"/>
          <w:lang w:eastAsia="en-GB"/>
        </w:rPr>
      </w:pPr>
      <w:r w:rsidRPr="001019E5">
        <w:rPr>
          <w:rFonts w:eastAsia="Times New Roman" w:cs="Calibri"/>
          <w:lang w:eastAsia="en-GB"/>
        </w:rPr>
        <w:t>for the exercise the right of freedom of expression and information;</w:t>
      </w:r>
    </w:p>
    <w:p w14:paraId="6257BB57" w14:textId="77777777" w:rsidR="001019E5" w:rsidRPr="001019E5" w:rsidRDefault="001019E5">
      <w:pPr>
        <w:numPr>
          <w:ilvl w:val="0"/>
          <w:numId w:val="39"/>
        </w:numPr>
        <w:spacing w:after="0" w:line="240" w:lineRule="auto"/>
        <w:jc w:val="both"/>
        <w:rPr>
          <w:rFonts w:eastAsia="Times New Roman" w:cs="Calibri"/>
          <w:lang w:eastAsia="en-GB"/>
        </w:rPr>
      </w:pPr>
      <w:r w:rsidRPr="001019E5">
        <w:rPr>
          <w:rFonts w:eastAsia="Times New Roman" w:cs="Calibri"/>
          <w:lang w:eastAsia="en-GB"/>
        </w:rPr>
        <w:t>for compliance with a legal obligation which we determine to also include requirements under financial services legislation or exercise of official authority;</w:t>
      </w:r>
    </w:p>
    <w:p w14:paraId="5ABAF642" w14:textId="77777777" w:rsidR="001019E5" w:rsidRPr="001019E5" w:rsidRDefault="001019E5">
      <w:pPr>
        <w:numPr>
          <w:ilvl w:val="0"/>
          <w:numId w:val="39"/>
        </w:numPr>
        <w:spacing w:after="0" w:line="240" w:lineRule="auto"/>
        <w:jc w:val="both"/>
        <w:rPr>
          <w:rFonts w:eastAsia="Times New Roman" w:cs="Calibri"/>
          <w:lang w:eastAsia="en-GB"/>
        </w:rPr>
      </w:pPr>
      <w:r w:rsidRPr="001019E5">
        <w:rPr>
          <w:rFonts w:eastAsia="Times New Roman" w:cs="Calibri"/>
          <w:lang w:eastAsia="en-GB"/>
        </w:rPr>
        <w:t>for reasons of public interest in the areas of public health purposes in the public interest;</w:t>
      </w:r>
    </w:p>
    <w:p w14:paraId="51863344" w14:textId="77777777" w:rsidR="001019E5" w:rsidRPr="001019E5" w:rsidRDefault="001019E5">
      <w:pPr>
        <w:numPr>
          <w:ilvl w:val="0"/>
          <w:numId w:val="39"/>
        </w:numPr>
        <w:spacing w:after="0" w:line="240" w:lineRule="auto"/>
        <w:jc w:val="both"/>
        <w:rPr>
          <w:rFonts w:eastAsia="Times New Roman" w:cs="Calibri"/>
          <w:lang w:eastAsia="en-GB"/>
        </w:rPr>
      </w:pPr>
      <w:r w:rsidRPr="001019E5">
        <w:rPr>
          <w:rFonts w:eastAsia="Times New Roman" w:cs="Calibri"/>
          <w:lang w:eastAsia="en-GB"/>
        </w:rPr>
        <w:t>for archiving purposes in the public interest, scientific research historical research or statistical purposes; or</w:t>
      </w:r>
    </w:p>
    <w:p w14:paraId="2469AA1F" w14:textId="77777777" w:rsidR="001019E5" w:rsidRDefault="001019E5">
      <w:pPr>
        <w:numPr>
          <w:ilvl w:val="0"/>
          <w:numId w:val="39"/>
        </w:numPr>
        <w:spacing w:after="120" w:line="240" w:lineRule="auto"/>
        <w:jc w:val="both"/>
        <w:rPr>
          <w:rFonts w:eastAsia="Times New Roman" w:cs="Calibri"/>
          <w:lang w:eastAsia="en-GB"/>
        </w:rPr>
      </w:pPr>
      <w:r w:rsidRPr="001019E5">
        <w:rPr>
          <w:rFonts w:eastAsia="Times New Roman" w:cs="Calibri"/>
          <w:lang w:eastAsia="en-GB"/>
        </w:rPr>
        <w:t>for the establishment, exercise or defence of legal claims.</w:t>
      </w:r>
    </w:p>
    <w:p w14:paraId="04B028C1" w14:textId="77777777" w:rsidR="000C1039" w:rsidRDefault="000C1039" w:rsidP="000C1039">
      <w:pPr>
        <w:spacing w:after="120" w:line="240" w:lineRule="auto"/>
        <w:jc w:val="both"/>
        <w:rPr>
          <w:rFonts w:eastAsia="Times New Roman" w:cs="Calibri"/>
          <w:lang w:eastAsia="en-GB"/>
        </w:rPr>
      </w:pPr>
    </w:p>
    <w:p w14:paraId="75181E25" w14:textId="77777777" w:rsidR="000C1039" w:rsidRPr="001019E5" w:rsidRDefault="000C1039" w:rsidP="000C1039">
      <w:pPr>
        <w:spacing w:after="120" w:line="240" w:lineRule="auto"/>
        <w:jc w:val="both"/>
        <w:rPr>
          <w:rFonts w:eastAsia="Times New Roman"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106FF35" w14:textId="77777777" w:rsidTr="00840C3C">
        <w:tc>
          <w:tcPr>
            <w:tcW w:w="9855" w:type="dxa"/>
            <w:shd w:val="clear" w:color="auto" w:fill="D5DCE4"/>
          </w:tcPr>
          <w:p w14:paraId="39496DD3" w14:textId="77777777" w:rsidR="0027322C" w:rsidRPr="00CB7905" w:rsidRDefault="0027322C">
            <w:pPr>
              <w:numPr>
                <w:ilvl w:val="0"/>
                <w:numId w:val="57"/>
              </w:numPr>
              <w:spacing w:before="120" w:after="120"/>
              <w:rPr>
                <w:rFonts w:cs="Calibri"/>
                <w:b/>
                <w:sz w:val="24"/>
                <w:szCs w:val="24"/>
              </w:rPr>
            </w:pPr>
            <w:r>
              <w:rPr>
                <w:rFonts w:cs="Calibri"/>
                <w:b/>
                <w:sz w:val="24"/>
                <w:szCs w:val="24"/>
              </w:rPr>
              <w:lastRenderedPageBreak/>
              <w:t xml:space="preserve">What should I do next? </w:t>
            </w:r>
          </w:p>
        </w:tc>
      </w:tr>
    </w:tbl>
    <w:p w14:paraId="14798001" w14:textId="77777777" w:rsidR="001019E5" w:rsidRPr="001019E5" w:rsidRDefault="001019E5" w:rsidP="000C1039">
      <w:pPr>
        <w:spacing w:before="120" w:after="120" w:line="240" w:lineRule="auto"/>
        <w:jc w:val="both"/>
        <w:rPr>
          <w:rFonts w:eastAsia="Times New Roman" w:cs="Calibri"/>
          <w:lang w:eastAsia="en-GB"/>
        </w:rPr>
      </w:pPr>
      <w:r w:rsidRPr="001019E5">
        <w:rPr>
          <w:rFonts w:eastAsia="Times New Roman" w:cs="Calibri"/>
          <w:lang w:eastAsia="en-GB"/>
        </w:rPr>
        <w:t>When processing the request:</w:t>
      </w:r>
    </w:p>
    <w:p w14:paraId="1430617C"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Confirm/record the identity of the individual making the request;</w:t>
      </w:r>
    </w:p>
    <w:p w14:paraId="1F189197"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 xml:space="preserve">Confirm/record whether the request is legitimate or not; </w:t>
      </w:r>
    </w:p>
    <w:p w14:paraId="0C960289"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 xml:space="preserve">Confirm/record the scope of the request; </w:t>
      </w:r>
    </w:p>
    <w:p w14:paraId="71EBE97B" w14:textId="77777777" w:rsidR="001019E5" w:rsidRPr="001019E5" w:rsidRDefault="001019E5">
      <w:pPr>
        <w:numPr>
          <w:ilvl w:val="0"/>
          <w:numId w:val="40"/>
        </w:numPr>
        <w:spacing w:after="0" w:line="240" w:lineRule="auto"/>
        <w:contextualSpacing/>
        <w:jc w:val="both"/>
        <w:rPr>
          <w:rFonts w:eastAsia="MS Mincho" w:cs="Calibri"/>
        </w:rPr>
      </w:pPr>
      <w:r w:rsidRPr="001019E5">
        <w:rPr>
          <w:rFonts w:eastAsia="MS Mincho" w:cs="Calibri"/>
        </w:rPr>
        <w:t>Establish/record whether the request is repetitive and/or considered to be unfounded or excessive. If manifestly unfounded, repetitive or excessive, determine whether a fee will be charged or whether the request should be refused;</w:t>
      </w:r>
    </w:p>
    <w:p w14:paraId="0268F7DE"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 xml:space="preserve">Consider why data is being processed and stored and therefore what information can reasonably be erased in line with the firm’s retention policy; where necessary liaise with other department representatives including but not limited to Operations, IT, Human Resources, Finance and Compliance or Legal representatives where appropriate; </w:t>
      </w:r>
    </w:p>
    <w:p w14:paraId="0FF9AD95"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If the request has been received from an employee or a customer who has commenced legal proceedings or has made a complaint against the firm, inform Human Resources, Complaints, Compliance and Legal representatives as appropriate that a request has been received;</w:t>
      </w:r>
    </w:p>
    <w:p w14:paraId="7884EDDE"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 xml:space="preserve">If the request has been received from an employee, a customer or a solicitor acting on behalf of the individual named within the request and it is known that the individual is under investigation for a criminal offence, immediately inform </w:t>
      </w:r>
      <w:r w:rsidRPr="001019E5">
        <w:rPr>
          <w:rFonts w:eastAsia="Times New Roman" w:cs="Calibri"/>
          <w:color w:val="FF0000"/>
          <w:lang w:eastAsia="en-GB"/>
        </w:rPr>
        <w:t>[Legal/or equivalent – amend as appropriate]</w:t>
      </w:r>
      <w:r w:rsidRPr="001019E5">
        <w:rPr>
          <w:rFonts w:eastAsia="Times New Roman" w:cs="Calibri"/>
          <w:lang w:eastAsia="en-GB"/>
        </w:rPr>
        <w:t xml:space="preserve"> for further guidance on how to proceed;</w:t>
      </w:r>
    </w:p>
    <w:p w14:paraId="1EA64C18"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 xml:space="preserve">If the request has been received from an employee who is subject to a disciplinary matter or has been subject to a disciplinary process immediately inform </w:t>
      </w:r>
      <w:r w:rsidRPr="001019E5">
        <w:rPr>
          <w:rFonts w:eastAsia="Times New Roman" w:cs="Calibri"/>
          <w:color w:val="FF0000"/>
          <w:lang w:eastAsia="en-GB"/>
        </w:rPr>
        <w:t>[Human Resources/or equivalent – amend as appropriate]</w:t>
      </w:r>
      <w:r w:rsidRPr="001019E5">
        <w:rPr>
          <w:rFonts w:eastAsia="Times New Roman" w:cs="Calibri"/>
          <w:lang w:eastAsia="en-GB"/>
        </w:rPr>
        <w:t xml:space="preserve"> for guidance on how to proceed;</w:t>
      </w:r>
    </w:p>
    <w:p w14:paraId="6CC204AA"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Confirm whether any requirement exists to contact third party providers acting on the firm’s behalf that may have processed the requested information;</w:t>
      </w:r>
    </w:p>
    <w:p w14:paraId="6A39E6B1" w14:textId="77777777" w:rsidR="001019E5" w:rsidRPr="001019E5" w:rsidRDefault="001019E5">
      <w:pPr>
        <w:numPr>
          <w:ilvl w:val="0"/>
          <w:numId w:val="40"/>
        </w:numPr>
        <w:spacing w:after="0" w:line="240" w:lineRule="auto"/>
        <w:jc w:val="both"/>
        <w:rPr>
          <w:rFonts w:eastAsia="Times New Roman" w:cs="Calibri"/>
          <w:lang w:eastAsia="en-GB"/>
        </w:rPr>
      </w:pPr>
      <w:r w:rsidRPr="001019E5">
        <w:rPr>
          <w:rFonts w:eastAsia="Times New Roman" w:cs="Calibri"/>
          <w:lang w:eastAsia="en-GB"/>
        </w:rPr>
        <w:t>Contact the individual by email or by post to confirm receipt and that the request is being processed. Also, if not already received, clarify the reasons for the request for erasure;</w:t>
      </w:r>
    </w:p>
    <w:p w14:paraId="4A53F4BC" w14:textId="77777777" w:rsidR="001019E5" w:rsidRPr="000C1039" w:rsidRDefault="001019E5">
      <w:pPr>
        <w:numPr>
          <w:ilvl w:val="0"/>
          <w:numId w:val="40"/>
        </w:numPr>
        <w:spacing w:after="120" w:line="240" w:lineRule="auto"/>
        <w:jc w:val="both"/>
        <w:rPr>
          <w:rFonts w:eastAsia="Times New Roman" w:cs="Calibri"/>
          <w:lang w:eastAsia="en-GB"/>
        </w:rPr>
      </w:pPr>
      <w:r w:rsidRPr="001019E5">
        <w:rPr>
          <w:rFonts w:eastAsia="Times New Roman" w:cs="Calibri"/>
          <w:lang w:eastAsia="en-GB"/>
        </w:rPr>
        <w:t>Commence search activities. In practice this means, we must identify all data relating to the individual held our IT systems, including emails, phone recordings and any paper 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719B8184" w14:textId="77777777" w:rsidTr="00840C3C">
        <w:tc>
          <w:tcPr>
            <w:tcW w:w="9855" w:type="dxa"/>
            <w:shd w:val="clear" w:color="auto" w:fill="D5DCE4"/>
          </w:tcPr>
          <w:p w14:paraId="11E0A15F" w14:textId="77777777" w:rsidR="0027322C" w:rsidRPr="00CB7905" w:rsidRDefault="0027322C">
            <w:pPr>
              <w:numPr>
                <w:ilvl w:val="0"/>
                <w:numId w:val="57"/>
              </w:numPr>
              <w:spacing w:before="120" w:after="120"/>
              <w:rPr>
                <w:rFonts w:cs="Calibri"/>
                <w:b/>
                <w:sz w:val="24"/>
                <w:szCs w:val="24"/>
              </w:rPr>
            </w:pPr>
            <w:r>
              <w:rPr>
                <w:rFonts w:cs="Calibri"/>
                <w:b/>
                <w:sz w:val="24"/>
                <w:szCs w:val="24"/>
              </w:rPr>
              <w:t xml:space="preserve">What should I do when refusing a request? </w:t>
            </w:r>
          </w:p>
        </w:tc>
      </w:tr>
    </w:tbl>
    <w:p w14:paraId="75C49425" w14:textId="77777777" w:rsidR="001019E5" w:rsidRPr="001019E5" w:rsidRDefault="001019E5">
      <w:pPr>
        <w:numPr>
          <w:ilvl w:val="0"/>
          <w:numId w:val="41"/>
        </w:numPr>
        <w:spacing w:before="120" w:after="120" w:line="240" w:lineRule="auto"/>
        <w:jc w:val="both"/>
        <w:rPr>
          <w:rFonts w:eastAsia="Times New Roman" w:cs="Calibri"/>
          <w:lang w:eastAsia="en-GB"/>
        </w:rPr>
      </w:pPr>
      <w:r w:rsidRPr="001019E5">
        <w:rPr>
          <w:rFonts w:eastAsia="Times New Roman" w:cs="Calibri"/>
          <w:lang w:eastAsia="en-GB"/>
        </w:rPr>
        <w:t>State the reason within the central register;</w:t>
      </w:r>
    </w:p>
    <w:p w14:paraId="11743E90" w14:textId="77777777" w:rsidR="001019E5" w:rsidRPr="001019E5" w:rsidRDefault="001019E5">
      <w:pPr>
        <w:numPr>
          <w:ilvl w:val="0"/>
          <w:numId w:val="41"/>
        </w:numPr>
        <w:spacing w:after="120" w:line="240" w:lineRule="auto"/>
        <w:jc w:val="both"/>
        <w:rPr>
          <w:rFonts w:eastAsia="Times New Roman" w:cs="Calibri"/>
          <w:lang w:eastAsia="en-GB"/>
        </w:rPr>
      </w:pPr>
      <w:r w:rsidRPr="001019E5">
        <w:rPr>
          <w:rFonts w:eastAsia="Times New Roman" w:cs="Calibri"/>
          <w:lang w:eastAsia="en-GB"/>
        </w:rPr>
        <w:t>Inform the individual in writing or via email (if the request was received in this format) outlining the reason for refusing the request;</w:t>
      </w:r>
    </w:p>
    <w:p w14:paraId="3390DC2D" w14:textId="787EE7D7" w:rsidR="001019E5" w:rsidRPr="001019E5" w:rsidRDefault="001019E5">
      <w:pPr>
        <w:numPr>
          <w:ilvl w:val="0"/>
          <w:numId w:val="41"/>
        </w:numPr>
        <w:spacing w:after="120" w:line="240" w:lineRule="auto"/>
        <w:jc w:val="both"/>
        <w:rPr>
          <w:rFonts w:eastAsia="Times New Roman" w:cs="Calibri"/>
          <w:lang w:eastAsia="en-GB"/>
        </w:rPr>
      </w:pPr>
      <w:r w:rsidRPr="001019E5">
        <w:rPr>
          <w:rFonts w:eastAsia="Times New Roman" w:cs="Calibri"/>
          <w:lang w:eastAsia="en-GB"/>
        </w:rPr>
        <w:t xml:space="preserve">Inform the individual of their right to complain to the supervisory authority </w:t>
      </w:r>
      <w:r w:rsidR="00C45CC5">
        <w:rPr>
          <w:rFonts w:eastAsia="Times New Roman" w:cs="Calibri"/>
          <w:lang w:eastAsia="en-GB"/>
        </w:rPr>
        <w:t xml:space="preserve">(the ICO) </w:t>
      </w:r>
      <w:r w:rsidRPr="001019E5">
        <w:rPr>
          <w:rFonts w:eastAsia="Times New Roman" w:cs="Calibri"/>
          <w:lang w:eastAsia="en-GB"/>
        </w:rPr>
        <w:t>and to a judicial remedy without undue delay and at the latest within one month.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6AF9AD7B" w14:textId="77777777" w:rsidTr="00840C3C">
        <w:tc>
          <w:tcPr>
            <w:tcW w:w="9855" w:type="dxa"/>
            <w:shd w:val="clear" w:color="auto" w:fill="D5DCE4"/>
          </w:tcPr>
          <w:p w14:paraId="575B7739" w14:textId="77777777" w:rsidR="0027322C" w:rsidRPr="00CB7905" w:rsidRDefault="0027322C">
            <w:pPr>
              <w:numPr>
                <w:ilvl w:val="0"/>
                <w:numId w:val="57"/>
              </w:numPr>
              <w:spacing w:before="120" w:after="120"/>
              <w:rPr>
                <w:rFonts w:cs="Calibri"/>
                <w:b/>
                <w:sz w:val="24"/>
                <w:szCs w:val="24"/>
              </w:rPr>
            </w:pPr>
            <w:r>
              <w:rPr>
                <w:rFonts w:cs="Calibri"/>
                <w:b/>
                <w:sz w:val="24"/>
                <w:szCs w:val="24"/>
              </w:rPr>
              <w:t xml:space="preserve">Do I have to tell other organisations about the erasure of personal data? </w:t>
            </w:r>
          </w:p>
        </w:tc>
      </w:tr>
    </w:tbl>
    <w:p w14:paraId="0781377B" w14:textId="77777777" w:rsidR="001019E5" w:rsidRDefault="001019E5" w:rsidP="000C1039">
      <w:pPr>
        <w:spacing w:before="120" w:after="120" w:line="240" w:lineRule="auto"/>
        <w:jc w:val="both"/>
        <w:rPr>
          <w:rFonts w:eastAsia="Times New Roman" w:cs="Calibri"/>
          <w:lang w:eastAsia="en-GB"/>
        </w:rPr>
      </w:pPr>
      <w:r w:rsidRPr="001019E5">
        <w:rPr>
          <w:rFonts w:eastAsia="Times New Roman" w:cs="Calibri"/>
          <w:lang w:eastAsia="en-GB"/>
        </w:rPr>
        <w:t>If you have disclosed the personal data in question to others, you must contact each recipient and inform them of the erasure of the personal data - unless this proves impossible or involves disproportionate effort. If asked, you must also inform the individuals about these recipients.</w:t>
      </w:r>
    </w:p>
    <w:p w14:paraId="033A1D77" w14:textId="77777777" w:rsidR="000C1039" w:rsidRDefault="000C1039" w:rsidP="000C1039">
      <w:pPr>
        <w:spacing w:before="120" w:after="120" w:line="240" w:lineRule="auto"/>
        <w:jc w:val="both"/>
        <w:rPr>
          <w:rFonts w:eastAsia="Times New Roman" w:cs="Calibri"/>
          <w:lang w:eastAsia="en-GB"/>
        </w:rPr>
      </w:pPr>
    </w:p>
    <w:p w14:paraId="6788FF0C" w14:textId="77777777" w:rsidR="000C1039" w:rsidRDefault="000C1039" w:rsidP="000C1039">
      <w:pPr>
        <w:spacing w:before="120" w:after="120" w:line="240" w:lineRule="auto"/>
        <w:jc w:val="both"/>
        <w:rPr>
          <w:rFonts w:eastAsia="Times New Roman" w:cs="Calibri"/>
          <w:lang w:eastAsia="en-GB"/>
        </w:rPr>
      </w:pPr>
    </w:p>
    <w:p w14:paraId="0DAD5EA2" w14:textId="77777777" w:rsidR="000C1039" w:rsidRPr="001019E5" w:rsidRDefault="000C1039" w:rsidP="000C1039">
      <w:pPr>
        <w:spacing w:before="120" w:after="120" w:line="240" w:lineRule="auto"/>
        <w:jc w:val="both"/>
        <w:rPr>
          <w:rFonts w:eastAsia="Times New Roman"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41771F1" w14:textId="77777777" w:rsidTr="00840C3C">
        <w:tc>
          <w:tcPr>
            <w:tcW w:w="9855" w:type="dxa"/>
            <w:shd w:val="clear" w:color="auto" w:fill="D5DCE4"/>
          </w:tcPr>
          <w:p w14:paraId="4F142D37" w14:textId="77777777" w:rsidR="0027322C" w:rsidRPr="00CB7905" w:rsidRDefault="0027322C">
            <w:pPr>
              <w:numPr>
                <w:ilvl w:val="0"/>
                <w:numId w:val="57"/>
              </w:numPr>
              <w:spacing w:before="120" w:after="120"/>
              <w:rPr>
                <w:rFonts w:cs="Calibri"/>
                <w:b/>
                <w:sz w:val="24"/>
                <w:szCs w:val="24"/>
              </w:rPr>
            </w:pPr>
            <w:r>
              <w:rPr>
                <w:rFonts w:cs="Calibri"/>
                <w:b/>
                <w:sz w:val="24"/>
                <w:szCs w:val="24"/>
              </w:rPr>
              <w:lastRenderedPageBreak/>
              <w:t xml:space="preserve">What should I do once the search completes? </w:t>
            </w:r>
          </w:p>
        </w:tc>
      </w:tr>
    </w:tbl>
    <w:p w14:paraId="227B1806" w14:textId="77777777" w:rsidR="001019E5" w:rsidRPr="001019E5" w:rsidRDefault="001019E5" w:rsidP="000C1039">
      <w:pPr>
        <w:spacing w:before="120" w:after="120" w:line="240" w:lineRule="auto"/>
        <w:jc w:val="both"/>
        <w:rPr>
          <w:rFonts w:eastAsia="Times New Roman" w:cs="Calibri"/>
          <w:lang w:eastAsia="en-GB"/>
        </w:rPr>
      </w:pPr>
      <w:r w:rsidRPr="001019E5">
        <w:rPr>
          <w:rFonts w:eastAsia="Times New Roman" w:cs="Calibri"/>
          <w:lang w:eastAsia="en-GB"/>
        </w:rPr>
        <w:t>When reviewing search results, confirm whether any information that may be the personal details of others needs to be redacted (removed/masked).</w:t>
      </w:r>
    </w:p>
    <w:p w14:paraId="6755601D"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Establish whether any information can be erased and identify such information – this should identify:</w:t>
      </w:r>
    </w:p>
    <w:p w14:paraId="515532BE" w14:textId="77777777" w:rsidR="001019E5" w:rsidRPr="001019E5" w:rsidRDefault="001019E5">
      <w:pPr>
        <w:numPr>
          <w:ilvl w:val="0"/>
          <w:numId w:val="42"/>
        </w:numPr>
        <w:spacing w:after="0" w:line="240" w:lineRule="auto"/>
        <w:jc w:val="both"/>
        <w:rPr>
          <w:rFonts w:eastAsia="Times New Roman" w:cs="Calibri"/>
          <w:lang w:eastAsia="en-GB"/>
        </w:rPr>
      </w:pPr>
      <w:r w:rsidRPr="001019E5">
        <w:rPr>
          <w:rFonts w:eastAsia="Times New Roman" w:cs="Calibri"/>
          <w:lang w:eastAsia="en-GB"/>
        </w:rPr>
        <w:t xml:space="preserve">Information which can be erased </w:t>
      </w:r>
    </w:p>
    <w:p w14:paraId="4C8886AD" w14:textId="77777777" w:rsidR="001019E5" w:rsidRPr="001019E5" w:rsidRDefault="001019E5">
      <w:pPr>
        <w:numPr>
          <w:ilvl w:val="0"/>
          <w:numId w:val="42"/>
        </w:numPr>
        <w:spacing w:after="0" w:line="240" w:lineRule="auto"/>
        <w:jc w:val="both"/>
        <w:rPr>
          <w:rFonts w:eastAsia="Times New Roman" w:cs="Calibri"/>
          <w:lang w:eastAsia="en-GB"/>
        </w:rPr>
      </w:pPr>
      <w:r w:rsidRPr="001019E5">
        <w:rPr>
          <w:rFonts w:eastAsia="Times New Roman" w:cs="Calibri"/>
          <w:lang w:eastAsia="en-GB"/>
        </w:rPr>
        <w:t>Information which needs to be anonymised</w:t>
      </w:r>
    </w:p>
    <w:p w14:paraId="2CA38B04" w14:textId="77777777" w:rsidR="001019E5" w:rsidRPr="001019E5" w:rsidRDefault="001019E5">
      <w:pPr>
        <w:numPr>
          <w:ilvl w:val="0"/>
          <w:numId w:val="42"/>
        </w:numPr>
        <w:spacing w:after="0" w:line="240" w:lineRule="auto"/>
        <w:jc w:val="both"/>
        <w:rPr>
          <w:rFonts w:eastAsia="Times New Roman" w:cs="Calibri"/>
          <w:lang w:eastAsia="en-GB"/>
        </w:rPr>
      </w:pPr>
      <w:r w:rsidRPr="001019E5">
        <w:rPr>
          <w:rFonts w:eastAsia="Times New Roman" w:cs="Calibri"/>
          <w:lang w:eastAsia="en-GB"/>
        </w:rPr>
        <w:t>Information which needs to remain and the lawful basis on which it will be retained</w:t>
      </w:r>
    </w:p>
    <w:p w14:paraId="1918EF13" w14:textId="77777777" w:rsidR="001019E5" w:rsidRPr="001019E5" w:rsidRDefault="001019E5">
      <w:pPr>
        <w:numPr>
          <w:ilvl w:val="0"/>
          <w:numId w:val="42"/>
        </w:numPr>
        <w:spacing w:after="0" w:line="240" w:lineRule="auto"/>
        <w:jc w:val="both"/>
        <w:rPr>
          <w:rFonts w:eastAsia="Times New Roman" w:cs="Calibri"/>
          <w:lang w:eastAsia="en-GB"/>
        </w:rPr>
      </w:pPr>
      <w:r w:rsidRPr="001019E5">
        <w:rPr>
          <w:rFonts w:eastAsia="Times New Roman" w:cs="Calibri"/>
          <w:lang w:eastAsia="en-GB"/>
        </w:rPr>
        <w:t>Prepare a response outlining:</w:t>
      </w:r>
    </w:p>
    <w:p w14:paraId="6C985E7A" w14:textId="77777777" w:rsidR="001019E5" w:rsidRPr="001019E5" w:rsidRDefault="001019E5">
      <w:pPr>
        <w:numPr>
          <w:ilvl w:val="0"/>
          <w:numId w:val="43"/>
        </w:numPr>
        <w:spacing w:after="0" w:line="240" w:lineRule="auto"/>
        <w:jc w:val="both"/>
        <w:rPr>
          <w:rFonts w:eastAsia="Times New Roman" w:cs="Calibri"/>
          <w:lang w:eastAsia="en-GB"/>
        </w:rPr>
      </w:pPr>
      <w:r w:rsidRPr="001019E5">
        <w:rPr>
          <w:rFonts w:eastAsia="Times New Roman" w:cs="Calibri"/>
          <w:lang w:eastAsia="en-GB"/>
        </w:rPr>
        <w:t>The data which can be erased;</w:t>
      </w:r>
    </w:p>
    <w:p w14:paraId="2C6D5F77" w14:textId="77777777" w:rsidR="001019E5" w:rsidRPr="001019E5" w:rsidRDefault="001019E5">
      <w:pPr>
        <w:numPr>
          <w:ilvl w:val="0"/>
          <w:numId w:val="43"/>
        </w:numPr>
        <w:spacing w:after="0" w:line="240" w:lineRule="auto"/>
        <w:jc w:val="both"/>
        <w:rPr>
          <w:rFonts w:eastAsia="Times New Roman" w:cs="Calibri"/>
          <w:lang w:eastAsia="en-GB"/>
        </w:rPr>
      </w:pPr>
      <w:r w:rsidRPr="001019E5">
        <w:rPr>
          <w:rFonts w:eastAsia="Times New Roman" w:cs="Calibri"/>
          <w:lang w:eastAsia="en-GB"/>
        </w:rPr>
        <w:t>The consequences of erasing data;</w:t>
      </w:r>
    </w:p>
    <w:p w14:paraId="7AF4167E" w14:textId="77777777" w:rsidR="001019E5" w:rsidRPr="001019E5" w:rsidRDefault="001019E5">
      <w:pPr>
        <w:numPr>
          <w:ilvl w:val="0"/>
          <w:numId w:val="43"/>
        </w:numPr>
        <w:spacing w:after="0" w:line="240" w:lineRule="auto"/>
        <w:jc w:val="both"/>
        <w:rPr>
          <w:rFonts w:eastAsia="Times New Roman" w:cs="Calibri"/>
          <w:lang w:eastAsia="en-GB"/>
        </w:rPr>
      </w:pPr>
      <w:r w:rsidRPr="001019E5">
        <w:rPr>
          <w:rFonts w:eastAsia="Times New Roman" w:cs="Calibri"/>
          <w:lang w:eastAsia="en-GB"/>
        </w:rPr>
        <w:t xml:space="preserve">The data which will remain but will be anonymised and the reasons why; and </w:t>
      </w:r>
    </w:p>
    <w:p w14:paraId="010FDDCF" w14:textId="77777777" w:rsidR="001019E5" w:rsidRPr="001019E5" w:rsidRDefault="001019E5">
      <w:pPr>
        <w:numPr>
          <w:ilvl w:val="0"/>
          <w:numId w:val="43"/>
        </w:numPr>
        <w:spacing w:after="0" w:line="240" w:lineRule="auto"/>
        <w:jc w:val="both"/>
        <w:rPr>
          <w:rFonts w:eastAsia="Times New Roman" w:cs="Calibri"/>
          <w:lang w:eastAsia="en-GB"/>
        </w:rPr>
      </w:pPr>
      <w:r w:rsidRPr="001019E5">
        <w:rPr>
          <w:rFonts w:eastAsia="Times New Roman" w:cs="Calibri"/>
          <w:lang w:eastAsia="en-GB"/>
        </w:rPr>
        <w:t>The data which needs to remain and the reasons why</w:t>
      </w:r>
    </w:p>
    <w:p w14:paraId="58BCEF64" w14:textId="77777777" w:rsidR="001019E5" w:rsidRPr="001019E5" w:rsidRDefault="001019E5">
      <w:pPr>
        <w:numPr>
          <w:ilvl w:val="0"/>
          <w:numId w:val="42"/>
        </w:numPr>
        <w:spacing w:after="120" w:line="240" w:lineRule="auto"/>
        <w:jc w:val="both"/>
        <w:rPr>
          <w:rFonts w:eastAsia="Times New Roman" w:cs="Calibri"/>
          <w:lang w:eastAsia="en-GB"/>
        </w:rPr>
      </w:pPr>
      <w:r w:rsidRPr="001019E5">
        <w:rPr>
          <w:rFonts w:eastAsia="Times New Roman" w:cs="Calibri"/>
          <w:lang w:eastAsia="en-GB"/>
        </w:rPr>
        <w:t>Forward the response to the individual via their preferred method. Within the central register record the date the request was responded to.</w:t>
      </w:r>
    </w:p>
    <w:p w14:paraId="6338BB13" w14:textId="77777777" w:rsidR="001019E5" w:rsidRPr="001019E5" w:rsidRDefault="001019E5" w:rsidP="001019E5">
      <w:pPr>
        <w:spacing w:after="120" w:line="240" w:lineRule="auto"/>
        <w:jc w:val="both"/>
        <w:rPr>
          <w:rFonts w:eastAsia="Times New Roman" w:cs="Calibri"/>
          <w:lang w:eastAsia="en-GB"/>
        </w:rPr>
      </w:pPr>
      <w:r w:rsidRPr="001019E5">
        <w:rPr>
          <w:rFonts w:eastAsia="Times New Roman" w:cs="Calibri"/>
          <w:lang w:eastAsia="en-GB"/>
        </w:rPr>
        <w:t>Mark the request as closed if no further correspondence is received within one month of providing a response.</w:t>
      </w:r>
    </w:p>
    <w:p w14:paraId="126DB4DA" w14:textId="77777777" w:rsidR="001019E5" w:rsidRDefault="001019E5" w:rsidP="001019E5">
      <w:pPr>
        <w:jc w:val="both"/>
        <w:rPr>
          <w:rFonts w:cs="Calibri"/>
          <w:bCs/>
        </w:rPr>
      </w:pPr>
    </w:p>
    <w:p w14:paraId="15BFC6B8" w14:textId="77777777" w:rsidR="001019E5" w:rsidRDefault="001019E5" w:rsidP="001019E5">
      <w:pPr>
        <w:jc w:val="both"/>
        <w:rPr>
          <w:rFonts w:cs="Calibri"/>
          <w:bCs/>
        </w:rPr>
      </w:pPr>
    </w:p>
    <w:p w14:paraId="79374B2B" w14:textId="77777777" w:rsidR="001019E5" w:rsidRDefault="001019E5" w:rsidP="001019E5">
      <w:pPr>
        <w:jc w:val="both"/>
        <w:rPr>
          <w:rFonts w:cs="Calibri"/>
          <w:bCs/>
        </w:rPr>
      </w:pPr>
    </w:p>
    <w:p w14:paraId="594BB804" w14:textId="77777777" w:rsidR="001019E5" w:rsidRDefault="001019E5" w:rsidP="001019E5">
      <w:pPr>
        <w:jc w:val="both"/>
        <w:rPr>
          <w:rFonts w:cs="Calibri"/>
          <w:bCs/>
        </w:rPr>
      </w:pPr>
    </w:p>
    <w:p w14:paraId="48DF53FC" w14:textId="77777777" w:rsidR="000C1039" w:rsidRDefault="000C1039" w:rsidP="001019E5">
      <w:pPr>
        <w:jc w:val="both"/>
        <w:rPr>
          <w:rFonts w:cs="Calibri"/>
          <w:bCs/>
        </w:rPr>
      </w:pPr>
    </w:p>
    <w:p w14:paraId="3AA5BEEB" w14:textId="77777777" w:rsidR="000C1039" w:rsidRDefault="000C1039" w:rsidP="001019E5">
      <w:pPr>
        <w:jc w:val="both"/>
        <w:rPr>
          <w:rFonts w:cs="Calibri"/>
          <w:bCs/>
        </w:rPr>
      </w:pPr>
    </w:p>
    <w:p w14:paraId="039A0515" w14:textId="77777777" w:rsidR="000C1039" w:rsidRDefault="000C1039" w:rsidP="001019E5">
      <w:pPr>
        <w:jc w:val="both"/>
        <w:rPr>
          <w:rFonts w:cs="Calibri"/>
          <w:bCs/>
        </w:rPr>
      </w:pPr>
    </w:p>
    <w:p w14:paraId="46C1A396" w14:textId="77777777" w:rsidR="000C1039" w:rsidRDefault="000C1039" w:rsidP="001019E5">
      <w:pPr>
        <w:jc w:val="both"/>
        <w:rPr>
          <w:rFonts w:cs="Calibri"/>
          <w:bCs/>
        </w:rPr>
      </w:pPr>
    </w:p>
    <w:p w14:paraId="0DAD8ABC" w14:textId="77777777" w:rsidR="000C1039" w:rsidRDefault="000C1039" w:rsidP="001019E5">
      <w:pPr>
        <w:jc w:val="both"/>
        <w:rPr>
          <w:rFonts w:cs="Calibri"/>
          <w:bCs/>
        </w:rPr>
      </w:pPr>
    </w:p>
    <w:p w14:paraId="55B00E96" w14:textId="77777777" w:rsidR="000C1039" w:rsidRDefault="000C1039" w:rsidP="001019E5">
      <w:pPr>
        <w:jc w:val="both"/>
        <w:rPr>
          <w:rFonts w:cs="Calibri"/>
          <w:bCs/>
        </w:rPr>
      </w:pPr>
    </w:p>
    <w:p w14:paraId="5E2C647C" w14:textId="77777777" w:rsidR="000C1039" w:rsidRDefault="000C1039" w:rsidP="001019E5">
      <w:pPr>
        <w:jc w:val="both"/>
        <w:rPr>
          <w:rFonts w:cs="Calibri"/>
          <w:bCs/>
        </w:rPr>
      </w:pPr>
    </w:p>
    <w:p w14:paraId="6817DAA3" w14:textId="77777777" w:rsidR="000C1039" w:rsidRDefault="000C1039" w:rsidP="001019E5">
      <w:pPr>
        <w:jc w:val="both"/>
        <w:rPr>
          <w:rFonts w:cs="Calibri"/>
          <w:bCs/>
        </w:rPr>
      </w:pPr>
    </w:p>
    <w:p w14:paraId="762B8723" w14:textId="77777777" w:rsidR="000C1039" w:rsidRDefault="000C1039" w:rsidP="001019E5">
      <w:pPr>
        <w:jc w:val="both"/>
        <w:rPr>
          <w:rFonts w:cs="Calibri"/>
          <w:bCs/>
        </w:rPr>
      </w:pPr>
    </w:p>
    <w:p w14:paraId="7EEC4771" w14:textId="77777777" w:rsidR="000C1039" w:rsidRDefault="000C1039" w:rsidP="001019E5">
      <w:pPr>
        <w:jc w:val="both"/>
        <w:rPr>
          <w:rFonts w:cs="Calibri"/>
          <w:bCs/>
        </w:rPr>
      </w:pPr>
    </w:p>
    <w:p w14:paraId="497DB276" w14:textId="77777777" w:rsidR="000C1039" w:rsidRDefault="000C1039" w:rsidP="001019E5">
      <w:pPr>
        <w:jc w:val="both"/>
        <w:rPr>
          <w:rFonts w:cs="Calibri"/>
          <w:bCs/>
        </w:rPr>
      </w:pPr>
    </w:p>
    <w:p w14:paraId="76342ECF" w14:textId="77777777" w:rsidR="000C1039" w:rsidRDefault="000C1039" w:rsidP="001019E5">
      <w:pPr>
        <w:jc w:val="both"/>
        <w:rPr>
          <w:rFonts w:cs="Calibri"/>
          <w:bCs/>
        </w:rPr>
      </w:pPr>
    </w:p>
    <w:p w14:paraId="4AF4A226" w14:textId="77777777" w:rsidR="001019E5" w:rsidRPr="001019E5" w:rsidRDefault="001019E5" w:rsidP="0027322C">
      <w:pPr>
        <w:spacing w:after="120" w:line="240" w:lineRule="auto"/>
        <w:jc w:val="both"/>
        <w:rPr>
          <w:rFonts w:eastAsia="Times New Roman" w:cs="Calibri"/>
          <w:b/>
          <w:bCs/>
          <w:sz w:val="28"/>
          <w:szCs w:val="28"/>
        </w:rPr>
      </w:pPr>
      <w:r w:rsidRPr="001019E5">
        <w:rPr>
          <w:rFonts w:eastAsia="Times New Roman" w:cs="Calibri"/>
          <w:b/>
          <w:bCs/>
          <w:sz w:val="28"/>
          <w:szCs w:val="28"/>
        </w:rPr>
        <w:lastRenderedPageBreak/>
        <w:t>APPENDIX D</w:t>
      </w:r>
    </w:p>
    <w:p w14:paraId="25FD7BD3" w14:textId="77777777" w:rsidR="001019E5" w:rsidRDefault="001019E5" w:rsidP="001019E5">
      <w:pPr>
        <w:spacing w:after="120" w:line="240" w:lineRule="auto"/>
        <w:jc w:val="both"/>
        <w:rPr>
          <w:rFonts w:eastAsia="Times New Roman" w:cs="Calibri"/>
          <w:b/>
          <w:bCs/>
          <w:sz w:val="28"/>
          <w:szCs w:val="28"/>
        </w:rPr>
      </w:pPr>
      <w:r w:rsidRPr="001019E5">
        <w:rPr>
          <w:rFonts w:eastAsia="Times New Roman" w:cs="Calibri"/>
          <w:b/>
          <w:bCs/>
          <w:sz w:val="28"/>
          <w:szCs w:val="28"/>
        </w:rPr>
        <w:t xml:space="preserve">Right to Restriction of Processing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4E599C0F" w14:textId="77777777" w:rsidTr="00840C3C">
        <w:tc>
          <w:tcPr>
            <w:tcW w:w="9855" w:type="dxa"/>
            <w:shd w:val="clear" w:color="auto" w:fill="D5DCE4"/>
          </w:tcPr>
          <w:p w14:paraId="08841656" w14:textId="77777777" w:rsidR="0027322C" w:rsidRPr="00CB7905" w:rsidRDefault="0027322C">
            <w:pPr>
              <w:numPr>
                <w:ilvl w:val="0"/>
                <w:numId w:val="58"/>
              </w:numPr>
              <w:spacing w:before="120" w:after="120"/>
              <w:rPr>
                <w:rFonts w:cs="Calibri"/>
                <w:b/>
                <w:sz w:val="24"/>
                <w:szCs w:val="24"/>
              </w:rPr>
            </w:pPr>
            <w:r>
              <w:rPr>
                <w:rFonts w:cs="Calibri"/>
                <w:b/>
                <w:sz w:val="24"/>
                <w:szCs w:val="24"/>
              </w:rPr>
              <w:t>Introduction</w:t>
            </w:r>
          </w:p>
        </w:tc>
      </w:tr>
    </w:tbl>
    <w:p w14:paraId="5EC4DBD7" w14:textId="77777777" w:rsidR="001019E5" w:rsidRPr="001019E5" w:rsidRDefault="001019E5" w:rsidP="0027322C">
      <w:pPr>
        <w:tabs>
          <w:tab w:val="num" w:pos="720"/>
        </w:tabs>
        <w:spacing w:before="120" w:after="120" w:line="240" w:lineRule="auto"/>
        <w:jc w:val="both"/>
        <w:rPr>
          <w:rFonts w:eastAsia="MS Mincho" w:cs="Calibri"/>
        </w:rPr>
      </w:pPr>
      <w:r w:rsidRPr="001019E5">
        <w:rPr>
          <w:rFonts w:eastAsia="MS Mincho" w:cs="Calibri"/>
        </w:rPr>
        <w:t>Under the DPA and the UK GDPR, individuals have a right to ‘block’ or suppress processing of personal data. When processing is restricted, firms are permitted to store the personal data, but not further process it.  Firms are also permitted to retain just enough information about the individual to ensure that the restriction is respected in future.</w:t>
      </w:r>
    </w:p>
    <w:p w14:paraId="4132B2A1" w14:textId="77777777" w:rsidR="001019E5" w:rsidRPr="001019E5" w:rsidRDefault="001019E5" w:rsidP="001019E5">
      <w:pPr>
        <w:tabs>
          <w:tab w:val="num" w:pos="720"/>
        </w:tabs>
        <w:spacing w:after="120" w:line="240" w:lineRule="auto"/>
        <w:jc w:val="both"/>
        <w:rPr>
          <w:rFonts w:eastAsia="MS Mincho" w:cs="Calibri"/>
        </w:rPr>
      </w:pPr>
      <w:r w:rsidRPr="001019E5">
        <w:rPr>
          <w:rFonts w:eastAsia="MS Mincho" w:cs="Calibri"/>
        </w:rPr>
        <w:t xml:space="preserve">The request should be dealt with as soon as possible and details of actions taken provided within a month which can be extended by two months where necessary, taking into account the complexity and the number of requests. Where this is the case, we are required to inform the individual within one month of the receipt of the request and explain why the extension is necessary.  </w:t>
      </w:r>
    </w:p>
    <w:p w14:paraId="50FB9710" w14:textId="77777777" w:rsidR="001019E5" w:rsidRPr="001019E5" w:rsidRDefault="001019E5" w:rsidP="001019E5">
      <w:pPr>
        <w:keepNext/>
        <w:keepLines/>
        <w:spacing w:after="120" w:line="240" w:lineRule="auto"/>
        <w:jc w:val="both"/>
        <w:outlineLvl w:val="1"/>
        <w:rPr>
          <w:rFonts w:eastAsia="MS Mincho" w:cs="Calibri"/>
          <w:lang w:val="x-none" w:eastAsia="x-none"/>
        </w:rPr>
      </w:pPr>
      <w:bookmarkStart w:id="30" w:name="_Toc510096509"/>
      <w:bookmarkStart w:id="31" w:name="_Toc508626078"/>
      <w:r w:rsidRPr="001019E5">
        <w:rPr>
          <w:rFonts w:eastAsia="MS Mincho" w:cs="Calibri"/>
          <w:lang w:val="x-none" w:eastAsia="x-none"/>
        </w:rPr>
        <w:t>In the majority of cases, this request must be dealt with free of charge once we have used reasonable means to verify the identity of the data subject. In some situations, for example if receiving repetitive requests for the same information or the request is manifestly unfounded or excessive, we are entitled to change a reasonable administration fee taking into account the costs of providing the information or communication or taking the action requested.</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33B7602E" w14:textId="77777777" w:rsidTr="00840C3C">
        <w:tc>
          <w:tcPr>
            <w:tcW w:w="9855" w:type="dxa"/>
            <w:shd w:val="clear" w:color="auto" w:fill="D5DCE4"/>
          </w:tcPr>
          <w:p w14:paraId="5EDF3314" w14:textId="77777777" w:rsidR="0027322C" w:rsidRPr="00CB7905" w:rsidRDefault="0027322C">
            <w:pPr>
              <w:numPr>
                <w:ilvl w:val="0"/>
                <w:numId w:val="58"/>
              </w:numPr>
              <w:spacing w:before="120" w:after="120"/>
              <w:rPr>
                <w:rFonts w:cs="Calibri"/>
                <w:b/>
                <w:sz w:val="24"/>
                <w:szCs w:val="24"/>
              </w:rPr>
            </w:pPr>
            <w:r>
              <w:rPr>
                <w:rFonts w:cs="Calibri"/>
                <w:b/>
                <w:sz w:val="24"/>
                <w:szCs w:val="24"/>
              </w:rPr>
              <w:t xml:space="preserve">Scope </w:t>
            </w:r>
            <w:r w:rsidRPr="00CB7905">
              <w:rPr>
                <w:rFonts w:cs="Calibri"/>
                <w:b/>
                <w:sz w:val="24"/>
                <w:szCs w:val="24"/>
              </w:rPr>
              <w:t xml:space="preserve"> </w:t>
            </w:r>
          </w:p>
        </w:tc>
      </w:tr>
    </w:tbl>
    <w:bookmarkEnd w:id="31"/>
    <w:p w14:paraId="1CF19D5B" w14:textId="77777777" w:rsidR="001019E5" w:rsidRPr="001019E5" w:rsidRDefault="001019E5" w:rsidP="000C1039">
      <w:pPr>
        <w:spacing w:before="120" w:after="120" w:line="240" w:lineRule="auto"/>
        <w:jc w:val="both"/>
        <w:rPr>
          <w:rFonts w:eastAsia="MS Mincho" w:cs="Calibri"/>
        </w:rPr>
      </w:pPr>
      <w:r w:rsidRPr="001019E5">
        <w:rPr>
          <w:rFonts w:eastAsia="MS Mincho" w:cs="Calibri"/>
        </w:rPr>
        <w:t>This procedure applies across all workplace locations and to all employees, including temporary and contract workers and third parties that may process data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19648455" w14:textId="77777777" w:rsidTr="00840C3C">
        <w:tc>
          <w:tcPr>
            <w:tcW w:w="9855" w:type="dxa"/>
            <w:shd w:val="clear" w:color="auto" w:fill="D5DCE4"/>
          </w:tcPr>
          <w:p w14:paraId="7C2E5AF6" w14:textId="77777777" w:rsidR="0027322C" w:rsidRPr="00CB7905" w:rsidRDefault="0027322C">
            <w:pPr>
              <w:numPr>
                <w:ilvl w:val="0"/>
                <w:numId w:val="58"/>
              </w:numPr>
              <w:spacing w:before="120" w:after="120"/>
              <w:rPr>
                <w:rFonts w:cs="Calibri"/>
                <w:b/>
                <w:sz w:val="24"/>
                <w:szCs w:val="24"/>
              </w:rPr>
            </w:pPr>
            <w:r>
              <w:rPr>
                <w:rFonts w:cs="Calibri"/>
                <w:b/>
                <w:sz w:val="24"/>
                <w:szCs w:val="24"/>
              </w:rPr>
              <w:t xml:space="preserve">What does a request to Restrict Processing look like? </w:t>
            </w:r>
          </w:p>
        </w:tc>
      </w:tr>
    </w:tbl>
    <w:p w14:paraId="4035792F" w14:textId="77777777" w:rsidR="001019E5" w:rsidRPr="001019E5" w:rsidRDefault="001019E5" w:rsidP="000C1039">
      <w:pPr>
        <w:spacing w:before="120" w:after="120" w:line="240" w:lineRule="auto"/>
        <w:jc w:val="both"/>
        <w:rPr>
          <w:rFonts w:eastAsia="MS Mincho" w:cs="Calibri"/>
        </w:rPr>
      </w:pPr>
      <w:r w:rsidRPr="001019E5">
        <w:rPr>
          <w:rFonts w:eastAsia="MS Mincho" w:cs="Calibri"/>
        </w:rPr>
        <w:t xml:space="preserve">A request to restrict processing may arise in a number of forms and is likely to be linked to a wider issue which needs to be dealt with. For example, such requests may arise: </w:t>
      </w:r>
    </w:p>
    <w:p w14:paraId="5E76E4C7" w14:textId="77777777" w:rsidR="001019E5" w:rsidRPr="001019E5" w:rsidRDefault="001019E5">
      <w:pPr>
        <w:numPr>
          <w:ilvl w:val="0"/>
          <w:numId w:val="46"/>
        </w:numPr>
        <w:spacing w:after="120" w:line="240" w:lineRule="auto"/>
        <w:contextualSpacing/>
        <w:jc w:val="both"/>
        <w:rPr>
          <w:rFonts w:eastAsia="MS Mincho" w:cs="Calibri"/>
        </w:rPr>
      </w:pPr>
      <w:r w:rsidRPr="001019E5">
        <w:rPr>
          <w:rFonts w:eastAsia="MS Mincho" w:cs="Calibri"/>
        </w:rPr>
        <w:t>As a result of an individual – a data subject - or a third party on behalf of a data subject advising that the firm holds inaccurate or incorrect information about them; whilst this is being investigated in line with the Right to Rectification procedure, processing should be restricted until the inaccuracies or incorrect information have been rectified;</w:t>
      </w:r>
    </w:p>
    <w:p w14:paraId="123384EE" w14:textId="77777777" w:rsidR="001019E5" w:rsidRPr="001019E5" w:rsidRDefault="001019E5">
      <w:pPr>
        <w:numPr>
          <w:ilvl w:val="0"/>
          <w:numId w:val="44"/>
        </w:numPr>
        <w:spacing w:after="120" w:line="240" w:lineRule="auto"/>
        <w:contextualSpacing/>
        <w:jc w:val="both"/>
        <w:rPr>
          <w:rFonts w:eastAsia="MS Mincho" w:cs="Calibri"/>
        </w:rPr>
      </w:pPr>
      <w:r w:rsidRPr="001019E5">
        <w:rPr>
          <w:rFonts w:eastAsia="MS Mincho" w:cs="Calibri"/>
        </w:rPr>
        <w:t xml:space="preserve">Where the individual has objected to the processing of their personal data – see the related procedure on objecting to processing – and the firm is deciding whether it has ground to object to that request (e.g., where the processing is necessary for the performance of a public interest task or for the purposes of legitimate interests), and you are considering whether your organisation’s legitimate grounds override those of the individual; </w:t>
      </w:r>
    </w:p>
    <w:p w14:paraId="5D7F61BF" w14:textId="77777777" w:rsidR="001019E5" w:rsidRPr="001019E5" w:rsidRDefault="001019E5">
      <w:pPr>
        <w:numPr>
          <w:ilvl w:val="0"/>
          <w:numId w:val="45"/>
        </w:numPr>
        <w:spacing w:after="120" w:line="240" w:lineRule="auto"/>
        <w:contextualSpacing/>
        <w:jc w:val="both"/>
        <w:rPr>
          <w:rFonts w:eastAsia="MS Mincho" w:cs="Calibri"/>
        </w:rPr>
      </w:pPr>
      <w:r w:rsidRPr="001019E5">
        <w:rPr>
          <w:rFonts w:eastAsia="MS Mincho" w:cs="Calibri"/>
        </w:rPr>
        <w:t>When an individual has advised that the firm should not be processing their data e.g., they deem it to be unlawful but rather than requesting erasure, the individual opposes this and requests restriction instead;</w:t>
      </w:r>
    </w:p>
    <w:p w14:paraId="7AD5BA91" w14:textId="77777777" w:rsidR="0027322C" w:rsidRDefault="001019E5">
      <w:pPr>
        <w:numPr>
          <w:ilvl w:val="0"/>
          <w:numId w:val="45"/>
        </w:numPr>
        <w:spacing w:after="120" w:line="240" w:lineRule="auto"/>
        <w:contextualSpacing/>
        <w:jc w:val="both"/>
        <w:rPr>
          <w:rFonts w:eastAsia="MS Mincho" w:cs="Calibri"/>
        </w:rPr>
      </w:pPr>
      <w:r w:rsidRPr="001019E5">
        <w:rPr>
          <w:rFonts w:eastAsia="MS Mincho" w:cs="Calibri"/>
        </w:rPr>
        <w:t>If you no longer need the personal data but the individual requires the data to establish, exercise or defend a legal claim.</w:t>
      </w:r>
    </w:p>
    <w:p w14:paraId="7463593D" w14:textId="77777777" w:rsidR="000C1039" w:rsidRDefault="000C1039" w:rsidP="000C1039">
      <w:pPr>
        <w:spacing w:after="120" w:line="240" w:lineRule="auto"/>
        <w:contextualSpacing/>
        <w:jc w:val="both"/>
        <w:rPr>
          <w:rFonts w:eastAsia="MS Mincho" w:cs="Calibri"/>
        </w:rPr>
      </w:pPr>
    </w:p>
    <w:p w14:paraId="22637013" w14:textId="77777777" w:rsidR="00010BAB" w:rsidRDefault="00010BAB" w:rsidP="000C1039">
      <w:pPr>
        <w:spacing w:after="120" w:line="240" w:lineRule="auto"/>
        <w:contextualSpacing/>
        <w:jc w:val="both"/>
        <w:rPr>
          <w:rFonts w:eastAsia="MS Mincho" w:cs="Calibri"/>
        </w:rPr>
      </w:pPr>
    </w:p>
    <w:p w14:paraId="5BCF4691" w14:textId="77777777" w:rsidR="00010BAB" w:rsidRDefault="00010BAB" w:rsidP="000C1039">
      <w:pPr>
        <w:spacing w:after="120" w:line="240" w:lineRule="auto"/>
        <w:contextualSpacing/>
        <w:jc w:val="both"/>
        <w:rPr>
          <w:rFonts w:eastAsia="MS Mincho" w:cs="Calibri"/>
        </w:rPr>
      </w:pPr>
    </w:p>
    <w:p w14:paraId="39D31553" w14:textId="77777777" w:rsidR="00010BAB" w:rsidRDefault="00010BAB" w:rsidP="000C1039">
      <w:pPr>
        <w:spacing w:after="120" w:line="240" w:lineRule="auto"/>
        <w:contextualSpacing/>
        <w:jc w:val="both"/>
        <w:rPr>
          <w:rFonts w:eastAsia="MS Mincho" w:cs="Calibri"/>
        </w:rPr>
      </w:pPr>
    </w:p>
    <w:p w14:paraId="71E5D329" w14:textId="77777777" w:rsidR="00010BAB" w:rsidRDefault="00010BAB" w:rsidP="000C1039">
      <w:pPr>
        <w:spacing w:after="120" w:line="240" w:lineRule="auto"/>
        <w:contextualSpacing/>
        <w:jc w:val="both"/>
        <w:rPr>
          <w:rFonts w:eastAsia="MS Mincho" w:cs="Calibri"/>
        </w:rPr>
      </w:pPr>
    </w:p>
    <w:p w14:paraId="18E2CD13" w14:textId="77777777" w:rsidR="00010BAB" w:rsidRPr="000C1039" w:rsidRDefault="00010BAB" w:rsidP="000C1039">
      <w:pPr>
        <w:spacing w:after="120" w:line="240" w:lineRule="auto"/>
        <w:contextualSpacing/>
        <w:jc w:val="both"/>
        <w:rPr>
          <w:rFonts w:eastAsia="MS Mincho"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2DCFA215" w14:textId="77777777" w:rsidTr="00840C3C">
        <w:tc>
          <w:tcPr>
            <w:tcW w:w="9855" w:type="dxa"/>
            <w:shd w:val="clear" w:color="auto" w:fill="D5DCE4"/>
          </w:tcPr>
          <w:p w14:paraId="4FE20B12" w14:textId="77777777" w:rsidR="0027322C" w:rsidRPr="00CB7905" w:rsidRDefault="0027322C">
            <w:pPr>
              <w:numPr>
                <w:ilvl w:val="0"/>
                <w:numId w:val="58"/>
              </w:numPr>
              <w:spacing w:before="120" w:after="120"/>
              <w:rPr>
                <w:rFonts w:cs="Calibri"/>
                <w:b/>
                <w:sz w:val="24"/>
                <w:szCs w:val="24"/>
              </w:rPr>
            </w:pPr>
            <w:r w:rsidRPr="00CB7905">
              <w:rPr>
                <w:rFonts w:cs="Calibri"/>
                <w:b/>
                <w:sz w:val="24"/>
                <w:szCs w:val="24"/>
              </w:rPr>
              <w:lastRenderedPageBreak/>
              <w:t>As a staff member with</w:t>
            </w:r>
            <w:r>
              <w:rPr>
                <w:rFonts w:cs="Calibri"/>
                <w:b/>
                <w:sz w:val="24"/>
                <w:szCs w:val="24"/>
              </w:rPr>
              <w:t>out specific</w:t>
            </w:r>
            <w:r w:rsidRPr="00CB7905">
              <w:rPr>
                <w:rFonts w:cs="Calibri"/>
                <w:b/>
                <w:sz w:val="24"/>
                <w:szCs w:val="24"/>
              </w:rPr>
              <w:t xml:space="preserve"> data privacy responsibilities</w:t>
            </w:r>
            <w:r>
              <w:rPr>
                <w:rFonts w:cs="Calibri"/>
                <w:b/>
                <w:sz w:val="24"/>
                <w:szCs w:val="24"/>
              </w:rPr>
              <w:t>,</w:t>
            </w:r>
            <w:r w:rsidRPr="00CB7905">
              <w:rPr>
                <w:rFonts w:cs="Calibri"/>
                <w:b/>
                <w:sz w:val="24"/>
                <w:szCs w:val="24"/>
              </w:rPr>
              <w:t xml:space="preserve"> what should I do if I receive a </w:t>
            </w:r>
            <w:r>
              <w:rPr>
                <w:rFonts w:cs="Calibri"/>
                <w:b/>
                <w:sz w:val="24"/>
                <w:szCs w:val="24"/>
              </w:rPr>
              <w:t>request to Restrict Processing</w:t>
            </w:r>
            <w:r w:rsidRPr="00CB7905">
              <w:rPr>
                <w:rFonts w:cs="Calibri"/>
                <w:b/>
                <w:sz w:val="24"/>
                <w:szCs w:val="24"/>
              </w:rPr>
              <w:t>?</w:t>
            </w:r>
          </w:p>
        </w:tc>
      </w:tr>
    </w:tbl>
    <w:p w14:paraId="1189D2BA" w14:textId="77777777" w:rsidR="001019E5" w:rsidRPr="001019E5" w:rsidRDefault="001019E5" w:rsidP="000C1039">
      <w:pPr>
        <w:spacing w:before="120" w:after="120" w:line="240" w:lineRule="auto"/>
        <w:jc w:val="both"/>
        <w:rPr>
          <w:rFonts w:eastAsia="MS Mincho" w:cs="Calibri"/>
        </w:rPr>
      </w:pPr>
      <w:r w:rsidRPr="001019E5">
        <w:rPr>
          <w:rFonts w:eastAsia="MS Mincho" w:cs="Calibri"/>
        </w:rPr>
        <w:t xml:space="preserve">Firstly, it may not be clear that the individual – the data subject – or a third party acting on behalf of the individual may be specifically requesting that processing of data is restricted. As outlined in the above section, such requirements may arise from other requests or issues. </w:t>
      </w:r>
    </w:p>
    <w:p w14:paraId="6F65EDE7" w14:textId="77777777" w:rsidR="001019E5" w:rsidRPr="001019E5" w:rsidRDefault="001019E5" w:rsidP="001019E5">
      <w:pPr>
        <w:spacing w:after="120" w:line="240" w:lineRule="auto"/>
        <w:jc w:val="both"/>
        <w:rPr>
          <w:rFonts w:eastAsia="MS Mincho" w:cs="Calibri"/>
          <w:color w:val="00B0F0"/>
        </w:rPr>
      </w:pPr>
      <w:r w:rsidRPr="001019E5">
        <w:rPr>
          <w:rFonts w:eastAsia="MS Mincho" w:cs="Calibri"/>
        </w:rPr>
        <w:t xml:space="preserve">Therefore, without delay all requests or possible requests must be forwarded to the </w:t>
      </w:r>
      <w:r w:rsidRPr="001019E5">
        <w:rPr>
          <w:rFonts w:eastAsia="MS Mincho" w:cs="Calibri"/>
          <w:color w:val="FF0000"/>
        </w:rPr>
        <w:t>[Data Protection Officer/Data Privacy Representative]</w:t>
      </w:r>
      <w:r w:rsidRPr="001019E5">
        <w:rPr>
          <w:rFonts w:eastAsia="MS Mincho" w:cs="Calibri"/>
          <w:color w:val="00B0F0"/>
        </w:rPr>
        <w:t xml:space="preserve"> </w:t>
      </w:r>
      <w:r w:rsidRPr="001019E5">
        <w:rPr>
          <w:rFonts w:eastAsia="MS Mincho" w:cs="Calibri"/>
        </w:rPr>
        <w:t>to help determine what action needs to be taken</w:t>
      </w:r>
      <w:r w:rsidRPr="001019E5">
        <w:rPr>
          <w:rFonts w:eastAsia="MS Mincho" w:cs="Calibri"/>
          <w:color w:val="00B0F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14D808C6" w14:textId="77777777" w:rsidTr="00840C3C">
        <w:tc>
          <w:tcPr>
            <w:tcW w:w="9855" w:type="dxa"/>
            <w:shd w:val="clear" w:color="auto" w:fill="D5DCE4"/>
          </w:tcPr>
          <w:p w14:paraId="3464A9EF" w14:textId="77777777" w:rsidR="0027322C" w:rsidRPr="00CB7905" w:rsidRDefault="0027322C">
            <w:pPr>
              <w:numPr>
                <w:ilvl w:val="0"/>
                <w:numId w:val="58"/>
              </w:numPr>
              <w:spacing w:before="120" w:after="120"/>
              <w:rPr>
                <w:rFonts w:cs="Calibri"/>
                <w:b/>
                <w:sz w:val="24"/>
                <w:szCs w:val="24"/>
              </w:rPr>
            </w:pPr>
            <w:r w:rsidRPr="00CB7905">
              <w:rPr>
                <w:rFonts w:cs="Calibri"/>
                <w:b/>
                <w:sz w:val="24"/>
                <w:szCs w:val="24"/>
              </w:rPr>
              <w:t xml:space="preserve">As a staff member with </w:t>
            </w:r>
            <w:r>
              <w:rPr>
                <w:rFonts w:cs="Calibri"/>
                <w:b/>
                <w:sz w:val="24"/>
                <w:szCs w:val="24"/>
              </w:rPr>
              <w:t xml:space="preserve">specific </w:t>
            </w:r>
            <w:r w:rsidRPr="00CB7905">
              <w:rPr>
                <w:rFonts w:cs="Calibri"/>
                <w:b/>
                <w:sz w:val="24"/>
                <w:szCs w:val="24"/>
              </w:rPr>
              <w:t>data privacy responsibilities</w:t>
            </w:r>
            <w:r>
              <w:rPr>
                <w:rFonts w:cs="Calibri"/>
                <w:b/>
                <w:sz w:val="24"/>
                <w:szCs w:val="24"/>
              </w:rPr>
              <w:t>,</w:t>
            </w:r>
            <w:r w:rsidRPr="00CB7905">
              <w:rPr>
                <w:rFonts w:cs="Calibri"/>
                <w:b/>
                <w:sz w:val="24"/>
                <w:szCs w:val="24"/>
              </w:rPr>
              <w:t xml:space="preserve"> what should I do if I receive a </w:t>
            </w:r>
            <w:r>
              <w:rPr>
                <w:rFonts w:cs="Calibri"/>
                <w:b/>
                <w:sz w:val="24"/>
                <w:szCs w:val="24"/>
              </w:rPr>
              <w:t>request to Restrict Processing</w:t>
            </w:r>
            <w:r w:rsidRPr="00CB7905">
              <w:rPr>
                <w:rFonts w:cs="Calibri"/>
                <w:b/>
                <w:sz w:val="24"/>
                <w:szCs w:val="24"/>
              </w:rPr>
              <w:t>?</w:t>
            </w:r>
          </w:p>
        </w:tc>
      </w:tr>
    </w:tbl>
    <w:p w14:paraId="3ED54A54" w14:textId="77777777" w:rsidR="001019E5" w:rsidRPr="001019E5" w:rsidRDefault="001019E5" w:rsidP="00D609B2">
      <w:pPr>
        <w:spacing w:before="120" w:after="120" w:line="240" w:lineRule="auto"/>
        <w:jc w:val="both"/>
        <w:rPr>
          <w:rFonts w:eastAsia="MS Mincho" w:cs="Calibri"/>
          <w:color w:val="000000"/>
        </w:rPr>
      </w:pPr>
      <w:r w:rsidRPr="001019E5">
        <w:rPr>
          <w:rFonts w:eastAsia="MS Mincho" w:cs="Calibri"/>
          <w:color w:val="000000"/>
        </w:rPr>
        <w:t xml:space="preserve">The following steps should be undertaken when receiving a request or possible request: </w:t>
      </w:r>
    </w:p>
    <w:p w14:paraId="17914D6A" w14:textId="77777777" w:rsidR="001019E5" w:rsidRPr="001019E5" w:rsidRDefault="001019E5">
      <w:pPr>
        <w:numPr>
          <w:ilvl w:val="1"/>
          <w:numId w:val="45"/>
        </w:numPr>
        <w:spacing w:after="120" w:line="240" w:lineRule="auto"/>
        <w:ind w:left="709" w:hanging="425"/>
        <w:contextualSpacing/>
        <w:jc w:val="both"/>
        <w:rPr>
          <w:rFonts w:eastAsia="MS Mincho" w:cs="Calibri"/>
          <w:color w:val="000000"/>
        </w:rPr>
      </w:pPr>
      <w:r w:rsidRPr="001019E5">
        <w:rPr>
          <w:rFonts w:eastAsia="MS Mincho" w:cs="Calibri"/>
          <w:color w:val="000000"/>
        </w:rPr>
        <w:t>Record the request within the central register;</w:t>
      </w:r>
    </w:p>
    <w:p w14:paraId="3C538744" w14:textId="77777777" w:rsidR="001019E5" w:rsidRPr="001019E5" w:rsidRDefault="001019E5">
      <w:pPr>
        <w:numPr>
          <w:ilvl w:val="1"/>
          <w:numId w:val="45"/>
        </w:numPr>
        <w:spacing w:after="120" w:line="240" w:lineRule="auto"/>
        <w:ind w:left="709" w:hanging="425"/>
        <w:contextualSpacing/>
        <w:jc w:val="both"/>
        <w:rPr>
          <w:rFonts w:eastAsia="MS Mincho" w:cs="Calibri"/>
          <w:color w:val="000000"/>
        </w:rPr>
      </w:pPr>
      <w:r w:rsidRPr="001019E5">
        <w:rPr>
          <w:rFonts w:eastAsia="MS Mincho" w:cs="Calibri"/>
          <w:color w:val="000000"/>
        </w:rPr>
        <w:t>Record the name of the individual making the request;</w:t>
      </w:r>
    </w:p>
    <w:p w14:paraId="6B791889" w14:textId="77777777" w:rsidR="001019E5" w:rsidRPr="001019E5" w:rsidRDefault="001019E5">
      <w:pPr>
        <w:numPr>
          <w:ilvl w:val="1"/>
          <w:numId w:val="45"/>
        </w:numPr>
        <w:spacing w:after="120" w:line="240" w:lineRule="auto"/>
        <w:ind w:left="709" w:hanging="425"/>
        <w:contextualSpacing/>
        <w:jc w:val="both"/>
        <w:rPr>
          <w:rFonts w:eastAsia="MS Mincho" w:cs="Calibri"/>
          <w:color w:val="000000"/>
        </w:rPr>
      </w:pPr>
      <w:r w:rsidRPr="001019E5">
        <w:rPr>
          <w:rFonts w:eastAsia="MS Mincho" w:cs="Calibri"/>
          <w:color w:val="000000"/>
        </w:rPr>
        <w:t xml:space="preserve">Record the nature of the request; </w:t>
      </w:r>
    </w:p>
    <w:p w14:paraId="1FAF41FF" w14:textId="77777777" w:rsidR="001019E5" w:rsidRPr="001019E5" w:rsidRDefault="001019E5">
      <w:pPr>
        <w:numPr>
          <w:ilvl w:val="1"/>
          <w:numId w:val="45"/>
        </w:numPr>
        <w:spacing w:after="120" w:line="240" w:lineRule="auto"/>
        <w:ind w:left="709" w:hanging="425"/>
        <w:contextualSpacing/>
        <w:jc w:val="both"/>
        <w:rPr>
          <w:rFonts w:eastAsia="MS Mincho" w:cs="Calibri"/>
          <w:color w:val="000000"/>
        </w:rPr>
      </w:pPr>
      <w:r w:rsidRPr="001019E5">
        <w:rPr>
          <w:rFonts w:eastAsia="MS Mincho" w:cs="Calibri"/>
          <w:color w:val="000000"/>
        </w:rPr>
        <w:t>Confirm how the request was made;</w:t>
      </w:r>
    </w:p>
    <w:p w14:paraId="2183A1CA" w14:textId="77777777" w:rsidR="001019E5" w:rsidRPr="001019E5" w:rsidRDefault="001019E5">
      <w:pPr>
        <w:numPr>
          <w:ilvl w:val="1"/>
          <w:numId w:val="45"/>
        </w:numPr>
        <w:spacing w:after="120" w:line="240" w:lineRule="auto"/>
        <w:ind w:left="709" w:hanging="425"/>
        <w:contextualSpacing/>
        <w:jc w:val="both"/>
        <w:rPr>
          <w:rFonts w:eastAsia="MS Mincho" w:cs="Calibri"/>
          <w:color w:val="000000"/>
        </w:rPr>
      </w:pPr>
      <w:r w:rsidRPr="001019E5">
        <w:rPr>
          <w:rFonts w:eastAsia="MS Mincho" w:cs="Calibri"/>
          <w:color w:val="000000"/>
        </w:rPr>
        <w:t>Record the date the request was received;</w:t>
      </w:r>
    </w:p>
    <w:p w14:paraId="51E2872B" w14:textId="77777777" w:rsidR="001019E5" w:rsidRDefault="001019E5">
      <w:pPr>
        <w:numPr>
          <w:ilvl w:val="1"/>
          <w:numId w:val="45"/>
        </w:numPr>
        <w:spacing w:after="120" w:line="240" w:lineRule="auto"/>
        <w:ind w:left="709" w:hanging="425"/>
        <w:contextualSpacing/>
        <w:jc w:val="both"/>
        <w:rPr>
          <w:rFonts w:eastAsia="MS Mincho" w:cs="Calibri"/>
          <w:color w:val="000000"/>
        </w:rPr>
      </w:pPr>
      <w:r w:rsidRPr="001019E5">
        <w:rPr>
          <w:rFonts w:eastAsia="MS Mincho" w:cs="Calibri"/>
          <w:color w:val="000000"/>
        </w:rPr>
        <w:t>Record the date when a response must be made by in line with the firm’s SLAs.</w:t>
      </w:r>
    </w:p>
    <w:p w14:paraId="7A684CB7" w14:textId="77777777" w:rsidR="00D609B2" w:rsidRPr="00D609B2" w:rsidRDefault="00D609B2" w:rsidP="00D609B2">
      <w:pPr>
        <w:spacing w:after="120" w:line="240" w:lineRule="auto"/>
        <w:ind w:left="284"/>
        <w:contextualSpacing/>
        <w:jc w:val="both"/>
        <w:rPr>
          <w:rFonts w:eastAsia="MS Mincho" w:cs="Calibri"/>
          <w:color w:val="00000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49DDC7BC" w14:textId="77777777" w:rsidTr="00840C3C">
        <w:tc>
          <w:tcPr>
            <w:tcW w:w="9855" w:type="dxa"/>
            <w:shd w:val="clear" w:color="auto" w:fill="D5DCE4"/>
          </w:tcPr>
          <w:p w14:paraId="0E540F5B" w14:textId="77777777" w:rsidR="0027322C" w:rsidRPr="00CB7905" w:rsidRDefault="0027322C">
            <w:pPr>
              <w:numPr>
                <w:ilvl w:val="0"/>
                <w:numId w:val="58"/>
              </w:numPr>
              <w:spacing w:before="120" w:after="120"/>
              <w:rPr>
                <w:rFonts w:cs="Calibri"/>
                <w:b/>
                <w:sz w:val="24"/>
                <w:szCs w:val="24"/>
              </w:rPr>
            </w:pPr>
            <w:r>
              <w:rPr>
                <w:rFonts w:cs="Calibri"/>
                <w:b/>
                <w:sz w:val="24"/>
                <w:szCs w:val="24"/>
              </w:rPr>
              <w:t xml:space="preserve"> What should I do next? </w:t>
            </w:r>
          </w:p>
        </w:tc>
      </w:tr>
    </w:tbl>
    <w:p w14:paraId="5C44618B" w14:textId="77777777" w:rsidR="001019E5" w:rsidRPr="001019E5" w:rsidRDefault="001019E5" w:rsidP="0027322C">
      <w:pPr>
        <w:spacing w:before="120" w:after="120" w:line="240" w:lineRule="auto"/>
        <w:jc w:val="both"/>
        <w:rPr>
          <w:rFonts w:eastAsia="MS Mincho" w:cs="Calibri"/>
        </w:rPr>
      </w:pPr>
      <w:r w:rsidRPr="001019E5">
        <w:rPr>
          <w:rFonts w:eastAsia="MS Mincho" w:cs="Calibri"/>
        </w:rPr>
        <w:t>When processing the request:</w:t>
      </w:r>
    </w:p>
    <w:p w14:paraId="465F0110" w14:textId="77777777" w:rsidR="001019E5" w:rsidRPr="001019E5" w:rsidRDefault="001019E5">
      <w:pPr>
        <w:numPr>
          <w:ilvl w:val="1"/>
          <w:numId w:val="44"/>
        </w:numPr>
        <w:spacing w:after="120" w:line="240" w:lineRule="auto"/>
        <w:ind w:left="709" w:hanging="425"/>
        <w:contextualSpacing/>
        <w:jc w:val="both"/>
        <w:rPr>
          <w:rFonts w:eastAsia="MS Mincho" w:cs="Calibri"/>
          <w:color w:val="000000"/>
        </w:rPr>
      </w:pPr>
      <w:r w:rsidRPr="001019E5">
        <w:rPr>
          <w:rFonts w:eastAsia="MS Mincho" w:cs="Calibri"/>
          <w:color w:val="000000"/>
        </w:rPr>
        <w:t>Confirm/record the identity of the individual making the request;</w:t>
      </w:r>
    </w:p>
    <w:p w14:paraId="45B8AE69" w14:textId="77777777" w:rsidR="001019E5" w:rsidRPr="001019E5" w:rsidRDefault="001019E5">
      <w:pPr>
        <w:numPr>
          <w:ilvl w:val="1"/>
          <w:numId w:val="44"/>
        </w:numPr>
        <w:spacing w:after="120" w:line="240" w:lineRule="auto"/>
        <w:ind w:left="709" w:hanging="425"/>
        <w:contextualSpacing/>
        <w:jc w:val="both"/>
        <w:rPr>
          <w:rFonts w:eastAsia="MS Mincho" w:cs="Calibri"/>
          <w:color w:val="000000"/>
        </w:rPr>
      </w:pPr>
      <w:r w:rsidRPr="001019E5">
        <w:rPr>
          <w:rFonts w:eastAsia="MS Mincho" w:cs="Calibri"/>
          <w:color w:val="000000"/>
        </w:rPr>
        <w:t>Confirm/record whether the request is legitimate or not. Some claims processing firms and solicitors representing third parties may make requests that are not deemed to be legitimate as they don’t have appropriate authority;</w:t>
      </w:r>
    </w:p>
    <w:p w14:paraId="5907C5B0" w14:textId="77777777" w:rsidR="001019E5" w:rsidRPr="001019E5" w:rsidRDefault="001019E5">
      <w:pPr>
        <w:numPr>
          <w:ilvl w:val="1"/>
          <w:numId w:val="44"/>
        </w:numPr>
        <w:spacing w:after="120" w:line="240" w:lineRule="auto"/>
        <w:ind w:left="709" w:hanging="425"/>
        <w:contextualSpacing/>
        <w:jc w:val="both"/>
        <w:rPr>
          <w:rFonts w:eastAsia="MS Mincho" w:cs="Calibri"/>
        </w:rPr>
      </w:pPr>
      <w:r w:rsidRPr="001019E5">
        <w:rPr>
          <w:rFonts w:eastAsia="MS Mincho" w:cs="Calibri"/>
        </w:rPr>
        <w:t>Establish/record whether the request is repetitive and/or considered to be unfounded or excessive. If manifestly unfounded, repetitive or excessive, determine whether a fee will be charged or whether the request should be refused;</w:t>
      </w:r>
    </w:p>
    <w:p w14:paraId="1A37DF16" w14:textId="77777777" w:rsidR="001019E5" w:rsidRPr="001019E5" w:rsidRDefault="001019E5">
      <w:pPr>
        <w:numPr>
          <w:ilvl w:val="1"/>
          <w:numId w:val="44"/>
        </w:numPr>
        <w:spacing w:after="120" w:line="240" w:lineRule="auto"/>
        <w:ind w:left="709" w:hanging="425"/>
        <w:contextualSpacing/>
        <w:jc w:val="both"/>
        <w:rPr>
          <w:rFonts w:eastAsia="MS Mincho" w:cs="Calibri"/>
        </w:rPr>
      </w:pPr>
      <w:r w:rsidRPr="001019E5">
        <w:rPr>
          <w:rFonts w:eastAsia="MS Mincho" w:cs="Calibri"/>
          <w:color w:val="000000"/>
        </w:rPr>
        <w:t>Confir</w:t>
      </w:r>
      <w:r w:rsidR="00D609B2">
        <w:rPr>
          <w:rFonts w:eastAsia="MS Mincho" w:cs="Calibri"/>
          <w:color w:val="000000"/>
        </w:rPr>
        <w:t>m</w:t>
      </w:r>
      <w:r w:rsidRPr="001019E5">
        <w:rPr>
          <w:rFonts w:eastAsia="MS Mincho" w:cs="Calibri"/>
          <w:color w:val="000000"/>
        </w:rPr>
        <w:t>/record the scope of the request e.g., IT systems and paper records to search;</w:t>
      </w:r>
    </w:p>
    <w:p w14:paraId="6C7602EA" w14:textId="77777777" w:rsidR="001019E5" w:rsidRPr="001019E5" w:rsidRDefault="001019E5">
      <w:pPr>
        <w:numPr>
          <w:ilvl w:val="1"/>
          <w:numId w:val="44"/>
        </w:numPr>
        <w:spacing w:after="120" w:line="240" w:lineRule="auto"/>
        <w:ind w:left="709" w:hanging="425"/>
        <w:contextualSpacing/>
        <w:jc w:val="both"/>
        <w:rPr>
          <w:rFonts w:eastAsia="MS Mincho" w:cs="Calibri"/>
        </w:rPr>
      </w:pPr>
      <w:r w:rsidRPr="001019E5">
        <w:rPr>
          <w:rFonts w:eastAsia="MS Mincho" w:cs="Calibri"/>
        </w:rPr>
        <w:t>Liaise with other relevant departments including IT to determine how processing can be restricted; methods by which to restrict the processing of personal data could include:</w:t>
      </w:r>
    </w:p>
    <w:p w14:paraId="065AC67E" w14:textId="77777777" w:rsidR="001019E5" w:rsidRPr="001019E5" w:rsidRDefault="001019E5">
      <w:pPr>
        <w:numPr>
          <w:ilvl w:val="0"/>
          <w:numId w:val="47"/>
        </w:numPr>
        <w:spacing w:after="120" w:line="240" w:lineRule="auto"/>
        <w:ind w:left="993" w:hanging="284"/>
        <w:contextualSpacing/>
        <w:jc w:val="both"/>
        <w:rPr>
          <w:rFonts w:eastAsia="MS Mincho" w:cs="Calibri"/>
        </w:rPr>
      </w:pPr>
      <w:r w:rsidRPr="001019E5">
        <w:rPr>
          <w:rFonts w:eastAsia="MS Mincho" w:cs="Calibri"/>
        </w:rPr>
        <w:t>temporarily moving the selected data to another processing system;</w:t>
      </w:r>
    </w:p>
    <w:p w14:paraId="637D906F" w14:textId="77777777" w:rsidR="001019E5" w:rsidRPr="001019E5" w:rsidRDefault="001019E5">
      <w:pPr>
        <w:numPr>
          <w:ilvl w:val="0"/>
          <w:numId w:val="47"/>
        </w:numPr>
        <w:spacing w:after="120" w:line="240" w:lineRule="auto"/>
        <w:ind w:left="993" w:hanging="284"/>
        <w:contextualSpacing/>
        <w:jc w:val="both"/>
        <w:rPr>
          <w:rFonts w:eastAsia="MS Mincho" w:cs="Calibri"/>
        </w:rPr>
      </w:pPr>
      <w:r w:rsidRPr="001019E5">
        <w:rPr>
          <w:rFonts w:eastAsia="MS Mincho" w:cs="Calibri"/>
        </w:rPr>
        <w:t xml:space="preserve">making the selected personal data unavailable to users; or </w:t>
      </w:r>
    </w:p>
    <w:p w14:paraId="631AE929" w14:textId="77777777" w:rsidR="001019E5" w:rsidRPr="001019E5" w:rsidRDefault="001019E5">
      <w:pPr>
        <w:numPr>
          <w:ilvl w:val="0"/>
          <w:numId w:val="47"/>
        </w:numPr>
        <w:spacing w:after="120" w:line="240" w:lineRule="auto"/>
        <w:ind w:left="993" w:hanging="284"/>
        <w:contextualSpacing/>
        <w:jc w:val="both"/>
        <w:rPr>
          <w:rFonts w:eastAsia="MS Mincho" w:cs="Calibri"/>
        </w:rPr>
      </w:pPr>
      <w:r w:rsidRPr="001019E5">
        <w:rPr>
          <w:rFonts w:eastAsia="MS Mincho" w:cs="Calibri"/>
        </w:rPr>
        <w:t xml:space="preserve">temporarily removing published data from a website. </w:t>
      </w:r>
    </w:p>
    <w:p w14:paraId="1A6FA6E2" w14:textId="77777777" w:rsidR="001019E5" w:rsidRPr="001019E5" w:rsidRDefault="001019E5" w:rsidP="00D609B2">
      <w:pPr>
        <w:spacing w:after="0" w:line="240" w:lineRule="auto"/>
        <w:ind w:left="709" w:hanging="425"/>
        <w:jc w:val="both"/>
        <w:rPr>
          <w:rFonts w:eastAsia="MS Mincho" w:cs="Calibri"/>
        </w:rPr>
      </w:pPr>
      <w:r w:rsidRPr="001019E5">
        <w:rPr>
          <w:rFonts w:eastAsia="MS Mincho" w:cs="Calibri"/>
        </w:rPr>
        <w:t>In automated filing systems, the restriction of processing should in principle be ensured by technical means in such a manner that the personal data are not subject to further processing operations and cannot be changed. The fact that the processing of personal data is restricted should be clearly indicated in the system.</w:t>
      </w:r>
    </w:p>
    <w:p w14:paraId="4861EF89" w14:textId="66A26230" w:rsidR="001019E5" w:rsidRPr="001019E5" w:rsidRDefault="001019E5">
      <w:pPr>
        <w:numPr>
          <w:ilvl w:val="1"/>
          <w:numId w:val="44"/>
        </w:numPr>
        <w:spacing w:after="120" w:line="240" w:lineRule="auto"/>
        <w:ind w:left="709" w:hanging="425"/>
        <w:contextualSpacing/>
        <w:jc w:val="both"/>
        <w:rPr>
          <w:rFonts w:eastAsia="MS Mincho" w:cs="Calibri"/>
        </w:rPr>
      </w:pPr>
      <w:r w:rsidRPr="001019E5">
        <w:rPr>
          <w:rFonts w:eastAsia="MS Mincho" w:cs="Calibri"/>
          <w:color w:val="000000"/>
        </w:rPr>
        <w:t>If the request has been received from an employee or a customer who has commenced legal proceedings or has made a complaint or is subject to a disciplinary action against the firm</w:t>
      </w:r>
      <w:r w:rsidRPr="001019E5">
        <w:rPr>
          <w:rFonts w:eastAsia="MS Mincho" w:cs="Calibri"/>
        </w:rPr>
        <w:t xml:space="preserve">, inform </w:t>
      </w:r>
      <w:r w:rsidRPr="001019E5">
        <w:rPr>
          <w:rFonts w:eastAsia="MS Mincho" w:cs="Calibri"/>
          <w:color w:val="FF0000"/>
        </w:rPr>
        <w:t>[Human Resources/Legal/Complaints/Compliance</w:t>
      </w:r>
      <w:r w:rsidR="00047A76" w:rsidRPr="001019E5">
        <w:rPr>
          <w:rFonts w:eastAsia="MS Mincho" w:cs="Calibri"/>
          <w:color w:val="FF0000"/>
        </w:rPr>
        <w:t>- amend</w:t>
      </w:r>
      <w:r w:rsidRPr="001019E5">
        <w:rPr>
          <w:rFonts w:eastAsia="MS Mincho" w:cs="Calibri"/>
          <w:color w:val="FF0000"/>
        </w:rPr>
        <w:t xml:space="preserve"> as appropriate]</w:t>
      </w:r>
      <w:r w:rsidRPr="001019E5">
        <w:rPr>
          <w:rFonts w:eastAsia="MS Mincho" w:cs="Calibri"/>
          <w:color w:val="00B0F0"/>
        </w:rPr>
        <w:t xml:space="preserve"> </w:t>
      </w:r>
      <w:r w:rsidRPr="001019E5">
        <w:rPr>
          <w:rFonts w:eastAsia="MS Mincho" w:cs="Calibri"/>
        </w:rPr>
        <w:t>that a request has been received;</w:t>
      </w:r>
    </w:p>
    <w:p w14:paraId="702F46E3" w14:textId="77777777" w:rsidR="001019E5" w:rsidRPr="001019E5" w:rsidRDefault="001019E5">
      <w:pPr>
        <w:numPr>
          <w:ilvl w:val="1"/>
          <w:numId w:val="44"/>
        </w:numPr>
        <w:spacing w:after="120" w:line="240" w:lineRule="auto"/>
        <w:ind w:left="709" w:hanging="425"/>
        <w:contextualSpacing/>
        <w:jc w:val="both"/>
        <w:rPr>
          <w:rFonts w:eastAsia="MS Mincho" w:cs="Calibri"/>
        </w:rPr>
      </w:pPr>
      <w:r w:rsidRPr="001019E5">
        <w:rPr>
          <w:rFonts w:eastAsia="MS Mincho" w:cs="Calibri"/>
        </w:rPr>
        <w:t xml:space="preserve">If the request has been received from an employee, a customer or a solicitor acting on behalf of the individual named within the request and it is known that the individual is under investigation for a criminal offence, immediately inform </w:t>
      </w:r>
      <w:r w:rsidRPr="001019E5">
        <w:rPr>
          <w:rFonts w:eastAsia="MS Mincho" w:cs="Calibri"/>
          <w:color w:val="FF0000"/>
        </w:rPr>
        <w:t>[Legal/or equivalent -amend as appropriate]</w:t>
      </w:r>
      <w:r w:rsidRPr="001019E5">
        <w:rPr>
          <w:rFonts w:eastAsia="MS Mincho" w:cs="Calibri"/>
          <w:color w:val="00B0F0"/>
        </w:rPr>
        <w:t xml:space="preserve"> </w:t>
      </w:r>
      <w:r w:rsidRPr="001019E5">
        <w:rPr>
          <w:rFonts w:eastAsia="MS Mincho" w:cs="Calibri"/>
        </w:rPr>
        <w:t>for further guidance on how to proceed;</w:t>
      </w:r>
    </w:p>
    <w:p w14:paraId="60BF76C9" w14:textId="77777777" w:rsidR="001019E5" w:rsidRDefault="001019E5">
      <w:pPr>
        <w:numPr>
          <w:ilvl w:val="1"/>
          <w:numId w:val="44"/>
        </w:numPr>
        <w:spacing w:after="120" w:line="240" w:lineRule="auto"/>
        <w:ind w:left="709" w:hanging="425"/>
        <w:contextualSpacing/>
        <w:jc w:val="both"/>
        <w:rPr>
          <w:rFonts w:eastAsia="MS Mincho" w:cs="Calibri"/>
        </w:rPr>
      </w:pPr>
      <w:r w:rsidRPr="001019E5">
        <w:rPr>
          <w:rFonts w:eastAsia="MS Mincho" w:cs="Calibri"/>
        </w:rPr>
        <w:lastRenderedPageBreak/>
        <w:t>Confirm whether any requirement exists to contact third party providers acting on your behalf that may process the requested information.</w:t>
      </w:r>
    </w:p>
    <w:p w14:paraId="2C3CF4D5" w14:textId="77777777" w:rsidR="0027322C" w:rsidRPr="001019E5" w:rsidRDefault="0027322C" w:rsidP="0027322C">
      <w:pPr>
        <w:spacing w:after="120" w:line="240" w:lineRule="auto"/>
        <w:ind w:left="720"/>
        <w:contextualSpacing/>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64631FDF" w14:textId="77777777" w:rsidTr="00840C3C">
        <w:tc>
          <w:tcPr>
            <w:tcW w:w="9855" w:type="dxa"/>
            <w:shd w:val="clear" w:color="auto" w:fill="D5DCE4"/>
          </w:tcPr>
          <w:p w14:paraId="398953DD" w14:textId="77777777" w:rsidR="0027322C" w:rsidRPr="00CB7905" w:rsidRDefault="0027322C">
            <w:pPr>
              <w:numPr>
                <w:ilvl w:val="0"/>
                <w:numId w:val="58"/>
              </w:numPr>
              <w:spacing w:before="120" w:after="120"/>
              <w:rPr>
                <w:rFonts w:cs="Calibri"/>
                <w:b/>
                <w:sz w:val="24"/>
                <w:szCs w:val="24"/>
              </w:rPr>
            </w:pPr>
            <w:r>
              <w:rPr>
                <w:rFonts w:cs="Calibri"/>
                <w:b/>
                <w:sz w:val="24"/>
                <w:szCs w:val="24"/>
              </w:rPr>
              <w:t xml:space="preserve">What should I do once it’s confirmed a request is legitimate? </w:t>
            </w:r>
          </w:p>
        </w:tc>
      </w:tr>
    </w:tbl>
    <w:p w14:paraId="49CA9F01" w14:textId="77777777" w:rsidR="001019E5" w:rsidRPr="001019E5" w:rsidRDefault="001019E5" w:rsidP="00D609B2">
      <w:pPr>
        <w:spacing w:after="0" w:line="240" w:lineRule="auto"/>
        <w:jc w:val="both"/>
        <w:rPr>
          <w:rFonts w:eastAsia="MS Mincho" w:cs="Calibri"/>
          <w:sz w:val="12"/>
          <w:szCs w:val="12"/>
        </w:rPr>
      </w:pPr>
    </w:p>
    <w:p w14:paraId="7D42BFE7" w14:textId="77777777" w:rsidR="001019E5" w:rsidRPr="001019E5" w:rsidRDefault="001019E5">
      <w:pPr>
        <w:numPr>
          <w:ilvl w:val="0"/>
          <w:numId w:val="48"/>
        </w:numPr>
        <w:spacing w:after="120" w:line="240" w:lineRule="auto"/>
        <w:contextualSpacing/>
        <w:jc w:val="both"/>
        <w:rPr>
          <w:rFonts w:eastAsia="MS Mincho" w:cs="Calibri"/>
        </w:rPr>
      </w:pPr>
      <w:r w:rsidRPr="001019E5">
        <w:rPr>
          <w:rFonts w:eastAsia="MS Mincho" w:cs="Calibri"/>
        </w:rPr>
        <w:t xml:space="preserve">Contact the individual by email or by post to confirm receipt and that the request is being processed.  Further consideration should also include whether it is all data that the data subject requires to be restricted or specific data. </w:t>
      </w:r>
    </w:p>
    <w:p w14:paraId="04C8F942" w14:textId="77777777" w:rsidR="001019E5" w:rsidRPr="001019E5" w:rsidRDefault="001019E5">
      <w:pPr>
        <w:numPr>
          <w:ilvl w:val="0"/>
          <w:numId w:val="48"/>
        </w:numPr>
        <w:spacing w:after="120" w:line="240" w:lineRule="auto"/>
        <w:contextualSpacing/>
        <w:jc w:val="both"/>
        <w:rPr>
          <w:rFonts w:eastAsia="MS Mincho" w:cs="Calibri"/>
        </w:rPr>
      </w:pPr>
      <w:r w:rsidRPr="001019E5">
        <w:rPr>
          <w:rFonts w:eastAsia="MS Mincho" w:cs="Calibri"/>
        </w:rPr>
        <w:t xml:space="preserve">Once scope has been clarified and further departments engaged, set out when the restriction needs to be actioned, specifically what data needs to be restricted and how long the restriction needs to be actioned for;  </w:t>
      </w:r>
    </w:p>
    <w:p w14:paraId="2D0F01AA" w14:textId="77777777" w:rsidR="001019E5" w:rsidRPr="001019E5" w:rsidRDefault="001019E5">
      <w:pPr>
        <w:numPr>
          <w:ilvl w:val="0"/>
          <w:numId w:val="48"/>
        </w:numPr>
        <w:spacing w:after="120" w:line="240" w:lineRule="auto"/>
        <w:contextualSpacing/>
        <w:jc w:val="both"/>
        <w:rPr>
          <w:rFonts w:eastAsia="MS Mincho" w:cs="Calibri"/>
        </w:rPr>
      </w:pPr>
      <w:r w:rsidRPr="001019E5">
        <w:rPr>
          <w:rFonts w:eastAsia="MS Mincho" w:cs="Calibri"/>
        </w:rPr>
        <w:t xml:space="preserve">Where data has been disclosed to other third parties, you must contact each recipient and inform them of the restriction on the processing of the personal data;  </w:t>
      </w:r>
    </w:p>
    <w:p w14:paraId="33BFA270" w14:textId="77777777" w:rsidR="001019E5" w:rsidRPr="001019E5" w:rsidRDefault="001019E5">
      <w:pPr>
        <w:numPr>
          <w:ilvl w:val="0"/>
          <w:numId w:val="48"/>
        </w:numPr>
        <w:spacing w:after="120" w:line="240" w:lineRule="auto"/>
        <w:contextualSpacing/>
        <w:jc w:val="both"/>
        <w:rPr>
          <w:rFonts w:eastAsia="MS Mincho" w:cs="Calibri"/>
        </w:rPr>
      </w:pPr>
      <w:r w:rsidRPr="001019E5">
        <w:rPr>
          <w:rFonts w:eastAsia="MS Mincho" w:cs="Calibri"/>
        </w:rPr>
        <w:t xml:space="preserve">Request confirmation from the business areas that the processing has been restricted.  </w:t>
      </w:r>
    </w:p>
    <w:p w14:paraId="59C767B2" w14:textId="77777777" w:rsidR="001019E5" w:rsidRPr="001019E5" w:rsidRDefault="001019E5">
      <w:pPr>
        <w:numPr>
          <w:ilvl w:val="0"/>
          <w:numId w:val="48"/>
        </w:numPr>
        <w:spacing w:after="120" w:line="240" w:lineRule="auto"/>
        <w:contextualSpacing/>
        <w:jc w:val="both"/>
        <w:rPr>
          <w:rFonts w:eastAsia="MS Mincho" w:cs="Calibri"/>
        </w:rPr>
      </w:pPr>
      <w:bookmarkStart w:id="32" w:name="_Hlk509562008"/>
      <w:r w:rsidRPr="001019E5">
        <w:rPr>
          <w:rFonts w:eastAsia="MS Mincho" w:cs="Calibri"/>
        </w:rPr>
        <w:t xml:space="preserve">Ensure requests are met within the timescale and are accurate and communicated clearly and within the timescales </w:t>
      </w:r>
    </w:p>
    <w:bookmarkEnd w:id="32"/>
    <w:p w14:paraId="51E1FCAB" w14:textId="77777777" w:rsidR="001019E5" w:rsidRPr="00D609B2" w:rsidRDefault="001019E5" w:rsidP="001019E5">
      <w:pPr>
        <w:spacing w:after="120" w:line="240" w:lineRule="auto"/>
        <w:ind w:left="720"/>
        <w:contextualSpacing/>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2C209DE" w14:textId="77777777" w:rsidTr="00840C3C">
        <w:tc>
          <w:tcPr>
            <w:tcW w:w="9855" w:type="dxa"/>
            <w:shd w:val="clear" w:color="auto" w:fill="D5DCE4"/>
          </w:tcPr>
          <w:p w14:paraId="65A70043" w14:textId="77777777" w:rsidR="0027322C" w:rsidRPr="00CB7905" w:rsidRDefault="0027322C">
            <w:pPr>
              <w:numPr>
                <w:ilvl w:val="0"/>
                <w:numId w:val="58"/>
              </w:numPr>
              <w:spacing w:before="120" w:after="120"/>
              <w:rPr>
                <w:rFonts w:cs="Calibri"/>
                <w:b/>
                <w:sz w:val="24"/>
                <w:szCs w:val="24"/>
              </w:rPr>
            </w:pPr>
            <w:r>
              <w:rPr>
                <w:rFonts w:cs="Calibri"/>
                <w:b/>
                <w:sz w:val="24"/>
                <w:szCs w:val="24"/>
              </w:rPr>
              <w:t xml:space="preserve">What should I do when refusing a request? </w:t>
            </w:r>
          </w:p>
        </w:tc>
      </w:tr>
    </w:tbl>
    <w:p w14:paraId="79016954" w14:textId="77777777" w:rsidR="001019E5" w:rsidRPr="001019E5" w:rsidRDefault="001019E5" w:rsidP="00D609B2">
      <w:pPr>
        <w:spacing w:before="120" w:after="120" w:line="240" w:lineRule="auto"/>
        <w:jc w:val="both"/>
        <w:rPr>
          <w:rFonts w:eastAsia="MS Mincho" w:cs="Calibri"/>
        </w:rPr>
      </w:pPr>
      <w:r w:rsidRPr="001019E5">
        <w:rPr>
          <w:rFonts w:eastAsia="MS Mincho" w:cs="Calibri"/>
        </w:rPr>
        <w:t>When refusing a request for restriction:</w:t>
      </w:r>
    </w:p>
    <w:p w14:paraId="4632B9FF" w14:textId="77777777" w:rsidR="001019E5" w:rsidRPr="001019E5" w:rsidRDefault="001019E5">
      <w:pPr>
        <w:numPr>
          <w:ilvl w:val="1"/>
          <w:numId w:val="46"/>
        </w:numPr>
        <w:spacing w:after="120" w:line="240" w:lineRule="auto"/>
        <w:ind w:left="709" w:hanging="283"/>
        <w:contextualSpacing/>
        <w:jc w:val="both"/>
        <w:rPr>
          <w:rFonts w:eastAsia="MS Mincho" w:cs="Calibri"/>
        </w:rPr>
      </w:pPr>
      <w:r w:rsidRPr="001019E5">
        <w:rPr>
          <w:rFonts w:eastAsia="MS Mincho" w:cs="Calibri"/>
        </w:rPr>
        <w:t>Ensure that you are permitted to refuse the request</w:t>
      </w:r>
    </w:p>
    <w:p w14:paraId="2316367E" w14:textId="77777777" w:rsidR="001019E5" w:rsidRPr="001019E5" w:rsidRDefault="001019E5">
      <w:pPr>
        <w:numPr>
          <w:ilvl w:val="1"/>
          <w:numId w:val="46"/>
        </w:numPr>
        <w:spacing w:after="120" w:line="240" w:lineRule="auto"/>
        <w:ind w:left="709" w:hanging="283"/>
        <w:contextualSpacing/>
        <w:jc w:val="both"/>
        <w:rPr>
          <w:rFonts w:eastAsia="MS Mincho" w:cs="Calibri"/>
        </w:rPr>
      </w:pPr>
      <w:r w:rsidRPr="001019E5">
        <w:rPr>
          <w:rFonts w:eastAsia="MS Mincho" w:cs="Calibri"/>
        </w:rPr>
        <w:t>State the reason within the central register;</w:t>
      </w:r>
    </w:p>
    <w:p w14:paraId="263544DC" w14:textId="77777777" w:rsidR="001019E5" w:rsidRPr="001019E5" w:rsidRDefault="001019E5">
      <w:pPr>
        <w:numPr>
          <w:ilvl w:val="1"/>
          <w:numId w:val="46"/>
        </w:numPr>
        <w:spacing w:after="120" w:line="240" w:lineRule="auto"/>
        <w:ind w:left="709" w:hanging="283"/>
        <w:contextualSpacing/>
        <w:jc w:val="both"/>
        <w:rPr>
          <w:rFonts w:eastAsia="MS Mincho" w:cs="Calibri"/>
        </w:rPr>
      </w:pPr>
      <w:r w:rsidRPr="001019E5">
        <w:rPr>
          <w:rFonts w:eastAsia="MS Mincho" w:cs="Calibri"/>
        </w:rPr>
        <w:t>Inform the individual in writing or via email (if the request was received in this format) outlining the reason for refusing the request;</w:t>
      </w:r>
    </w:p>
    <w:p w14:paraId="649F7187" w14:textId="77777777" w:rsidR="001019E5" w:rsidRDefault="001019E5">
      <w:pPr>
        <w:numPr>
          <w:ilvl w:val="1"/>
          <w:numId w:val="46"/>
        </w:numPr>
        <w:spacing w:after="120" w:line="240" w:lineRule="auto"/>
        <w:ind w:left="709" w:hanging="283"/>
        <w:contextualSpacing/>
        <w:jc w:val="both"/>
        <w:rPr>
          <w:rFonts w:eastAsia="MS Mincho" w:cs="Calibri"/>
        </w:rPr>
      </w:pPr>
      <w:r w:rsidRPr="001019E5">
        <w:rPr>
          <w:rFonts w:eastAsia="MS Mincho" w:cs="Calibri"/>
        </w:rPr>
        <w:t>Inform the individual of their right to complain to the supervisory authority and to a judicial remedy without undue delay and at the latest within one month.</w:t>
      </w:r>
    </w:p>
    <w:p w14:paraId="53D33E6E" w14:textId="77777777" w:rsidR="0027322C" w:rsidRPr="001019E5" w:rsidRDefault="0027322C" w:rsidP="0027322C">
      <w:pPr>
        <w:spacing w:after="120" w:line="240" w:lineRule="auto"/>
        <w:ind w:left="720"/>
        <w:contextualSpacing/>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70799A9" w14:textId="77777777" w:rsidTr="00840C3C">
        <w:tc>
          <w:tcPr>
            <w:tcW w:w="9855" w:type="dxa"/>
            <w:shd w:val="clear" w:color="auto" w:fill="D5DCE4"/>
          </w:tcPr>
          <w:p w14:paraId="6A0EDB7F" w14:textId="77777777" w:rsidR="0027322C" w:rsidRPr="00CB7905" w:rsidRDefault="0027322C">
            <w:pPr>
              <w:numPr>
                <w:ilvl w:val="0"/>
                <w:numId w:val="58"/>
              </w:numPr>
              <w:spacing w:before="120" w:after="120"/>
              <w:rPr>
                <w:rFonts w:cs="Calibri"/>
                <w:b/>
                <w:sz w:val="24"/>
                <w:szCs w:val="24"/>
              </w:rPr>
            </w:pPr>
            <w:r>
              <w:rPr>
                <w:rFonts w:cs="Calibri"/>
                <w:b/>
                <w:sz w:val="24"/>
                <w:szCs w:val="24"/>
              </w:rPr>
              <w:t xml:space="preserve">What should I do once I receive confirmation that processing has been restricted? </w:t>
            </w:r>
          </w:p>
        </w:tc>
      </w:tr>
    </w:tbl>
    <w:p w14:paraId="599ED244" w14:textId="77777777" w:rsidR="001019E5" w:rsidRPr="001019E5" w:rsidRDefault="001019E5" w:rsidP="00D609B2">
      <w:pPr>
        <w:spacing w:before="120" w:after="120" w:line="240" w:lineRule="auto"/>
        <w:jc w:val="both"/>
        <w:rPr>
          <w:rFonts w:eastAsia="MS Mincho" w:cs="Calibri"/>
        </w:rPr>
      </w:pPr>
      <w:r w:rsidRPr="001019E5">
        <w:rPr>
          <w:rFonts w:eastAsia="MS Mincho" w:cs="Calibri"/>
        </w:rPr>
        <w:t>Once you have received notification:</w:t>
      </w:r>
    </w:p>
    <w:p w14:paraId="3CF56DCB" w14:textId="77777777" w:rsidR="001019E5" w:rsidRPr="001019E5" w:rsidRDefault="001019E5">
      <w:pPr>
        <w:numPr>
          <w:ilvl w:val="1"/>
          <w:numId w:val="4"/>
        </w:numPr>
        <w:spacing w:after="120" w:line="240" w:lineRule="auto"/>
        <w:ind w:left="709" w:hanging="283"/>
        <w:contextualSpacing/>
        <w:jc w:val="both"/>
        <w:rPr>
          <w:rFonts w:eastAsia="MS Mincho" w:cs="Calibri"/>
        </w:rPr>
      </w:pPr>
      <w:r w:rsidRPr="001019E5">
        <w:rPr>
          <w:rFonts w:eastAsia="MS Mincho" w:cs="Calibri"/>
        </w:rPr>
        <w:t xml:space="preserve">Prepare a response outlining the action that has been taken </w:t>
      </w:r>
    </w:p>
    <w:p w14:paraId="2E81DE96" w14:textId="77777777" w:rsidR="001019E5" w:rsidRPr="001019E5" w:rsidRDefault="001019E5">
      <w:pPr>
        <w:numPr>
          <w:ilvl w:val="1"/>
          <w:numId w:val="4"/>
        </w:numPr>
        <w:spacing w:after="120" w:line="240" w:lineRule="auto"/>
        <w:ind w:left="709" w:hanging="283"/>
        <w:contextualSpacing/>
        <w:jc w:val="both"/>
        <w:rPr>
          <w:rFonts w:eastAsia="MS Mincho" w:cs="Calibri"/>
        </w:rPr>
      </w:pPr>
      <w:r w:rsidRPr="001019E5">
        <w:rPr>
          <w:rFonts w:eastAsia="MS Mincho" w:cs="Calibri"/>
        </w:rPr>
        <w:t xml:space="preserve">If asked to, also advise which third party recipients the data has been passed to and who you have contacted to advise of the restriction in processing </w:t>
      </w:r>
    </w:p>
    <w:p w14:paraId="4744F22A" w14:textId="77777777" w:rsidR="001019E5" w:rsidRPr="001019E5" w:rsidRDefault="001019E5">
      <w:pPr>
        <w:numPr>
          <w:ilvl w:val="1"/>
          <w:numId w:val="4"/>
        </w:numPr>
        <w:spacing w:after="120" w:line="240" w:lineRule="auto"/>
        <w:ind w:left="709" w:hanging="283"/>
        <w:contextualSpacing/>
        <w:jc w:val="both"/>
        <w:rPr>
          <w:rFonts w:eastAsia="MS Mincho" w:cs="Calibri"/>
        </w:rPr>
      </w:pPr>
      <w:r w:rsidRPr="001019E5">
        <w:rPr>
          <w:rFonts w:eastAsia="MS Mincho" w:cs="Calibri"/>
        </w:rPr>
        <w:t>Indicate when the restriction in processing will be lifted</w:t>
      </w:r>
    </w:p>
    <w:p w14:paraId="3B0B0EA6" w14:textId="77777777" w:rsidR="001019E5" w:rsidRPr="001019E5" w:rsidRDefault="001019E5">
      <w:pPr>
        <w:numPr>
          <w:ilvl w:val="1"/>
          <w:numId w:val="4"/>
        </w:numPr>
        <w:spacing w:after="120" w:line="240" w:lineRule="auto"/>
        <w:ind w:left="709" w:hanging="283"/>
        <w:contextualSpacing/>
        <w:jc w:val="both"/>
        <w:rPr>
          <w:rFonts w:eastAsia="MS Mincho" w:cs="Calibri"/>
        </w:rPr>
      </w:pPr>
      <w:r w:rsidRPr="001019E5">
        <w:rPr>
          <w:rFonts w:eastAsia="MS Mincho" w:cs="Calibri"/>
        </w:rPr>
        <w:t>Send the response via their preferred method. If unable to determine a preferred method, if the request was received via email, email is an option on the basis that the information is being provided in an easy-to-read format. If the request was received in writing, then respond in writing providing hard copy data.</w:t>
      </w:r>
    </w:p>
    <w:p w14:paraId="323DC488" w14:textId="77777777" w:rsidR="001019E5" w:rsidRPr="001019E5" w:rsidRDefault="001019E5">
      <w:pPr>
        <w:numPr>
          <w:ilvl w:val="1"/>
          <w:numId w:val="4"/>
        </w:numPr>
        <w:spacing w:after="120" w:line="240" w:lineRule="auto"/>
        <w:ind w:left="709" w:hanging="283"/>
        <w:contextualSpacing/>
        <w:jc w:val="both"/>
        <w:rPr>
          <w:rFonts w:eastAsia="MS Mincho" w:cs="Calibri"/>
        </w:rPr>
      </w:pPr>
      <w:r w:rsidRPr="001019E5">
        <w:rPr>
          <w:rFonts w:eastAsia="MS Mincho" w:cs="Calibri"/>
        </w:rPr>
        <w:t xml:space="preserve">Within the central register record the date the request was responded to. </w:t>
      </w:r>
    </w:p>
    <w:p w14:paraId="06A9612A" w14:textId="77777777" w:rsidR="001019E5" w:rsidRPr="001019E5" w:rsidRDefault="001019E5">
      <w:pPr>
        <w:numPr>
          <w:ilvl w:val="1"/>
          <w:numId w:val="4"/>
        </w:numPr>
        <w:spacing w:after="120" w:line="240" w:lineRule="auto"/>
        <w:ind w:left="709" w:hanging="283"/>
        <w:contextualSpacing/>
        <w:jc w:val="both"/>
        <w:rPr>
          <w:rFonts w:eastAsia="MS Mincho" w:cs="Calibri"/>
        </w:rPr>
      </w:pPr>
      <w:r w:rsidRPr="001019E5">
        <w:rPr>
          <w:rFonts w:eastAsia="MS Mincho" w:cs="Calibri"/>
        </w:rPr>
        <w:t xml:space="preserve">Mark the request as closed if no further correspondence is received within one month of providing a response. </w:t>
      </w:r>
    </w:p>
    <w:p w14:paraId="2B012DE0" w14:textId="77777777" w:rsidR="0027322C" w:rsidRDefault="0027322C" w:rsidP="001019E5">
      <w:pPr>
        <w:spacing w:after="0" w:line="240" w:lineRule="auto"/>
        <w:jc w:val="both"/>
        <w:rPr>
          <w:rFonts w:eastAsia="MS Mincho" w:cs="Calibri"/>
        </w:rPr>
      </w:pPr>
    </w:p>
    <w:p w14:paraId="6749A4E4" w14:textId="77777777" w:rsidR="0027322C" w:rsidRDefault="0027322C" w:rsidP="001019E5">
      <w:pPr>
        <w:spacing w:after="0" w:line="240" w:lineRule="auto"/>
        <w:jc w:val="both"/>
        <w:rPr>
          <w:rFonts w:eastAsia="Times New Roman" w:cs="Arial"/>
          <w:b/>
          <w:bCs/>
          <w:sz w:val="28"/>
          <w:szCs w:val="28"/>
        </w:rPr>
      </w:pPr>
    </w:p>
    <w:p w14:paraId="0F47B9B7" w14:textId="77777777" w:rsidR="00D609B2" w:rsidRDefault="00D609B2" w:rsidP="001019E5">
      <w:pPr>
        <w:spacing w:after="0" w:line="240" w:lineRule="auto"/>
        <w:jc w:val="both"/>
        <w:rPr>
          <w:rFonts w:eastAsia="Times New Roman" w:cs="Arial"/>
          <w:b/>
          <w:bCs/>
          <w:sz w:val="28"/>
          <w:szCs w:val="28"/>
        </w:rPr>
      </w:pPr>
    </w:p>
    <w:p w14:paraId="4DAC50C2" w14:textId="77777777" w:rsidR="00D609B2" w:rsidRDefault="00D609B2" w:rsidP="001019E5">
      <w:pPr>
        <w:spacing w:after="0" w:line="240" w:lineRule="auto"/>
        <w:jc w:val="both"/>
        <w:rPr>
          <w:rFonts w:eastAsia="Times New Roman" w:cs="Arial"/>
          <w:b/>
          <w:bCs/>
          <w:sz w:val="28"/>
          <w:szCs w:val="28"/>
        </w:rPr>
      </w:pPr>
    </w:p>
    <w:p w14:paraId="66A313EA" w14:textId="77777777" w:rsidR="00D609B2" w:rsidRDefault="00D609B2" w:rsidP="001019E5">
      <w:pPr>
        <w:spacing w:after="0" w:line="240" w:lineRule="auto"/>
        <w:jc w:val="both"/>
        <w:rPr>
          <w:rFonts w:eastAsia="Times New Roman" w:cs="Arial"/>
          <w:b/>
          <w:bCs/>
          <w:sz w:val="28"/>
          <w:szCs w:val="28"/>
        </w:rPr>
      </w:pPr>
    </w:p>
    <w:p w14:paraId="193FF85D" w14:textId="77777777" w:rsidR="00D609B2" w:rsidRDefault="00D609B2" w:rsidP="001019E5">
      <w:pPr>
        <w:spacing w:after="0" w:line="240" w:lineRule="auto"/>
        <w:jc w:val="both"/>
        <w:rPr>
          <w:rFonts w:eastAsia="Times New Roman" w:cs="Arial"/>
          <w:b/>
          <w:bCs/>
          <w:sz w:val="28"/>
          <w:szCs w:val="28"/>
        </w:rPr>
      </w:pPr>
    </w:p>
    <w:p w14:paraId="4627C108" w14:textId="77777777" w:rsidR="00D609B2" w:rsidRDefault="00D609B2" w:rsidP="001019E5">
      <w:pPr>
        <w:spacing w:after="0" w:line="240" w:lineRule="auto"/>
        <w:jc w:val="both"/>
        <w:rPr>
          <w:rFonts w:eastAsia="Times New Roman" w:cs="Arial"/>
          <w:b/>
          <w:bCs/>
          <w:sz w:val="28"/>
          <w:szCs w:val="28"/>
        </w:rPr>
      </w:pPr>
    </w:p>
    <w:p w14:paraId="7E25210D" w14:textId="77777777" w:rsidR="001019E5" w:rsidRPr="001019E5" w:rsidRDefault="001019E5" w:rsidP="0027322C">
      <w:pPr>
        <w:spacing w:after="120" w:line="240" w:lineRule="auto"/>
        <w:jc w:val="both"/>
        <w:rPr>
          <w:rFonts w:eastAsia="Times New Roman" w:cs="Arial"/>
          <w:b/>
          <w:bCs/>
          <w:sz w:val="28"/>
          <w:szCs w:val="28"/>
        </w:rPr>
      </w:pPr>
      <w:r w:rsidRPr="001019E5">
        <w:rPr>
          <w:rFonts w:eastAsia="Times New Roman" w:cs="Arial"/>
          <w:b/>
          <w:bCs/>
          <w:sz w:val="28"/>
          <w:szCs w:val="28"/>
        </w:rPr>
        <w:lastRenderedPageBreak/>
        <w:t>APPENDIX E</w:t>
      </w:r>
    </w:p>
    <w:p w14:paraId="7171E50F" w14:textId="77777777" w:rsidR="001019E5" w:rsidRDefault="001019E5" w:rsidP="0027322C">
      <w:pPr>
        <w:spacing w:after="120" w:line="240" w:lineRule="auto"/>
        <w:jc w:val="both"/>
        <w:rPr>
          <w:rFonts w:eastAsia="Times New Roman" w:cs="Arial"/>
          <w:b/>
          <w:bCs/>
          <w:sz w:val="28"/>
          <w:szCs w:val="28"/>
        </w:rPr>
      </w:pPr>
      <w:r w:rsidRPr="001019E5">
        <w:rPr>
          <w:rFonts w:eastAsia="Times New Roman" w:cs="Arial"/>
          <w:b/>
          <w:bCs/>
          <w:sz w:val="28"/>
          <w:szCs w:val="28"/>
        </w:rPr>
        <w:t xml:space="preserve">Right to Object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3362ACA1" w14:textId="77777777" w:rsidTr="00840C3C">
        <w:tc>
          <w:tcPr>
            <w:tcW w:w="9855" w:type="dxa"/>
            <w:shd w:val="clear" w:color="auto" w:fill="D5DCE4"/>
          </w:tcPr>
          <w:p w14:paraId="396D5BAC" w14:textId="77777777" w:rsidR="0027322C" w:rsidRPr="00CB7905" w:rsidRDefault="0027322C">
            <w:pPr>
              <w:numPr>
                <w:ilvl w:val="0"/>
                <w:numId w:val="59"/>
              </w:numPr>
              <w:spacing w:before="120" w:after="120"/>
              <w:rPr>
                <w:rFonts w:cs="Calibri"/>
                <w:b/>
                <w:sz w:val="24"/>
                <w:szCs w:val="24"/>
              </w:rPr>
            </w:pPr>
            <w:r>
              <w:rPr>
                <w:rFonts w:cs="Calibri"/>
                <w:b/>
                <w:sz w:val="24"/>
                <w:szCs w:val="24"/>
              </w:rPr>
              <w:t>Introduction</w:t>
            </w:r>
          </w:p>
        </w:tc>
      </w:tr>
    </w:tbl>
    <w:p w14:paraId="6B85597A" w14:textId="77777777" w:rsidR="001019E5" w:rsidRPr="001019E5" w:rsidRDefault="001019E5" w:rsidP="00D609B2">
      <w:pPr>
        <w:spacing w:before="120" w:after="120" w:line="240" w:lineRule="auto"/>
        <w:jc w:val="both"/>
        <w:rPr>
          <w:rFonts w:eastAsia="MS Mincho" w:cs="Arial"/>
        </w:rPr>
      </w:pPr>
      <w:r w:rsidRPr="001019E5">
        <w:rPr>
          <w:rFonts w:eastAsia="MS Mincho" w:cs="Arial"/>
        </w:rPr>
        <w:t>Under the DPA and the UK GDPR, individuals have a right to object to the processing of personal data in particular circumstances:</w:t>
      </w:r>
    </w:p>
    <w:p w14:paraId="75C697FA" w14:textId="77777777" w:rsidR="001019E5" w:rsidRPr="001019E5" w:rsidRDefault="001019E5">
      <w:pPr>
        <w:numPr>
          <w:ilvl w:val="0"/>
          <w:numId w:val="49"/>
        </w:numPr>
        <w:spacing w:after="0" w:line="240" w:lineRule="auto"/>
        <w:ind w:left="714" w:hanging="357"/>
        <w:jc w:val="both"/>
        <w:rPr>
          <w:rFonts w:eastAsia="MS Mincho" w:cs="Arial"/>
        </w:rPr>
      </w:pPr>
      <w:r w:rsidRPr="001019E5">
        <w:rPr>
          <w:rFonts w:eastAsia="MS Mincho" w:cs="Arial"/>
        </w:rPr>
        <w:t>Where processing is based on legitimate interests or the performance of a task in the public interest / exercise of official authority (including profiling);</w:t>
      </w:r>
    </w:p>
    <w:p w14:paraId="5EC138FF" w14:textId="77777777" w:rsidR="001019E5" w:rsidRPr="001019E5" w:rsidRDefault="001019E5">
      <w:pPr>
        <w:numPr>
          <w:ilvl w:val="0"/>
          <w:numId w:val="49"/>
        </w:numPr>
        <w:spacing w:after="0" w:line="240" w:lineRule="auto"/>
        <w:ind w:left="714" w:hanging="357"/>
        <w:jc w:val="both"/>
        <w:rPr>
          <w:rFonts w:eastAsia="MS Mincho" w:cs="Arial"/>
        </w:rPr>
      </w:pPr>
      <w:r w:rsidRPr="001019E5">
        <w:rPr>
          <w:rFonts w:eastAsia="MS Mincho" w:cs="Arial"/>
        </w:rPr>
        <w:t>direct marketing (including profiling); and</w:t>
      </w:r>
    </w:p>
    <w:p w14:paraId="35B46D1F" w14:textId="77777777" w:rsidR="001019E5" w:rsidRDefault="001019E5">
      <w:pPr>
        <w:numPr>
          <w:ilvl w:val="0"/>
          <w:numId w:val="49"/>
        </w:numPr>
        <w:spacing w:after="120" w:line="240" w:lineRule="auto"/>
        <w:ind w:left="714" w:hanging="357"/>
        <w:jc w:val="both"/>
        <w:rPr>
          <w:rFonts w:eastAsia="MS Mincho" w:cs="Arial"/>
        </w:rPr>
      </w:pPr>
      <w:r w:rsidRPr="001019E5">
        <w:rPr>
          <w:rFonts w:eastAsia="MS Mincho" w:cs="Arial"/>
        </w:rPr>
        <w:t>processing for purposes of scientific/historical research and statistics.</w:t>
      </w:r>
    </w:p>
    <w:p w14:paraId="65CB19F9" w14:textId="77777777" w:rsidR="00D609B2" w:rsidRDefault="00D609B2" w:rsidP="00D609B2">
      <w:pPr>
        <w:spacing w:after="120" w:line="240" w:lineRule="auto"/>
        <w:jc w:val="both"/>
        <w:rPr>
          <w:rFonts w:eastAsia="MS Mincho" w:cs="Arial"/>
        </w:rPr>
      </w:pPr>
      <w:r>
        <w:rPr>
          <w:rFonts w:eastAsia="MS Mincho" w:cs="Arial"/>
        </w:rPr>
        <w:t>We inform individuals of their right to object when we first communicate with them and in in our privacy notice.</w:t>
      </w:r>
    </w:p>
    <w:p w14:paraId="3BB04BE2" w14:textId="77777777" w:rsidR="001019E5" w:rsidRPr="001019E5" w:rsidRDefault="00D609B2" w:rsidP="00D609B2">
      <w:pPr>
        <w:spacing w:after="120" w:line="240" w:lineRule="auto"/>
        <w:jc w:val="both"/>
        <w:rPr>
          <w:rFonts w:eastAsia="MS Mincho" w:cs="Arial"/>
        </w:rPr>
      </w:pPr>
      <w:r>
        <w:rPr>
          <w:rFonts w:eastAsia="MS Mincho" w:cs="Arial"/>
        </w:rPr>
        <w:t>Within our firm, it is likely that such requests will be made in relation to the processing of</w:t>
      </w:r>
      <w:r w:rsidR="001019E5" w:rsidRPr="001019E5">
        <w:rPr>
          <w:rFonts w:eastAsia="MS Mincho" w:cs="Arial"/>
          <w:color w:val="000000"/>
        </w:rPr>
        <w:br/>
      </w:r>
      <w:r w:rsidR="001019E5" w:rsidRPr="001019E5">
        <w:rPr>
          <w:rFonts w:eastAsia="MS Mincho" w:cs="Arial"/>
        </w:rPr>
        <w:t xml:space="preserve">personal data on </w:t>
      </w:r>
      <w:r w:rsidR="001019E5" w:rsidRPr="001019E5">
        <w:rPr>
          <w:rFonts w:eastAsia="MS Mincho" w:cs="Arial"/>
          <w:color w:val="FF0000"/>
        </w:rPr>
        <w:t>[legitimate interests, direct marketing or profiling – personalise and adapt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65DAD92D" w14:textId="77777777" w:rsidTr="00840C3C">
        <w:tc>
          <w:tcPr>
            <w:tcW w:w="9855" w:type="dxa"/>
            <w:shd w:val="clear" w:color="auto" w:fill="D5DCE4"/>
          </w:tcPr>
          <w:p w14:paraId="755C028D" w14:textId="77777777" w:rsidR="0027322C" w:rsidRPr="00CB7905" w:rsidRDefault="0027322C">
            <w:pPr>
              <w:numPr>
                <w:ilvl w:val="0"/>
                <w:numId w:val="59"/>
              </w:numPr>
              <w:spacing w:before="120" w:after="120"/>
              <w:rPr>
                <w:rFonts w:cs="Calibri"/>
                <w:b/>
                <w:sz w:val="24"/>
                <w:szCs w:val="24"/>
              </w:rPr>
            </w:pPr>
            <w:r>
              <w:rPr>
                <w:rFonts w:cs="Calibri"/>
                <w:b/>
                <w:sz w:val="24"/>
                <w:szCs w:val="24"/>
              </w:rPr>
              <w:t xml:space="preserve">Scope </w:t>
            </w:r>
          </w:p>
        </w:tc>
      </w:tr>
    </w:tbl>
    <w:p w14:paraId="17CA7A3A" w14:textId="77777777" w:rsidR="001019E5" w:rsidRPr="001019E5" w:rsidRDefault="001019E5" w:rsidP="00D609B2">
      <w:pPr>
        <w:spacing w:before="120" w:after="120" w:line="240" w:lineRule="auto"/>
        <w:jc w:val="both"/>
        <w:rPr>
          <w:rFonts w:eastAsia="MS Mincho" w:cs="Arial"/>
        </w:rPr>
      </w:pPr>
      <w:r w:rsidRPr="001019E5">
        <w:rPr>
          <w:rFonts w:eastAsia="MS Mincho" w:cs="Arial"/>
        </w:rPr>
        <w:t>This procedure applies across all workplace locations and to all employees, including temporary and contract workers and third parties that may process data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10CB089" w14:textId="77777777" w:rsidTr="00840C3C">
        <w:tc>
          <w:tcPr>
            <w:tcW w:w="9855" w:type="dxa"/>
            <w:shd w:val="clear" w:color="auto" w:fill="D5DCE4"/>
          </w:tcPr>
          <w:p w14:paraId="4DBFC59B" w14:textId="77777777" w:rsidR="0027322C" w:rsidRPr="00CB7905" w:rsidRDefault="0027322C">
            <w:pPr>
              <w:numPr>
                <w:ilvl w:val="0"/>
                <w:numId w:val="59"/>
              </w:numPr>
              <w:spacing w:before="120" w:after="120"/>
              <w:rPr>
                <w:rFonts w:cs="Calibri"/>
                <w:b/>
                <w:sz w:val="24"/>
                <w:szCs w:val="24"/>
              </w:rPr>
            </w:pPr>
            <w:r>
              <w:rPr>
                <w:rFonts w:cs="Calibri"/>
                <w:b/>
                <w:sz w:val="24"/>
                <w:szCs w:val="24"/>
              </w:rPr>
              <w:t xml:space="preserve">How do I identify a Right to Object request? </w:t>
            </w:r>
          </w:p>
        </w:tc>
      </w:tr>
    </w:tbl>
    <w:p w14:paraId="6EDD60D1" w14:textId="77777777" w:rsidR="001019E5" w:rsidRPr="001019E5" w:rsidRDefault="001019E5" w:rsidP="00D609B2">
      <w:pPr>
        <w:spacing w:before="120" w:after="120" w:line="240" w:lineRule="auto"/>
        <w:jc w:val="both"/>
        <w:rPr>
          <w:rFonts w:eastAsia="MS Mincho" w:cs="Arial"/>
        </w:rPr>
      </w:pPr>
      <w:r w:rsidRPr="001019E5">
        <w:rPr>
          <w:rFonts w:eastAsia="MS Mincho" w:cs="Arial"/>
        </w:rPr>
        <w:t>An objection to the processing of personal data may be explicit:</w:t>
      </w:r>
    </w:p>
    <w:p w14:paraId="3DD82517" w14:textId="77777777" w:rsidR="001019E5" w:rsidRPr="001019E5" w:rsidRDefault="001019E5">
      <w:pPr>
        <w:numPr>
          <w:ilvl w:val="0"/>
          <w:numId w:val="50"/>
        </w:numPr>
        <w:spacing w:after="120" w:line="240" w:lineRule="auto"/>
        <w:contextualSpacing/>
        <w:jc w:val="both"/>
        <w:rPr>
          <w:rFonts w:eastAsia="MS Mincho" w:cs="Arial"/>
          <w:i/>
        </w:rPr>
      </w:pPr>
      <w:r w:rsidRPr="001019E5">
        <w:rPr>
          <w:rFonts w:eastAsia="MS Mincho" w:cs="Arial"/>
          <w:i/>
        </w:rPr>
        <w:t xml:space="preserve">‘please stop processing my data’ </w:t>
      </w:r>
    </w:p>
    <w:p w14:paraId="2813C43D" w14:textId="77777777" w:rsidR="001019E5" w:rsidRPr="001019E5" w:rsidRDefault="001019E5">
      <w:pPr>
        <w:numPr>
          <w:ilvl w:val="0"/>
          <w:numId w:val="50"/>
        </w:numPr>
        <w:spacing w:after="120" w:line="240" w:lineRule="auto"/>
        <w:contextualSpacing/>
        <w:jc w:val="both"/>
        <w:rPr>
          <w:rFonts w:eastAsia="MS Mincho" w:cs="Arial"/>
        </w:rPr>
      </w:pPr>
      <w:r w:rsidRPr="001019E5">
        <w:rPr>
          <w:rFonts w:eastAsia="MS Mincho" w:cs="Arial"/>
          <w:i/>
        </w:rPr>
        <w:t>‘I object to how you are processing my data’</w:t>
      </w:r>
      <w:r w:rsidRPr="001019E5">
        <w:rPr>
          <w:rFonts w:eastAsia="MS Mincho" w:cs="Arial"/>
        </w:rPr>
        <w:t>; or may be more subtle</w:t>
      </w:r>
    </w:p>
    <w:p w14:paraId="195C2CAF" w14:textId="77777777" w:rsidR="001019E5" w:rsidRPr="001019E5" w:rsidRDefault="001019E5">
      <w:pPr>
        <w:numPr>
          <w:ilvl w:val="0"/>
          <w:numId w:val="50"/>
        </w:numPr>
        <w:spacing w:after="120" w:line="240" w:lineRule="auto"/>
        <w:contextualSpacing/>
        <w:jc w:val="both"/>
        <w:rPr>
          <w:rFonts w:eastAsia="MS Mincho" w:cs="Arial"/>
          <w:i/>
        </w:rPr>
      </w:pPr>
      <w:r w:rsidRPr="001019E5">
        <w:rPr>
          <w:rFonts w:eastAsia="MS Mincho" w:cs="Arial"/>
          <w:i/>
        </w:rPr>
        <w:t>‘why are you sending me these communications I want you to stop’;</w:t>
      </w:r>
    </w:p>
    <w:p w14:paraId="002AE4DC" w14:textId="77777777" w:rsidR="001019E5" w:rsidRDefault="001019E5">
      <w:pPr>
        <w:numPr>
          <w:ilvl w:val="0"/>
          <w:numId w:val="50"/>
        </w:numPr>
        <w:spacing w:after="120" w:line="240" w:lineRule="auto"/>
        <w:contextualSpacing/>
        <w:jc w:val="both"/>
        <w:rPr>
          <w:rFonts w:eastAsia="MS Mincho" w:cs="Arial"/>
        </w:rPr>
      </w:pPr>
      <w:r w:rsidRPr="001019E5">
        <w:rPr>
          <w:rFonts w:eastAsia="MS Mincho" w:cs="Arial"/>
        </w:rPr>
        <w:t xml:space="preserve">or </w:t>
      </w:r>
      <w:r w:rsidRPr="001019E5">
        <w:rPr>
          <w:rFonts w:eastAsia="MS Mincho" w:cs="Arial"/>
          <w:i/>
        </w:rPr>
        <w:t>‘do you track my movements on your website? If so, I want you to stop’</w:t>
      </w:r>
      <w:r w:rsidRPr="001019E5">
        <w:rPr>
          <w:rFonts w:eastAsia="MS Mincho" w:cs="Arial"/>
        </w:rPr>
        <w:t xml:space="preserve"> or other similar requests.</w:t>
      </w:r>
    </w:p>
    <w:p w14:paraId="089A70A4" w14:textId="77777777" w:rsidR="00D609B2" w:rsidRPr="001019E5" w:rsidRDefault="00D609B2" w:rsidP="00D609B2">
      <w:pPr>
        <w:spacing w:after="120" w:line="240" w:lineRule="auto"/>
        <w:ind w:left="720"/>
        <w:contextualSpacing/>
        <w:jc w:val="both"/>
        <w:rPr>
          <w:rFonts w:eastAsia="MS Mincho"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61B73E0" w14:textId="77777777" w:rsidTr="00840C3C">
        <w:tc>
          <w:tcPr>
            <w:tcW w:w="9855" w:type="dxa"/>
            <w:shd w:val="clear" w:color="auto" w:fill="D5DCE4"/>
          </w:tcPr>
          <w:p w14:paraId="27DFF735" w14:textId="77777777" w:rsidR="0027322C" w:rsidRPr="00CB7905" w:rsidRDefault="0027322C">
            <w:pPr>
              <w:numPr>
                <w:ilvl w:val="0"/>
                <w:numId w:val="59"/>
              </w:numPr>
              <w:spacing w:before="120" w:after="120"/>
              <w:rPr>
                <w:rFonts w:cs="Calibri"/>
                <w:b/>
                <w:sz w:val="24"/>
                <w:szCs w:val="24"/>
              </w:rPr>
            </w:pPr>
            <w:r w:rsidRPr="00CB7905">
              <w:rPr>
                <w:rFonts w:cs="Calibri"/>
                <w:b/>
                <w:sz w:val="24"/>
                <w:szCs w:val="24"/>
              </w:rPr>
              <w:t xml:space="preserve">As a staff member </w:t>
            </w:r>
            <w:r>
              <w:rPr>
                <w:rFonts w:cs="Calibri"/>
                <w:b/>
                <w:sz w:val="24"/>
                <w:szCs w:val="24"/>
              </w:rPr>
              <w:t>without specific</w:t>
            </w:r>
            <w:r w:rsidRPr="00CB7905">
              <w:rPr>
                <w:rFonts w:cs="Calibri"/>
                <w:b/>
                <w:sz w:val="24"/>
                <w:szCs w:val="24"/>
              </w:rPr>
              <w:t xml:space="preserve"> data privacy responsibilities</w:t>
            </w:r>
            <w:r>
              <w:rPr>
                <w:rFonts w:cs="Calibri"/>
                <w:b/>
                <w:sz w:val="24"/>
                <w:szCs w:val="24"/>
              </w:rPr>
              <w:t>,</w:t>
            </w:r>
            <w:r w:rsidRPr="00CB7905">
              <w:rPr>
                <w:rFonts w:cs="Calibri"/>
                <w:b/>
                <w:sz w:val="24"/>
                <w:szCs w:val="24"/>
              </w:rPr>
              <w:t xml:space="preserve"> what should I do if I receive a </w:t>
            </w:r>
            <w:r>
              <w:rPr>
                <w:rFonts w:cs="Calibri"/>
                <w:b/>
                <w:sz w:val="24"/>
                <w:szCs w:val="24"/>
              </w:rPr>
              <w:t>request to Restrict Processing</w:t>
            </w:r>
            <w:r w:rsidRPr="00CB7905">
              <w:rPr>
                <w:rFonts w:cs="Calibri"/>
                <w:b/>
                <w:sz w:val="24"/>
                <w:szCs w:val="24"/>
              </w:rPr>
              <w:t>?</w:t>
            </w:r>
          </w:p>
        </w:tc>
      </w:tr>
    </w:tbl>
    <w:p w14:paraId="76393BD7" w14:textId="77777777" w:rsidR="001019E5" w:rsidRPr="001019E5" w:rsidRDefault="001019E5" w:rsidP="00D609B2">
      <w:pPr>
        <w:spacing w:before="120" w:after="120" w:line="240" w:lineRule="auto"/>
        <w:jc w:val="both"/>
        <w:rPr>
          <w:rFonts w:eastAsia="MS Mincho" w:cs="Arial"/>
        </w:rPr>
      </w:pPr>
      <w:r w:rsidRPr="001019E5">
        <w:rPr>
          <w:rFonts w:eastAsia="MS Mincho" w:cs="Arial"/>
        </w:rPr>
        <w:t xml:space="preserve"> Without delay all requests must be forwarded to the </w:t>
      </w:r>
      <w:r w:rsidRPr="001019E5">
        <w:rPr>
          <w:rFonts w:eastAsia="MS Mincho" w:cs="Arial"/>
          <w:color w:val="FF0000"/>
        </w:rPr>
        <w:t>[Data Protection Officer/Data Privacy Representative – amend as appropriate]</w:t>
      </w:r>
      <w:r w:rsidRPr="001019E5">
        <w:rPr>
          <w:rFonts w:eastAsia="MS Mincho" w:cs="Arial"/>
        </w:rPr>
        <w:t>; even if unsure as to whether a request for information is a specific objection to the processing of data or not.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472F4C12" w14:textId="77777777" w:rsidTr="00840C3C">
        <w:tc>
          <w:tcPr>
            <w:tcW w:w="9855" w:type="dxa"/>
            <w:shd w:val="clear" w:color="auto" w:fill="D5DCE4"/>
          </w:tcPr>
          <w:p w14:paraId="0CB99900" w14:textId="77777777" w:rsidR="0027322C" w:rsidRPr="00CB7905" w:rsidRDefault="0027322C">
            <w:pPr>
              <w:numPr>
                <w:ilvl w:val="0"/>
                <w:numId w:val="59"/>
              </w:numPr>
              <w:spacing w:before="120" w:after="120"/>
              <w:rPr>
                <w:rFonts w:cs="Calibri"/>
                <w:b/>
                <w:sz w:val="24"/>
                <w:szCs w:val="24"/>
              </w:rPr>
            </w:pPr>
            <w:r w:rsidRPr="00CB7905">
              <w:rPr>
                <w:rFonts w:cs="Calibri"/>
                <w:b/>
                <w:sz w:val="24"/>
                <w:szCs w:val="24"/>
              </w:rPr>
              <w:t xml:space="preserve">As a staff member with </w:t>
            </w:r>
            <w:r>
              <w:rPr>
                <w:rFonts w:cs="Calibri"/>
                <w:b/>
                <w:sz w:val="24"/>
                <w:szCs w:val="24"/>
              </w:rPr>
              <w:t xml:space="preserve">specific </w:t>
            </w:r>
            <w:r w:rsidRPr="00CB7905">
              <w:rPr>
                <w:rFonts w:cs="Calibri"/>
                <w:b/>
                <w:sz w:val="24"/>
                <w:szCs w:val="24"/>
              </w:rPr>
              <w:t>data privacy responsibilities</w:t>
            </w:r>
            <w:r>
              <w:rPr>
                <w:rFonts w:cs="Calibri"/>
                <w:b/>
                <w:sz w:val="24"/>
                <w:szCs w:val="24"/>
              </w:rPr>
              <w:t>,</w:t>
            </w:r>
            <w:r w:rsidRPr="00CB7905">
              <w:rPr>
                <w:rFonts w:cs="Calibri"/>
                <w:b/>
                <w:sz w:val="24"/>
                <w:szCs w:val="24"/>
              </w:rPr>
              <w:t xml:space="preserve"> what should I do if I receive a</w:t>
            </w:r>
            <w:r>
              <w:rPr>
                <w:rFonts w:cs="Calibri"/>
                <w:b/>
                <w:sz w:val="24"/>
                <w:szCs w:val="24"/>
              </w:rPr>
              <w:t>n objection to processing of personal data</w:t>
            </w:r>
            <w:r w:rsidRPr="00CB7905">
              <w:rPr>
                <w:rFonts w:cs="Calibri"/>
                <w:b/>
                <w:sz w:val="24"/>
                <w:szCs w:val="24"/>
              </w:rPr>
              <w:t>?</w:t>
            </w:r>
          </w:p>
        </w:tc>
      </w:tr>
    </w:tbl>
    <w:p w14:paraId="7C863BC8" w14:textId="77777777" w:rsidR="001019E5" w:rsidRPr="001019E5" w:rsidRDefault="001019E5" w:rsidP="00D609B2">
      <w:pPr>
        <w:spacing w:before="120" w:after="120" w:line="240" w:lineRule="auto"/>
        <w:jc w:val="both"/>
        <w:rPr>
          <w:rFonts w:eastAsia="MS Mincho" w:cs="Arial"/>
          <w:color w:val="000000"/>
        </w:rPr>
      </w:pPr>
      <w:r w:rsidRPr="001019E5">
        <w:rPr>
          <w:rFonts w:eastAsia="MS Mincho" w:cs="Arial"/>
          <w:color w:val="000000"/>
        </w:rPr>
        <w:t xml:space="preserve">The following steps should be undertaken when receiving a request or possible request: </w:t>
      </w:r>
    </w:p>
    <w:p w14:paraId="44B0616A" w14:textId="77777777" w:rsidR="001019E5" w:rsidRPr="001019E5" w:rsidRDefault="001019E5">
      <w:pPr>
        <w:numPr>
          <w:ilvl w:val="0"/>
          <w:numId w:val="45"/>
        </w:numPr>
        <w:spacing w:after="120" w:line="240" w:lineRule="auto"/>
        <w:contextualSpacing/>
        <w:jc w:val="both"/>
        <w:rPr>
          <w:rFonts w:eastAsia="MS Mincho" w:cs="Arial"/>
          <w:color w:val="000000"/>
        </w:rPr>
      </w:pPr>
      <w:r w:rsidRPr="001019E5">
        <w:rPr>
          <w:rFonts w:eastAsia="MS Mincho" w:cs="Arial"/>
          <w:color w:val="000000"/>
        </w:rPr>
        <w:t>Record the request within the central register;</w:t>
      </w:r>
    </w:p>
    <w:p w14:paraId="3D95FFCB" w14:textId="77777777" w:rsidR="001019E5" w:rsidRPr="001019E5" w:rsidRDefault="001019E5">
      <w:pPr>
        <w:numPr>
          <w:ilvl w:val="0"/>
          <w:numId w:val="45"/>
        </w:numPr>
        <w:spacing w:after="120" w:line="240" w:lineRule="auto"/>
        <w:contextualSpacing/>
        <w:jc w:val="both"/>
        <w:rPr>
          <w:rFonts w:eastAsia="MS Mincho" w:cs="Arial"/>
          <w:color w:val="000000"/>
        </w:rPr>
      </w:pPr>
      <w:r w:rsidRPr="001019E5">
        <w:rPr>
          <w:rFonts w:eastAsia="MS Mincho" w:cs="Arial"/>
          <w:color w:val="000000"/>
        </w:rPr>
        <w:t>Record the name of the individual making the request;</w:t>
      </w:r>
    </w:p>
    <w:p w14:paraId="3E82D1E2" w14:textId="77777777" w:rsidR="001019E5" w:rsidRPr="001019E5" w:rsidRDefault="001019E5">
      <w:pPr>
        <w:numPr>
          <w:ilvl w:val="0"/>
          <w:numId w:val="45"/>
        </w:numPr>
        <w:spacing w:after="120" w:line="240" w:lineRule="auto"/>
        <w:contextualSpacing/>
        <w:jc w:val="both"/>
        <w:rPr>
          <w:rFonts w:eastAsia="MS Mincho" w:cs="Arial"/>
          <w:color w:val="000000"/>
        </w:rPr>
      </w:pPr>
      <w:r w:rsidRPr="001019E5">
        <w:rPr>
          <w:rFonts w:eastAsia="MS Mincho" w:cs="Arial"/>
          <w:color w:val="000000"/>
        </w:rPr>
        <w:t xml:space="preserve">Record the nature of the request; </w:t>
      </w:r>
    </w:p>
    <w:p w14:paraId="3BBA9B5A" w14:textId="77777777" w:rsidR="001019E5" w:rsidRPr="001019E5" w:rsidRDefault="001019E5">
      <w:pPr>
        <w:numPr>
          <w:ilvl w:val="0"/>
          <w:numId w:val="45"/>
        </w:numPr>
        <w:spacing w:after="120" w:line="240" w:lineRule="auto"/>
        <w:contextualSpacing/>
        <w:jc w:val="both"/>
        <w:rPr>
          <w:rFonts w:eastAsia="MS Mincho" w:cs="Arial"/>
          <w:color w:val="000000"/>
        </w:rPr>
      </w:pPr>
      <w:r w:rsidRPr="001019E5">
        <w:rPr>
          <w:rFonts w:eastAsia="MS Mincho" w:cs="Arial"/>
          <w:color w:val="000000"/>
        </w:rPr>
        <w:t>Confirm how the request was made;</w:t>
      </w:r>
    </w:p>
    <w:p w14:paraId="00E693C8" w14:textId="77777777" w:rsidR="001019E5" w:rsidRPr="001019E5" w:rsidRDefault="001019E5">
      <w:pPr>
        <w:numPr>
          <w:ilvl w:val="0"/>
          <w:numId w:val="45"/>
        </w:numPr>
        <w:spacing w:after="120" w:line="240" w:lineRule="auto"/>
        <w:contextualSpacing/>
        <w:jc w:val="both"/>
        <w:rPr>
          <w:rFonts w:eastAsia="MS Mincho" w:cs="Arial"/>
          <w:color w:val="000000"/>
        </w:rPr>
      </w:pPr>
      <w:r w:rsidRPr="001019E5">
        <w:rPr>
          <w:rFonts w:eastAsia="MS Mincho" w:cs="Arial"/>
          <w:color w:val="000000"/>
        </w:rPr>
        <w:t>Record the date the request was received;</w:t>
      </w:r>
    </w:p>
    <w:p w14:paraId="28C00918" w14:textId="248D42F3" w:rsidR="001019E5" w:rsidRDefault="001019E5">
      <w:pPr>
        <w:numPr>
          <w:ilvl w:val="0"/>
          <w:numId w:val="45"/>
        </w:numPr>
        <w:spacing w:after="120" w:line="240" w:lineRule="auto"/>
        <w:contextualSpacing/>
        <w:jc w:val="both"/>
        <w:rPr>
          <w:rFonts w:eastAsia="MS Mincho" w:cs="Arial"/>
          <w:color w:val="000000"/>
        </w:rPr>
      </w:pPr>
      <w:r w:rsidRPr="001019E5">
        <w:rPr>
          <w:rFonts w:eastAsia="MS Mincho" w:cs="Arial"/>
          <w:color w:val="000000"/>
        </w:rPr>
        <w:lastRenderedPageBreak/>
        <w:t xml:space="preserve">Record the date </w:t>
      </w:r>
      <w:r w:rsidR="00047A76">
        <w:rPr>
          <w:rFonts w:eastAsia="MS Mincho" w:cs="Arial"/>
          <w:color w:val="000000"/>
        </w:rPr>
        <w:t xml:space="preserve">by which </w:t>
      </w:r>
      <w:r w:rsidRPr="001019E5">
        <w:rPr>
          <w:rFonts w:eastAsia="MS Mincho" w:cs="Arial"/>
          <w:color w:val="000000"/>
        </w:rPr>
        <w:t xml:space="preserve">when a response </w:t>
      </w:r>
      <w:r w:rsidR="00047A76">
        <w:rPr>
          <w:rFonts w:eastAsia="MS Mincho" w:cs="Arial"/>
          <w:color w:val="000000"/>
        </w:rPr>
        <w:t>must be sent</w:t>
      </w:r>
      <w:r w:rsidRPr="001019E5">
        <w:rPr>
          <w:rFonts w:eastAsia="MS Mincho" w:cs="Arial"/>
          <w:color w:val="000000"/>
        </w:rPr>
        <w:t xml:space="preserve"> in line with the firm’s SLAs.</w:t>
      </w:r>
    </w:p>
    <w:p w14:paraId="6A29A25A" w14:textId="77777777" w:rsidR="00D609B2" w:rsidRPr="00D609B2" w:rsidRDefault="00D609B2" w:rsidP="00D609B2">
      <w:pPr>
        <w:spacing w:after="120" w:line="240" w:lineRule="auto"/>
        <w:ind w:left="360"/>
        <w:contextualSpacing/>
        <w:jc w:val="both"/>
        <w:rPr>
          <w:rFonts w:eastAsia="MS Mincho" w:cs="Arial"/>
          <w:color w:val="00000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5AD6C47" w14:textId="77777777" w:rsidTr="00840C3C">
        <w:tc>
          <w:tcPr>
            <w:tcW w:w="9855" w:type="dxa"/>
            <w:shd w:val="clear" w:color="auto" w:fill="D5DCE4"/>
          </w:tcPr>
          <w:p w14:paraId="5A464AB8" w14:textId="77777777" w:rsidR="0027322C" w:rsidRPr="00CB7905" w:rsidRDefault="0027322C">
            <w:pPr>
              <w:numPr>
                <w:ilvl w:val="0"/>
                <w:numId w:val="59"/>
              </w:numPr>
              <w:spacing w:before="120" w:after="120"/>
              <w:rPr>
                <w:rFonts w:cs="Calibri"/>
                <w:b/>
                <w:sz w:val="24"/>
                <w:szCs w:val="24"/>
              </w:rPr>
            </w:pPr>
            <w:r>
              <w:rPr>
                <w:rFonts w:cs="Calibri"/>
                <w:b/>
                <w:sz w:val="24"/>
                <w:szCs w:val="24"/>
              </w:rPr>
              <w:t xml:space="preserve">What should I do next? </w:t>
            </w:r>
          </w:p>
        </w:tc>
      </w:tr>
    </w:tbl>
    <w:p w14:paraId="791FCE29" w14:textId="77777777" w:rsidR="001019E5" w:rsidRPr="001019E5" w:rsidRDefault="001019E5" w:rsidP="00D609B2">
      <w:pPr>
        <w:spacing w:before="120" w:after="120" w:line="240" w:lineRule="auto"/>
        <w:jc w:val="both"/>
        <w:rPr>
          <w:rFonts w:eastAsia="MS Mincho" w:cs="Arial"/>
        </w:rPr>
      </w:pPr>
      <w:r w:rsidRPr="001019E5">
        <w:rPr>
          <w:rFonts w:eastAsia="MS Mincho" w:cs="Arial"/>
        </w:rPr>
        <w:t>When processing the request:</w:t>
      </w:r>
    </w:p>
    <w:p w14:paraId="5434EA16" w14:textId="77777777" w:rsidR="001019E5" w:rsidRPr="001019E5" w:rsidRDefault="001019E5">
      <w:pPr>
        <w:numPr>
          <w:ilvl w:val="0"/>
          <w:numId w:val="44"/>
        </w:numPr>
        <w:spacing w:after="120" w:line="240" w:lineRule="auto"/>
        <w:contextualSpacing/>
        <w:jc w:val="both"/>
        <w:rPr>
          <w:rFonts w:eastAsia="MS Mincho" w:cs="Arial"/>
          <w:color w:val="000000"/>
        </w:rPr>
      </w:pPr>
      <w:r w:rsidRPr="001019E5">
        <w:rPr>
          <w:rFonts w:eastAsia="MS Mincho" w:cs="Arial"/>
          <w:color w:val="000000"/>
        </w:rPr>
        <w:t>Confirm record the identity of the individual making the request;</w:t>
      </w:r>
    </w:p>
    <w:p w14:paraId="0D053D1D" w14:textId="77777777" w:rsidR="001019E5" w:rsidRPr="001019E5" w:rsidRDefault="001019E5">
      <w:pPr>
        <w:numPr>
          <w:ilvl w:val="0"/>
          <w:numId w:val="44"/>
        </w:numPr>
        <w:spacing w:after="120" w:line="240" w:lineRule="auto"/>
        <w:contextualSpacing/>
        <w:jc w:val="both"/>
        <w:rPr>
          <w:rFonts w:eastAsia="MS Mincho" w:cs="Arial"/>
          <w:color w:val="000000"/>
        </w:rPr>
      </w:pPr>
      <w:r w:rsidRPr="001019E5">
        <w:rPr>
          <w:rFonts w:eastAsia="MS Mincho" w:cs="Arial"/>
          <w:color w:val="000000"/>
        </w:rPr>
        <w:t>Consider and record whether the request is legitimate or not. When considering whether a request is legitimate, consider who is making the request e.g., some claims processing firms and solicitors representing third parties may make requests that are not deemed to be legitimate as they don’t have appropriate authority.</w:t>
      </w:r>
    </w:p>
    <w:p w14:paraId="1D064353" w14:textId="77777777" w:rsidR="001019E5" w:rsidRPr="001019E5" w:rsidRDefault="001019E5" w:rsidP="001019E5">
      <w:pPr>
        <w:spacing w:after="120" w:line="240" w:lineRule="auto"/>
        <w:ind w:left="720"/>
        <w:contextualSpacing/>
        <w:jc w:val="both"/>
        <w:rPr>
          <w:rFonts w:eastAsia="MS Mincho" w:cs="Arial"/>
          <w:color w:val="000000"/>
        </w:rPr>
      </w:pPr>
      <w:r w:rsidRPr="001019E5">
        <w:rPr>
          <w:rFonts w:eastAsia="MS Mincho" w:cs="Arial"/>
          <w:color w:val="000000"/>
        </w:rPr>
        <w:t>In addition, we do not need to process an objection request if we are either able to:</w:t>
      </w:r>
    </w:p>
    <w:p w14:paraId="14518D10" w14:textId="77777777" w:rsidR="001019E5" w:rsidRPr="001019E5" w:rsidRDefault="001019E5">
      <w:pPr>
        <w:numPr>
          <w:ilvl w:val="0"/>
          <w:numId w:val="61"/>
        </w:numPr>
        <w:spacing w:after="120" w:line="240" w:lineRule="auto"/>
        <w:contextualSpacing/>
        <w:jc w:val="both"/>
        <w:rPr>
          <w:rFonts w:eastAsia="MS Mincho" w:cs="Arial"/>
          <w:color w:val="000000"/>
        </w:rPr>
      </w:pPr>
      <w:r w:rsidRPr="001019E5">
        <w:rPr>
          <w:rFonts w:eastAsia="MS Mincho" w:cs="Arial"/>
          <w:color w:val="000000"/>
        </w:rPr>
        <w:t>demonstrate compelling legitimate grounds for the processing, which override the interests, rights and freedoms of the individual; or</w:t>
      </w:r>
    </w:p>
    <w:p w14:paraId="179D6459" w14:textId="77777777" w:rsidR="001019E5" w:rsidRPr="001019E5" w:rsidRDefault="001019E5">
      <w:pPr>
        <w:numPr>
          <w:ilvl w:val="0"/>
          <w:numId w:val="61"/>
        </w:numPr>
        <w:spacing w:after="120" w:line="240" w:lineRule="auto"/>
        <w:contextualSpacing/>
        <w:jc w:val="both"/>
        <w:rPr>
          <w:rFonts w:eastAsia="MS Mincho" w:cs="Arial"/>
        </w:rPr>
      </w:pPr>
      <w:r w:rsidRPr="001019E5">
        <w:rPr>
          <w:rFonts w:eastAsia="MS Mincho" w:cs="Arial"/>
          <w:color w:val="000000"/>
        </w:rPr>
        <w:t>the processing is for the establishment, exercise or defence of legal claims.</w:t>
      </w:r>
    </w:p>
    <w:p w14:paraId="0C1F7364" w14:textId="77777777" w:rsidR="001019E5" w:rsidRDefault="001019E5">
      <w:pPr>
        <w:numPr>
          <w:ilvl w:val="0"/>
          <w:numId w:val="44"/>
        </w:numPr>
        <w:spacing w:after="120" w:line="240" w:lineRule="auto"/>
        <w:contextualSpacing/>
        <w:jc w:val="both"/>
        <w:rPr>
          <w:rFonts w:eastAsia="MS Mincho" w:cs="Arial"/>
        </w:rPr>
      </w:pPr>
      <w:r w:rsidRPr="001019E5">
        <w:rPr>
          <w:rFonts w:eastAsia="MS Mincho" w:cs="Arial"/>
        </w:rPr>
        <w:t>Establish/record whether the request is repetitive and / or considered to be unfounded or excessive. If manifestly unfounded, repetitive or excessive, determine whether a fee will be charged or whether the request should be refused.</w:t>
      </w:r>
    </w:p>
    <w:p w14:paraId="2D9A7AA0" w14:textId="77777777" w:rsidR="0027322C" w:rsidRPr="001019E5" w:rsidRDefault="0027322C" w:rsidP="0027322C">
      <w:pPr>
        <w:spacing w:after="120" w:line="240" w:lineRule="auto"/>
        <w:ind w:left="720"/>
        <w:contextualSpacing/>
        <w:jc w:val="both"/>
        <w:rPr>
          <w:rFonts w:eastAsia="MS Mincho"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4F8B030A" w14:textId="77777777" w:rsidTr="00840C3C">
        <w:tc>
          <w:tcPr>
            <w:tcW w:w="9855" w:type="dxa"/>
            <w:shd w:val="clear" w:color="auto" w:fill="D5DCE4"/>
          </w:tcPr>
          <w:p w14:paraId="1A5F27EA" w14:textId="77777777" w:rsidR="0027322C" w:rsidRPr="00CB7905" w:rsidRDefault="0027322C">
            <w:pPr>
              <w:numPr>
                <w:ilvl w:val="0"/>
                <w:numId w:val="59"/>
              </w:numPr>
              <w:spacing w:before="120" w:after="120"/>
              <w:rPr>
                <w:rFonts w:cs="Calibri"/>
                <w:b/>
                <w:sz w:val="24"/>
                <w:szCs w:val="24"/>
              </w:rPr>
            </w:pPr>
            <w:r>
              <w:rPr>
                <w:rFonts w:cs="Calibri"/>
                <w:b/>
                <w:sz w:val="24"/>
                <w:szCs w:val="24"/>
              </w:rPr>
              <w:t xml:space="preserve">What should I do once it’s confirmed a request is legitimate? </w:t>
            </w:r>
          </w:p>
        </w:tc>
      </w:tr>
    </w:tbl>
    <w:p w14:paraId="230077F7" w14:textId="77777777" w:rsidR="001019E5" w:rsidRPr="001019E5" w:rsidRDefault="001019E5" w:rsidP="00D609B2">
      <w:pPr>
        <w:spacing w:after="0" w:line="240" w:lineRule="auto"/>
        <w:jc w:val="both"/>
        <w:rPr>
          <w:rFonts w:eastAsia="MS Mincho" w:cs="Arial"/>
          <w:sz w:val="12"/>
          <w:szCs w:val="12"/>
        </w:rPr>
      </w:pPr>
    </w:p>
    <w:p w14:paraId="640716B2"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color w:val="000000"/>
        </w:rPr>
        <w:t>Once the legitimacy of the request has been established, confirm/record the scope of the request e.g., IT systems and paper records to search in order to stop the processing of the data;</w:t>
      </w:r>
    </w:p>
    <w:p w14:paraId="7EFE8DF1"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Liaise with other relevant departments including IT, Operations, Marketing, HR etc. to advise that processing must be stopped with immediate effect;</w:t>
      </w:r>
    </w:p>
    <w:p w14:paraId="06984A3E" w14:textId="016CFFE0"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color w:val="000000"/>
        </w:rPr>
        <w:t>If the request has been received from an employee or a customer who has commenced legal proceedings or has made a complaint or is subject to a disciplinary action against the firm</w:t>
      </w:r>
      <w:r w:rsidRPr="001019E5">
        <w:rPr>
          <w:rFonts w:eastAsia="MS Mincho" w:cs="Arial"/>
        </w:rPr>
        <w:t xml:space="preserve">, inform </w:t>
      </w:r>
      <w:r w:rsidRPr="001019E5">
        <w:rPr>
          <w:rFonts w:eastAsia="MS Mincho" w:cs="Arial"/>
          <w:color w:val="FF0000"/>
        </w:rPr>
        <w:t>[Human Resources/Legal/Complaints/Compliance</w:t>
      </w:r>
      <w:r w:rsidR="00047A76" w:rsidRPr="001019E5">
        <w:rPr>
          <w:rFonts w:eastAsia="MS Mincho" w:cs="Arial"/>
          <w:color w:val="FF0000"/>
        </w:rPr>
        <w:t>- amend</w:t>
      </w:r>
      <w:r w:rsidRPr="001019E5">
        <w:rPr>
          <w:rFonts w:eastAsia="MS Mincho" w:cs="Arial"/>
          <w:color w:val="FF0000"/>
        </w:rPr>
        <w:t xml:space="preserve"> as appropriate]</w:t>
      </w:r>
      <w:r w:rsidRPr="001019E5">
        <w:rPr>
          <w:rFonts w:eastAsia="MS Mincho" w:cs="Arial"/>
          <w:color w:val="00B0F0"/>
        </w:rPr>
        <w:t xml:space="preserve"> </w:t>
      </w:r>
      <w:r w:rsidRPr="001019E5">
        <w:rPr>
          <w:rFonts w:eastAsia="MS Mincho" w:cs="Arial"/>
        </w:rPr>
        <w:t>that a request has been received;</w:t>
      </w:r>
    </w:p>
    <w:p w14:paraId="1B64F163"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 xml:space="preserve">If the request has been received from an employee, a customer or a solicitor acting on behalf of the individual named within the request and it is known that the individual is under investigation for a criminal offence, immediately inform </w:t>
      </w:r>
      <w:r w:rsidRPr="001019E5">
        <w:rPr>
          <w:rFonts w:eastAsia="MS Mincho" w:cs="Arial"/>
          <w:color w:val="FF0000"/>
        </w:rPr>
        <w:t>[Legal/or equivalent -amend as appropriate]</w:t>
      </w:r>
      <w:r w:rsidRPr="001019E5">
        <w:rPr>
          <w:rFonts w:eastAsia="MS Mincho" w:cs="Arial"/>
          <w:color w:val="00B0F0"/>
        </w:rPr>
        <w:t xml:space="preserve"> </w:t>
      </w:r>
      <w:r w:rsidRPr="001019E5">
        <w:rPr>
          <w:rFonts w:eastAsia="MS Mincho" w:cs="Arial"/>
        </w:rPr>
        <w:t>for further guidance on how to proceed;</w:t>
      </w:r>
    </w:p>
    <w:p w14:paraId="0A8D13AC"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Confirm whether any requirement exists to contact third party providers acting on your behalf that may be processing the individual’s personal data;</w:t>
      </w:r>
    </w:p>
    <w:p w14:paraId="61386382"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 xml:space="preserve">Contact the individual by email or by post to confirm receipt and that the request is being processed.  Further consideration should also include whether it is all data that the person objects to being processed or specific data. </w:t>
      </w:r>
    </w:p>
    <w:p w14:paraId="4B4E4AA4"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 xml:space="preserve">Once scope has been clarified and further departments engaged, set out when the restriction needs to be actioned, specifically what data needs to be restricted and how long the restriction needs to be actioned for;  </w:t>
      </w:r>
    </w:p>
    <w:p w14:paraId="15925C4F"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Where data has been disclosed to other third parties, you must contact each recipient and inform them of the restriction on the processing of the personal data - unless this proves impossible or involves disproportionate effort;</w:t>
      </w:r>
    </w:p>
    <w:p w14:paraId="2AEBF74D"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 xml:space="preserve">Request confirmation from the business areas that the processing has been restricted; </w:t>
      </w:r>
    </w:p>
    <w:p w14:paraId="397B0C15" w14:textId="77777777" w:rsidR="001019E5" w:rsidRPr="001019E5" w:rsidRDefault="001019E5">
      <w:pPr>
        <w:numPr>
          <w:ilvl w:val="1"/>
          <w:numId w:val="44"/>
        </w:numPr>
        <w:spacing w:after="120" w:line="240" w:lineRule="auto"/>
        <w:ind w:left="709" w:hanging="425"/>
        <w:contextualSpacing/>
        <w:jc w:val="both"/>
        <w:rPr>
          <w:rFonts w:eastAsia="MS Mincho" w:cs="Arial"/>
        </w:rPr>
      </w:pPr>
      <w:r w:rsidRPr="001019E5">
        <w:rPr>
          <w:rFonts w:eastAsia="MS Mincho" w:cs="Arial"/>
        </w:rPr>
        <w:t>Ensure requests are met within the timescale and are accurate and communicated clearly and within the timescales.</w:t>
      </w:r>
    </w:p>
    <w:p w14:paraId="408B4391" w14:textId="77777777" w:rsidR="001019E5" w:rsidRDefault="001019E5" w:rsidP="001019E5">
      <w:pPr>
        <w:spacing w:after="120" w:line="240" w:lineRule="auto"/>
        <w:jc w:val="both"/>
        <w:rPr>
          <w:rFonts w:eastAsia="MS Mincho"/>
        </w:rPr>
      </w:pPr>
    </w:p>
    <w:p w14:paraId="39ABE585" w14:textId="77777777" w:rsidR="00D609B2" w:rsidRDefault="00D609B2" w:rsidP="001019E5">
      <w:pPr>
        <w:spacing w:after="120" w:line="240" w:lineRule="auto"/>
        <w:jc w:val="both"/>
        <w:rPr>
          <w:rFonts w:eastAsia="MS Minch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602BD442" w14:textId="77777777" w:rsidTr="00840C3C">
        <w:tc>
          <w:tcPr>
            <w:tcW w:w="9855" w:type="dxa"/>
            <w:shd w:val="clear" w:color="auto" w:fill="D5DCE4"/>
          </w:tcPr>
          <w:p w14:paraId="129102F9" w14:textId="77777777" w:rsidR="0027322C" w:rsidRPr="00CB7905" w:rsidRDefault="0027322C">
            <w:pPr>
              <w:numPr>
                <w:ilvl w:val="0"/>
                <w:numId w:val="59"/>
              </w:numPr>
              <w:spacing w:before="120" w:after="120"/>
              <w:rPr>
                <w:rFonts w:cs="Calibri"/>
                <w:b/>
                <w:sz w:val="24"/>
                <w:szCs w:val="24"/>
              </w:rPr>
            </w:pPr>
            <w:r>
              <w:rPr>
                <w:rFonts w:cs="Calibri"/>
                <w:b/>
                <w:sz w:val="24"/>
                <w:szCs w:val="24"/>
              </w:rPr>
              <w:lastRenderedPageBreak/>
              <w:t xml:space="preserve">What should I do when refusing a request? </w:t>
            </w:r>
          </w:p>
        </w:tc>
      </w:tr>
    </w:tbl>
    <w:p w14:paraId="0C7AE4F6" w14:textId="77777777" w:rsidR="001019E5" w:rsidRPr="001019E5" w:rsidRDefault="001019E5" w:rsidP="00D609B2">
      <w:pPr>
        <w:spacing w:before="120" w:after="120" w:line="240" w:lineRule="auto"/>
        <w:jc w:val="both"/>
        <w:rPr>
          <w:rFonts w:eastAsia="MS Mincho" w:cs="Arial"/>
        </w:rPr>
      </w:pPr>
      <w:r w:rsidRPr="001019E5">
        <w:rPr>
          <w:rFonts w:eastAsia="MS Mincho" w:cs="Arial"/>
        </w:rPr>
        <w:t>When refusing a request for objection:</w:t>
      </w:r>
    </w:p>
    <w:p w14:paraId="61AE63F1" w14:textId="77777777" w:rsidR="001019E5" w:rsidRPr="001019E5" w:rsidRDefault="001019E5">
      <w:pPr>
        <w:numPr>
          <w:ilvl w:val="0"/>
          <w:numId w:val="46"/>
        </w:numPr>
        <w:spacing w:after="120" w:line="240" w:lineRule="auto"/>
        <w:contextualSpacing/>
        <w:jc w:val="both"/>
        <w:rPr>
          <w:rFonts w:eastAsia="MS Mincho" w:cs="Arial"/>
        </w:rPr>
      </w:pPr>
      <w:r w:rsidRPr="001019E5">
        <w:rPr>
          <w:rFonts w:eastAsia="MS Mincho" w:cs="Arial"/>
        </w:rPr>
        <w:t>Ensure that you are permitted to refuse the request;</w:t>
      </w:r>
    </w:p>
    <w:p w14:paraId="7A3D05B0" w14:textId="77777777" w:rsidR="001019E5" w:rsidRPr="001019E5" w:rsidRDefault="001019E5">
      <w:pPr>
        <w:numPr>
          <w:ilvl w:val="0"/>
          <w:numId w:val="46"/>
        </w:numPr>
        <w:spacing w:after="120" w:line="240" w:lineRule="auto"/>
        <w:contextualSpacing/>
        <w:jc w:val="both"/>
        <w:rPr>
          <w:rFonts w:eastAsia="MS Mincho" w:cs="Arial"/>
        </w:rPr>
      </w:pPr>
      <w:r w:rsidRPr="001019E5">
        <w:rPr>
          <w:rFonts w:eastAsia="MS Mincho" w:cs="Arial"/>
        </w:rPr>
        <w:t>State the reason within the central register;</w:t>
      </w:r>
    </w:p>
    <w:p w14:paraId="12103BC8" w14:textId="77777777" w:rsidR="001019E5" w:rsidRPr="001019E5" w:rsidRDefault="001019E5">
      <w:pPr>
        <w:numPr>
          <w:ilvl w:val="0"/>
          <w:numId w:val="46"/>
        </w:numPr>
        <w:spacing w:after="120" w:line="240" w:lineRule="auto"/>
        <w:contextualSpacing/>
        <w:jc w:val="both"/>
        <w:rPr>
          <w:rFonts w:eastAsia="MS Mincho" w:cs="Arial"/>
        </w:rPr>
      </w:pPr>
      <w:r w:rsidRPr="001019E5">
        <w:rPr>
          <w:rFonts w:eastAsia="MS Mincho" w:cs="Arial"/>
        </w:rPr>
        <w:t>Inform the individual in writing or via email (if the request was received in this format) outlining the reason for refusing the request;</w:t>
      </w:r>
    </w:p>
    <w:p w14:paraId="13D23177" w14:textId="152F5DA3" w:rsidR="001019E5" w:rsidRDefault="001019E5">
      <w:pPr>
        <w:numPr>
          <w:ilvl w:val="0"/>
          <w:numId w:val="46"/>
        </w:numPr>
        <w:spacing w:after="120" w:line="240" w:lineRule="auto"/>
        <w:contextualSpacing/>
        <w:jc w:val="both"/>
        <w:rPr>
          <w:rFonts w:eastAsia="MS Mincho" w:cs="Arial"/>
        </w:rPr>
      </w:pPr>
      <w:r w:rsidRPr="001019E5">
        <w:rPr>
          <w:rFonts w:eastAsia="MS Mincho" w:cs="Arial"/>
        </w:rPr>
        <w:t xml:space="preserve">Inform the individual of their right to complain to the supervisory authority </w:t>
      </w:r>
      <w:r w:rsidR="00C45CC5">
        <w:rPr>
          <w:rFonts w:eastAsia="MS Mincho" w:cs="Arial"/>
        </w:rPr>
        <w:t xml:space="preserve">(ICO) </w:t>
      </w:r>
      <w:r w:rsidRPr="001019E5">
        <w:rPr>
          <w:rFonts w:eastAsia="MS Mincho" w:cs="Arial"/>
        </w:rPr>
        <w:t>and to a judicial remedy without undue delay and at the latest within one month.</w:t>
      </w:r>
    </w:p>
    <w:p w14:paraId="01C0527D" w14:textId="77777777" w:rsidR="00D609B2" w:rsidRPr="00D609B2" w:rsidRDefault="00D609B2" w:rsidP="00D609B2">
      <w:pPr>
        <w:spacing w:after="120" w:line="240" w:lineRule="auto"/>
        <w:ind w:left="720"/>
        <w:contextualSpacing/>
        <w:jc w:val="both"/>
        <w:rPr>
          <w:rFonts w:eastAsia="MS Mincho"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2A55AFB1" w14:textId="77777777" w:rsidTr="00840C3C">
        <w:tc>
          <w:tcPr>
            <w:tcW w:w="9855" w:type="dxa"/>
            <w:shd w:val="clear" w:color="auto" w:fill="D5DCE4"/>
          </w:tcPr>
          <w:p w14:paraId="4A2937FD" w14:textId="77777777" w:rsidR="0027322C" w:rsidRPr="00CB7905" w:rsidRDefault="0027322C">
            <w:pPr>
              <w:numPr>
                <w:ilvl w:val="0"/>
                <w:numId w:val="59"/>
              </w:numPr>
              <w:spacing w:before="120" w:after="120"/>
              <w:rPr>
                <w:rFonts w:cs="Calibri"/>
                <w:b/>
                <w:sz w:val="24"/>
                <w:szCs w:val="24"/>
              </w:rPr>
            </w:pPr>
            <w:r>
              <w:rPr>
                <w:rFonts w:cs="Calibri"/>
                <w:b/>
                <w:sz w:val="24"/>
                <w:szCs w:val="24"/>
              </w:rPr>
              <w:t xml:space="preserve">What should I do once I receive confirmation that the data has stopped being processed? </w:t>
            </w:r>
          </w:p>
        </w:tc>
      </w:tr>
    </w:tbl>
    <w:p w14:paraId="3441EE6C" w14:textId="77777777" w:rsidR="001019E5" w:rsidRPr="001019E5" w:rsidRDefault="001019E5" w:rsidP="00D609B2">
      <w:pPr>
        <w:spacing w:before="120" w:after="120" w:line="240" w:lineRule="auto"/>
        <w:jc w:val="both"/>
        <w:rPr>
          <w:rFonts w:eastAsia="MS Mincho" w:cs="Arial"/>
        </w:rPr>
      </w:pPr>
      <w:r w:rsidRPr="001019E5">
        <w:rPr>
          <w:rFonts w:eastAsia="MS Mincho" w:cs="Arial"/>
        </w:rPr>
        <w:t>Once you have received notification:</w:t>
      </w:r>
    </w:p>
    <w:p w14:paraId="606465E5" w14:textId="77777777" w:rsidR="001019E5" w:rsidRPr="001019E5" w:rsidRDefault="001019E5">
      <w:pPr>
        <w:numPr>
          <w:ilvl w:val="0"/>
          <w:numId w:val="4"/>
        </w:numPr>
        <w:spacing w:after="120" w:line="240" w:lineRule="auto"/>
        <w:contextualSpacing/>
        <w:jc w:val="both"/>
        <w:rPr>
          <w:rFonts w:eastAsia="MS Mincho" w:cs="Arial"/>
        </w:rPr>
      </w:pPr>
      <w:r w:rsidRPr="001019E5">
        <w:rPr>
          <w:rFonts w:eastAsia="MS Mincho" w:cs="Arial"/>
        </w:rPr>
        <w:t xml:space="preserve">Prepare a response outlining the action that has been taken </w:t>
      </w:r>
    </w:p>
    <w:p w14:paraId="06A5F908" w14:textId="77777777" w:rsidR="001019E5" w:rsidRPr="001019E5" w:rsidRDefault="001019E5">
      <w:pPr>
        <w:numPr>
          <w:ilvl w:val="0"/>
          <w:numId w:val="4"/>
        </w:numPr>
        <w:spacing w:after="120" w:line="240" w:lineRule="auto"/>
        <w:contextualSpacing/>
        <w:jc w:val="both"/>
        <w:rPr>
          <w:rFonts w:eastAsia="MS Mincho" w:cs="Arial"/>
        </w:rPr>
      </w:pPr>
      <w:r w:rsidRPr="001019E5">
        <w:rPr>
          <w:rFonts w:eastAsia="MS Mincho" w:cs="Arial"/>
        </w:rPr>
        <w:t xml:space="preserve">If asked to, also advise which third party recipients the data has been passed to and who you have contacted to advise of the objection to processing </w:t>
      </w:r>
    </w:p>
    <w:p w14:paraId="284F5E88" w14:textId="77777777" w:rsidR="001019E5" w:rsidRPr="001019E5" w:rsidRDefault="001019E5">
      <w:pPr>
        <w:numPr>
          <w:ilvl w:val="0"/>
          <w:numId w:val="4"/>
        </w:numPr>
        <w:spacing w:after="120" w:line="240" w:lineRule="auto"/>
        <w:contextualSpacing/>
        <w:jc w:val="both"/>
        <w:rPr>
          <w:rFonts w:eastAsia="MS Mincho" w:cs="Arial"/>
        </w:rPr>
      </w:pPr>
      <w:r w:rsidRPr="001019E5">
        <w:rPr>
          <w:rFonts w:eastAsia="MS Mincho" w:cs="Arial"/>
        </w:rPr>
        <w:t>Send the response via their preferred method. If unable to determine a preferred method, and if the request was received via email, email is an option on the basis that the information is being provided in an easy-to-read format. If the request was received in writing, then respond in writing providing hard copy data</w:t>
      </w:r>
    </w:p>
    <w:p w14:paraId="07EA4AD8" w14:textId="77777777" w:rsidR="001019E5" w:rsidRPr="001019E5" w:rsidRDefault="001019E5">
      <w:pPr>
        <w:numPr>
          <w:ilvl w:val="0"/>
          <w:numId w:val="4"/>
        </w:numPr>
        <w:spacing w:after="120" w:line="240" w:lineRule="auto"/>
        <w:contextualSpacing/>
        <w:jc w:val="both"/>
        <w:rPr>
          <w:rFonts w:eastAsia="MS Mincho" w:cs="Arial"/>
        </w:rPr>
      </w:pPr>
      <w:r w:rsidRPr="001019E5">
        <w:rPr>
          <w:rFonts w:eastAsia="MS Mincho" w:cs="Arial"/>
        </w:rPr>
        <w:t xml:space="preserve">Within the central register record the date the request was responded to </w:t>
      </w:r>
    </w:p>
    <w:p w14:paraId="4246063A" w14:textId="77777777" w:rsidR="001019E5" w:rsidRPr="001019E5" w:rsidRDefault="001019E5">
      <w:pPr>
        <w:numPr>
          <w:ilvl w:val="0"/>
          <w:numId w:val="4"/>
        </w:numPr>
        <w:spacing w:after="120" w:line="240" w:lineRule="auto"/>
        <w:contextualSpacing/>
        <w:jc w:val="both"/>
        <w:rPr>
          <w:rFonts w:eastAsia="MS Mincho" w:cs="Arial"/>
        </w:rPr>
      </w:pPr>
      <w:r w:rsidRPr="001019E5">
        <w:rPr>
          <w:rFonts w:eastAsia="MS Mincho" w:cs="Arial"/>
        </w:rPr>
        <w:t>Mark the request as closed if no further correspondence is received within one month of providing a response.</w:t>
      </w:r>
    </w:p>
    <w:p w14:paraId="1369BD09" w14:textId="77777777" w:rsidR="001019E5" w:rsidRDefault="001019E5" w:rsidP="001019E5">
      <w:pPr>
        <w:jc w:val="both"/>
        <w:rPr>
          <w:rFonts w:cs="Calibri"/>
          <w:bCs/>
        </w:rPr>
      </w:pPr>
    </w:p>
    <w:p w14:paraId="5A85AD34" w14:textId="77777777" w:rsidR="001019E5" w:rsidRDefault="001019E5" w:rsidP="001019E5">
      <w:pPr>
        <w:jc w:val="both"/>
        <w:rPr>
          <w:rFonts w:cs="Calibri"/>
          <w:bCs/>
        </w:rPr>
      </w:pPr>
    </w:p>
    <w:p w14:paraId="555280CD" w14:textId="77777777" w:rsidR="001019E5" w:rsidRDefault="001019E5" w:rsidP="001019E5">
      <w:pPr>
        <w:jc w:val="both"/>
        <w:rPr>
          <w:rFonts w:cs="Calibri"/>
          <w:bCs/>
        </w:rPr>
      </w:pPr>
    </w:p>
    <w:p w14:paraId="59241B4D" w14:textId="77777777" w:rsidR="001019E5" w:rsidRDefault="001019E5" w:rsidP="001019E5">
      <w:pPr>
        <w:jc w:val="both"/>
        <w:rPr>
          <w:rFonts w:cs="Calibri"/>
          <w:bCs/>
        </w:rPr>
      </w:pPr>
    </w:p>
    <w:p w14:paraId="59384937" w14:textId="77777777" w:rsidR="001019E5" w:rsidRDefault="001019E5" w:rsidP="001019E5">
      <w:pPr>
        <w:jc w:val="both"/>
        <w:rPr>
          <w:rFonts w:cs="Calibri"/>
          <w:bCs/>
        </w:rPr>
      </w:pPr>
    </w:p>
    <w:p w14:paraId="5F5DA090" w14:textId="77777777" w:rsidR="001019E5" w:rsidRDefault="001019E5" w:rsidP="001019E5">
      <w:pPr>
        <w:jc w:val="both"/>
        <w:rPr>
          <w:rFonts w:cs="Calibri"/>
          <w:bCs/>
        </w:rPr>
      </w:pPr>
    </w:p>
    <w:p w14:paraId="25E5AF7F" w14:textId="77777777" w:rsidR="001019E5" w:rsidRDefault="001019E5" w:rsidP="001019E5">
      <w:pPr>
        <w:jc w:val="both"/>
        <w:rPr>
          <w:rFonts w:cs="Calibri"/>
          <w:bCs/>
        </w:rPr>
      </w:pPr>
    </w:p>
    <w:p w14:paraId="778A6649" w14:textId="77777777" w:rsidR="001019E5" w:rsidRDefault="001019E5" w:rsidP="001019E5">
      <w:pPr>
        <w:spacing w:after="0" w:line="240" w:lineRule="auto"/>
        <w:jc w:val="both"/>
        <w:rPr>
          <w:rFonts w:eastAsia="Times New Roman" w:cs="Calibri"/>
          <w:sz w:val="32"/>
          <w:szCs w:val="32"/>
        </w:rPr>
      </w:pPr>
    </w:p>
    <w:p w14:paraId="138305D8" w14:textId="77777777" w:rsidR="00D609B2" w:rsidRDefault="00D609B2" w:rsidP="001019E5">
      <w:pPr>
        <w:spacing w:after="0" w:line="240" w:lineRule="auto"/>
        <w:jc w:val="both"/>
        <w:rPr>
          <w:rFonts w:eastAsia="Times New Roman" w:cs="Calibri"/>
          <w:sz w:val="32"/>
          <w:szCs w:val="32"/>
        </w:rPr>
      </w:pPr>
    </w:p>
    <w:p w14:paraId="2483E4BF" w14:textId="77777777" w:rsidR="00D609B2" w:rsidRDefault="00D609B2" w:rsidP="001019E5">
      <w:pPr>
        <w:spacing w:after="0" w:line="240" w:lineRule="auto"/>
        <w:jc w:val="both"/>
        <w:rPr>
          <w:rFonts w:eastAsia="Times New Roman" w:cs="Calibri"/>
          <w:sz w:val="32"/>
          <w:szCs w:val="32"/>
        </w:rPr>
      </w:pPr>
    </w:p>
    <w:p w14:paraId="72EB2C7B" w14:textId="77777777" w:rsidR="00D609B2" w:rsidRDefault="00D609B2" w:rsidP="001019E5">
      <w:pPr>
        <w:spacing w:after="0" w:line="240" w:lineRule="auto"/>
        <w:jc w:val="both"/>
        <w:rPr>
          <w:rFonts w:eastAsia="Times New Roman" w:cs="Calibri"/>
          <w:sz w:val="32"/>
          <w:szCs w:val="32"/>
        </w:rPr>
      </w:pPr>
    </w:p>
    <w:p w14:paraId="43165442" w14:textId="77777777" w:rsidR="00D609B2" w:rsidRDefault="00D609B2" w:rsidP="001019E5">
      <w:pPr>
        <w:spacing w:after="0" w:line="240" w:lineRule="auto"/>
        <w:jc w:val="both"/>
        <w:rPr>
          <w:rFonts w:eastAsia="Times New Roman" w:cs="Calibri"/>
          <w:sz w:val="32"/>
          <w:szCs w:val="32"/>
        </w:rPr>
      </w:pPr>
    </w:p>
    <w:p w14:paraId="4AAB3F45" w14:textId="77777777" w:rsidR="00D609B2" w:rsidRDefault="00D609B2" w:rsidP="001019E5">
      <w:pPr>
        <w:spacing w:after="0" w:line="240" w:lineRule="auto"/>
        <w:jc w:val="both"/>
        <w:rPr>
          <w:rFonts w:eastAsia="Times New Roman" w:cs="Calibri"/>
          <w:sz w:val="32"/>
          <w:szCs w:val="32"/>
        </w:rPr>
      </w:pPr>
    </w:p>
    <w:p w14:paraId="26A704FF" w14:textId="77777777" w:rsidR="00D609B2" w:rsidRDefault="00D609B2" w:rsidP="001019E5">
      <w:pPr>
        <w:spacing w:after="0" w:line="240" w:lineRule="auto"/>
        <w:jc w:val="both"/>
        <w:rPr>
          <w:rFonts w:eastAsia="Times New Roman" w:cs="Calibri"/>
          <w:sz w:val="32"/>
          <w:szCs w:val="32"/>
        </w:rPr>
      </w:pPr>
    </w:p>
    <w:p w14:paraId="707776B0" w14:textId="77777777" w:rsidR="00D609B2" w:rsidRPr="001019E5" w:rsidRDefault="00D609B2" w:rsidP="001019E5">
      <w:pPr>
        <w:spacing w:after="0" w:line="240" w:lineRule="auto"/>
        <w:jc w:val="both"/>
        <w:rPr>
          <w:rFonts w:eastAsia="Times New Roman" w:cs="Calibri"/>
          <w:sz w:val="32"/>
          <w:szCs w:val="32"/>
        </w:rPr>
      </w:pPr>
    </w:p>
    <w:p w14:paraId="321125CA" w14:textId="77777777" w:rsidR="001019E5" w:rsidRPr="001019E5" w:rsidRDefault="001019E5" w:rsidP="0027322C">
      <w:pPr>
        <w:spacing w:after="120" w:line="240" w:lineRule="auto"/>
        <w:jc w:val="both"/>
        <w:rPr>
          <w:rFonts w:eastAsia="Times New Roman" w:cs="Calibri"/>
          <w:b/>
          <w:bCs/>
          <w:sz w:val="28"/>
          <w:szCs w:val="28"/>
        </w:rPr>
      </w:pPr>
      <w:r w:rsidRPr="001019E5">
        <w:rPr>
          <w:rFonts w:eastAsia="Times New Roman" w:cs="Calibri"/>
          <w:b/>
          <w:bCs/>
          <w:sz w:val="28"/>
          <w:szCs w:val="28"/>
        </w:rPr>
        <w:lastRenderedPageBreak/>
        <w:t>APPENDIX F</w:t>
      </w:r>
    </w:p>
    <w:p w14:paraId="56E386EE" w14:textId="77777777" w:rsidR="001019E5" w:rsidRDefault="001019E5" w:rsidP="0027322C">
      <w:pPr>
        <w:spacing w:after="120" w:line="240" w:lineRule="auto"/>
        <w:jc w:val="both"/>
        <w:rPr>
          <w:rFonts w:eastAsia="Times New Roman" w:cs="Calibri"/>
          <w:b/>
          <w:bCs/>
          <w:sz w:val="28"/>
          <w:szCs w:val="28"/>
        </w:rPr>
      </w:pPr>
      <w:r w:rsidRPr="001019E5">
        <w:rPr>
          <w:rFonts w:eastAsia="MS Mincho" w:cs="Calibri"/>
          <w:b/>
          <w:bCs/>
          <w:sz w:val="28"/>
          <w:szCs w:val="28"/>
        </w:rPr>
        <w:t>Rights related to automated decision-making including profiling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5D66942F" w14:textId="77777777" w:rsidTr="00840C3C">
        <w:tc>
          <w:tcPr>
            <w:tcW w:w="9855" w:type="dxa"/>
            <w:shd w:val="clear" w:color="auto" w:fill="D5DCE4"/>
          </w:tcPr>
          <w:p w14:paraId="71BC3C6A" w14:textId="77777777" w:rsidR="0027322C" w:rsidRPr="00CB7905" w:rsidRDefault="0027322C">
            <w:pPr>
              <w:numPr>
                <w:ilvl w:val="0"/>
                <w:numId w:val="60"/>
              </w:numPr>
              <w:spacing w:before="120" w:after="120"/>
              <w:rPr>
                <w:rFonts w:cs="Calibri"/>
                <w:b/>
                <w:sz w:val="24"/>
                <w:szCs w:val="24"/>
              </w:rPr>
            </w:pPr>
            <w:r>
              <w:rPr>
                <w:rFonts w:cs="Calibri"/>
                <w:b/>
                <w:sz w:val="24"/>
                <w:szCs w:val="24"/>
              </w:rPr>
              <w:t>Introduction</w:t>
            </w:r>
          </w:p>
        </w:tc>
      </w:tr>
    </w:tbl>
    <w:p w14:paraId="434FBBA5" w14:textId="77777777" w:rsidR="001019E5" w:rsidRPr="001019E5" w:rsidRDefault="001019E5" w:rsidP="0027322C">
      <w:pPr>
        <w:spacing w:before="120" w:after="120" w:line="240" w:lineRule="auto"/>
        <w:jc w:val="both"/>
        <w:rPr>
          <w:rFonts w:eastAsia="MS Mincho" w:cs="Calibri"/>
        </w:rPr>
      </w:pPr>
      <w:r w:rsidRPr="001019E5">
        <w:rPr>
          <w:rFonts w:eastAsia="MS Mincho" w:cs="Calibri"/>
        </w:rPr>
        <w:t>Under data protection legislation (the DPA and the UK GDPR) individuals have a right to object to the use of:</w:t>
      </w:r>
    </w:p>
    <w:p w14:paraId="64DE8A59" w14:textId="77777777" w:rsidR="001019E5" w:rsidRPr="001019E5" w:rsidRDefault="001019E5">
      <w:pPr>
        <w:numPr>
          <w:ilvl w:val="0"/>
          <w:numId w:val="49"/>
        </w:numPr>
        <w:autoSpaceDE w:val="0"/>
        <w:autoSpaceDN w:val="0"/>
        <w:adjustRightInd w:val="0"/>
        <w:spacing w:after="0" w:line="240" w:lineRule="auto"/>
        <w:ind w:left="714" w:hanging="357"/>
        <w:jc w:val="both"/>
        <w:rPr>
          <w:rFonts w:eastAsia="MS Mincho" w:cs="Calibri"/>
          <w:color w:val="000000"/>
        </w:rPr>
      </w:pPr>
      <w:r w:rsidRPr="001019E5">
        <w:rPr>
          <w:rFonts w:eastAsia="MS Mincho" w:cs="Calibri"/>
          <w:color w:val="000000"/>
        </w:rPr>
        <w:t>automated individual decision-making (making a decision solely by automated means without any human involvement); and</w:t>
      </w:r>
    </w:p>
    <w:p w14:paraId="486E5744" w14:textId="77777777" w:rsidR="001019E5" w:rsidRPr="001019E5" w:rsidRDefault="001019E5">
      <w:pPr>
        <w:numPr>
          <w:ilvl w:val="0"/>
          <w:numId w:val="49"/>
        </w:numPr>
        <w:spacing w:after="120" w:line="240" w:lineRule="auto"/>
        <w:ind w:left="714" w:hanging="357"/>
        <w:jc w:val="both"/>
        <w:rPr>
          <w:rFonts w:eastAsia="MS Mincho" w:cs="Calibri"/>
        </w:rPr>
      </w:pPr>
      <w:r w:rsidRPr="001019E5">
        <w:rPr>
          <w:rFonts w:eastAsia="MS Mincho" w:cs="Calibri"/>
        </w:rPr>
        <w:t>profiling (automated processing of personal data to evaluate certain things about an individual). Profiling can be part of an automated decision-making process.</w:t>
      </w:r>
    </w:p>
    <w:p w14:paraId="4C16AADD" w14:textId="77777777" w:rsidR="001019E5" w:rsidRPr="001019E5" w:rsidRDefault="001019E5" w:rsidP="001019E5">
      <w:pPr>
        <w:spacing w:after="120" w:line="240" w:lineRule="auto"/>
        <w:jc w:val="both"/>
        <w:rPr>
          <w:rFonts w:eastAsia="MS Mincho" w:cs="Calibri"/>
        </w:rPr>
      </w:pPr>
      <w:r w:rsidRPr="001019E5">
        <w:rPr>
          <w:rFonts w:eastAsia="MS Mincho" w:cs="Calibri"/>
          <w:color w:val="212121"/>
        </w:rPr>
        <w:t>Automated decision-making profiling is characterised as profiling when it involves (a) the automated processing of personal data; and (b) using that personal data to evaluate certain personal aspects relating to an individual. Specific examples include analysing or predicting aspects concerning an individual’s performance at work, economic situation, health, personal preferences, interests, reliability, behaviour, location or movements.</w:t>
      </w:r>
    </w:p>
    <w:p w14:paraId="1CA5ADFD" w14:textId="77777777" w:rsidR="001019E5" w:rsidRPr="001019E5" w:rsidRDefault="001019E5" w:rsidP="001019E5">
      <w:pPr>
        <w:autoSpaceDE w:val="0"/>
        <w:autoSpaceDN w:val="0"/>
        <w:adjustRightInd w:val="0"/>
        <w:spacing w:after="120" w:line="240" w:lineRule="auto"/>
        <w:jc w:val="both"/>
        <w:rPr>
          <w:rFonts w:eastAsia="MS Mincho" w:cs="Calibri"/>
          <w:color w:val="000000"/>
        </w:rPr>
      </w:pPr>
      <w:r w:rsidRPr="001019E5">
        <w:rPr>
          <w:rFonts w:eastAsia="MS Mincho" w:cs="Calibri"/>
          <w:color w:val="000000"/>
        </w:rPr>
        <w:t xml:space="preserve">For something to be solely automated there must be no human involvement in the decision-making process. The right to object only covers activities that result in a negative impact on an individual. </w:t>
      </w:r>
    </w:p>
    <w:p w14:paraId="1B108440" w14:textId="77777777" w:rsidR="001019E5" w:rsidRPr="001019E5" w:rsidRDefault="001019E5" w:rsidP="001019E5">
      <w:pPr>
        <w:autoSpaceDE w:val="0"/>
        <w:autoSpaceDN w:val="0"/>
        <w:adjustRightInd w:val="0"/>
        <w:spacing w:after="120" w:line="240" w:lineRule="auto"/>
        <w:jc w:val="both"/>
        <w:rPr>
          <w:rFonts w:eastAsia="MS Mincho" w:cs="Calibri"/>
          <w:color w:val="000000"/>
        </w:rPr>
      </w:pPr>
      <w:r w:rsidRPr="001019E5">
        <w:rPr>
          <w:rFonts w:eastAsia="MS Mincho" w:cs="Calibri"/>
          <w:color w:val="000000"/>
        </w:rPr>
        <w:t>Examples of negative impact include:</w:t>
      </w:r>
    </w:p>
    <w:p w14:paraId="63AE4DB6" w14:textId="77777777" w:rsidR="001019E5" w:rsidRPr="001019E5" w:rsidRDefault="001019E5">
      <w:pPr>
        <w:numPr>
          <w:ilvl w:val="0"/>
          <w:numId w:val="51"/>
        </w:numPr>
        <w:autoSpaceDE w:val="0"/>
        <w:autoSpaceDN w:val="0"/>
        <w:adjustRightInd w:val="0"/>
        <w:spacing w:after="120" w:line="240" w:lineRule="auto"/>
        <w:ind w:left="714" w:hanging="357"/>
        <w:contextualSpacing/>
        <w:jc w:val="both"/>
        <w:rPr>
          <w:rFonts w:eastAsia="MS Mincho" w:cs="Calibri"/>
          <w:color w:val="000000"/>
        </w:rPr>
      </w:pPr>
      <w:r w:rsidRPr="001019E5">
        <w:rPr>
          <w:rFonts w:eastAsia="MS Mincho" w:cs="Calibri"/>
          <w:color w:val="000000"/>
        </w:rPr>
        <w:t>An individual complains to a credit provider because his online application for credit was declined automatically. The application was declined because the information provided by the individual did not match pre-defined acceptance criteria applied by the automated system. The credit provider undertakes manual underwriting checks to review the original decision.</w:t>
      </w:r>
    </w:p>
    <w:p w14:paraId="30E81D61" w14:textId="77777777" w:rsidR="001019E5" w:rsidRPr="001019E5" w:rsidRDefault="001019E5">
      <w:pPr>
        <w:numPr>
          <w:ilvl w:val="0"/>
          <w:numId w:val="51"/>
        </w:numPr>
        <w:autoSpaceDE w:val="0"/>
        <w:autoSpaceDN w:val="0"/>
        <w:adjustRightInd w:val="0"/>
        <w:spacing w:after="120" w:line="240" w:lineRule="auto"/>
        <w:ind w:left="714" w:hanging="357"/>
        <w:contextualSpacing/>
        <w:jc w:val="both"/>
        <w:rPr>
          <w:rFonts w:eastAsia="MS Mincho" w:cs="Calibri"/>
          <w:color w:val="000000"/>
        </w:rPr>
      </w:pPr>
      <w:r w:rsidRPr="001019E5">
        <w:rPr>
          <w:rFonts w:eastAsia="MS Mincho" w:cs="Calibri"/>
          <w:color w:val="000000"/>
        </w:rPr>
        <w:t>An individual applies for insurance online. The website uses algorithms and auto credit searching to provide an immediate yes/no decision on the application.</w:t>
      </w:r>
    </w:p>
    <w:p w14:paraId="53BBD90B" w14:textId="77777777" w:rsidR="001019E5" w:rsidRPr="001019E5" w:rsidRDefault="001019E5" w:rsidP="0055358F">
      <w:pPr>
        <w:autoSpaceDE w:val="0"/>
        <w:autoSpaceDN w:val="0"/>
        <w:adjustRightInd w:val="0"/>
        <w:spacing w:before="240" w:after="120" w:line="240" w:lineRule="auto"/>
        <w:jc w:val="both"/>
        <w:rPr>
          <w:rFonts w:eastAsia="MS Mincho" w:cs="Calibri"/>
          <w:color w:val="000000"/>
        </w:rPr>
      </w:pPr>
      <w:r w:rsidRPr="001019E5">
        <w:rPr>
          <w:rFonts w:eastAsia="MS Mincho" w:cs="Calibri"/>
        </w:rPr>
        <w:t>We</w:t>
      </w:r>
      <w:r w:rsidRPr="001019E5">
        <w:rPr>
          <w:rFonts w:eastAsia="MS Mincho" w:cs="Calibri"/>
          <w:color w:val="FF0000"/>
        </w:rPr>
        <w:t xml:space="preserve"> </w:t>
      </w:r>
      <w:r w:rsidRPr="001019E5">
        <w:rPr>
          <w:rFonts w:eastAsia="MS Mincho" w:cs="Calibri"/>
          <w:color w:val="000000"/>
        </w:rPr>
        <w:t xml:space="preserve">can </w:t>
      </w:r>
      <w:r w:rsidRPr="001019E5">
        <w:rPr>
          <w:rFonts w:eastAsia="MS Mincho" w:cs="Calibri"/>
          <w:bCs/>
          <w:color w:val="000000"/>
        </w:rPr>
        <w:t xml:space="preserve">only </w:t>
      </w:r>
      <w:r w:rsidRPr="001019E5">
        <w:rPr>
          <w:rFonts w:eastAsia="MS Mincho" w:cs="Calibri"/>
          <w:color w:val="000000"/>
        </w:rPr>
        <w:t xml:space="preserve">carry out solely automated decision-making profiling activities with legal or similarly significant effects if the decision is: </w:t>
      </w:r>
    </w:p>
    <w:p w14:paraId="68826DC9" w14:textId="77777777" w:rsidR="001019E5" w:rsidRPr="001019E5" w:rsidRDefault="001019E5">
      <w:pPr>
        <w:numPr>
          <w:ilvl w:val="0"/>
          <w:numId w:val="49"/>
        </w:numPr>
        <w:autoSpaceDE w:val="0"/>
        <w:autoSpaceDN w:val="0"/>
        <w:adjustRightInd w:val="0"/>
        <w:spacing w:after="120" w:line="240" w:lineRule="auto"/>
        <w:ind w:left="714" w:hanging="357"/>
        <w:contextualSpacing/>
        <w:jc w:val="both"/>
        <w:rPr>
          <w:rFonts w:eastAsia="MS Mincho" w:cs="Calibri"/>
          <w:color w:val="000000"/>
        </w:rPr>
      </w:pPr>
      <w:r w:rsidRPr="001019E5">
        <w:rPr>
          <w:rFonts w:eastAsia="MS Mincho" w:cs="Calibri"/>
          <w:color w:val="000000"/>
        </w:rPr>
        <w:t>necessary for entering into or performance of a contract</w:t>
      </w:r>
    </w:p>
    <w:p w14:paraId="6EBA9C59" w14:textId="77777777" w:rsidR="001019E5" w:rsidRPr="001019E5" w:rsidRDefault="001019E5">
      <w:pPr>
        <w:numPr>
          <w:ilvl w:val="0"/>
          <w:numId w:val="49"/>
        </w:numPr>
        <w:autoSpaceDE w:val="0"/>
        <w:autoSpaceDN w:val="0"/>
        <w:adjustRightInd w:val="0"/>
        <w:spacing w:after="120" w:line="240" w:lineRule="auto"/>
        <w:ind w:left="714" w:hanging="357"/>
        <w:contextualSpacing/>
        <w:jc w:val="both"/>
        <w:rPr>
          <w:rFonts w:eastAsia="MS Mincho" w:cs="Calibri"/>
          <w:color w:val="000000"/>
        </w:rPr>
      </w:pPr>
      <w:r w:rsidRPr="001019E5">
        <w:rPr>
          <w:rFonts w:eastAsia="MS Mincho" w:cs="Calibri"/>
          <w:color w:val="000000"/>
        </w:rPr>
        <w:t>authorised by law (for example, for the purposes of fraud or tax evasion); or</w:t>
      </w:r>
    </w:p>
    <w:p w14:paraId="080CE47E" w14:textId="77777777" w:rsidR="001019E5" w:rsidRPr="001019E5" w:rsidRDefault="001019E5">
      <w:pPr>
        <w:numPr>
          <w:ilvl w:val="0"/>
          <w:numId w:val="49"/>
        </w:numPr>
        <w:spacing w:after="120" w:line="240" w:lineRule="auto"/>
        <w:ind w:left="714" w:hanging="357"/>
        <w:contextualSpacing/>
        <w:jc w:val="both"/>
        <w:rPr>
          <w:rFonts w:eastAsia="MS Mincho" w:cs="Calibri"/>
          <w:color w:val="000000"/>
        </w:rPr>
      </w:pPr>
      <w:r w:rsidRPr="001019E5">
        <w:rPr>
          <w:rFonts w:eastAsia="MS Mincho" w:cs="Calibri"/>
        </w:rPr>
        <w:t>based on the individual’s explicit consent if collecting special category personal data.</w:t>
      </w:r>
    </w:p>
    <w:p w14:paraId="71A66773" w14:textId="77777777" w:rsidR="001019E5" w:rsidRPr="001019E5" w:rsidRDefault="001019E5" w:rsidP="0055358F">
      <w:pPr>
        <w:autoSpaceDE w:val="0"/>
        <w:autoSpaceDN w:val="0"/>
        <w:adjustRightInd w:val="0"/>
        <w:spacing w:before="240" w:after="120" w:line="240" w:lineRule="auto"/>
        <w:jc w:val="both"/>
        <w:rPr>
          <w:rFonts w:eastAsia="MS Mincho" w:cs="Calibri"/>
          <w:color w:val="FF0000"/>
        </w:rPr>
      </w:pPr>
      <w:r w:rsidRPr="001019E5">
        <w:rPr>
          <w:rFonts w:eastAsia="MS Mincho" w:cs="Calibri"/>
          <w:color w:val="FF0000"/>
        </w:rPr>
        <w:t>[We do not undertake automated profiling.</w:t>
      </w:r>
    </w:p>
    <w:p w14:paraId="17DB9107" w14:textId="77777777" w:rsidR="001019E5" w:rsidRPr="001019E5" w:rsidRDefault="001019E5" w:rsidP="001019E5">
      <w:pPr>
        <w:autoSpaceDE w:val="0"/>
        <w:autoSpaceDN w:val="0"/>
        <w:adjustRightInd w:val="0"/>
        <w:spacing w:after="120" w:line="240" w:lineRule="auto"/>
        <w:jc w:val="both"/>
        <w:rPr>
          <w:rFonts w:eastAsia="MS Mincho" w:cs="Calibri"/>
          <w:color w:val="FF0000"/>
        </w:rPr>
      </w:pPr>
      <w:r w:rsidRPr="001019E5">
        <w:rPr>
          <w:rFonts w:eastAsia="MS Mincho" w:cs="Calibri"/>
          <w:color w:val="FF0000"/>
        </w:rPr>
        <w:t>We perform automated decision-making including profiling when we:</w:t>
      </w:r>
    </w:p>
    <w:p w14:paraId="5D5782E5" w14:textId="77777777" w:rsidR="001019E5" w:rsidRPr="001019E5" w:rsidRDefault="001019E5">
      <w:pPr>
        <w:numPr>
          <w:ilvl w:val="0"/>
          <w:numId w:val="53"/>
        </w:numPr>
        <w:autoSpaceDE w:val="0"/>
        <w:autoSpaceDN w:val="0"/>
        <w:adjustRightInd w:val="0"/>
        <w:spacing w:after="120" w:line="240" w:lineRule="auto"/>
        <w:contextualSpacing/>
        <w:jc w:val="both"/>
        <w:rPr>
          <w:rFonts w:eastAsia="MS Mincho" w:cs="Calibri"/>
          <w:color w:val="FF0000"/>
        </w:rPr>
      </w:pPr>
      <w:r w:rsidRPr="001019E5">
        <w:rPr>
          <w:rFonts w:eastAsia="MS Mincho" w:cs="Calibri"/>
          <w:color w:val="FF0000"/>
        </w:rPr>
        <w:t>assess the suitability of our clients for our products and services when performing credit searches;</w:t>
      </w:r>
    </w:p>
    <w:p w14:paraId="014584BB" w14:textId="77777777" w:rsidR="001019E5" w:rsidRDefault="001019E5">
      <w:pPr>
        <w:numPr>
          <w:ilvl w:val="0"/>
          <w:numId w:val="53"/>
        </w:numPr>
        <w:autoSpaceDE w:val="0"/>
        <w:autoSpaceDN w:val="0"/>
        <w:adjustRightInd w:val="0"/>
        <w:spacing w:after="120" w:line="240" w:lineRule="auto"/>
        <w:contextualSpacing/>
        <w:jc w:val="both"/>
        <w:rPr>
          <w:rFonts w:eastAsia="MS Mincho" w:cs="Calibri"/>
          <w:color w:val="FF0000"/>
        </w:rPr>
      </w:pPr>
      <w:r w:rsidRPr="001019E5">
        <w:rPr>
          <w:rFonts w:eastAsia="MS Mincho" w:cs="Calibri"/>
          <w:color w:val="FF0000"/>
        </w:rPr>
        <w:t>client data is searched (profiled) for services that they might be interested in – amend/delete as appropriate]</w:t>
      </w:r>
    </w:p>
    <w:p w14:paraId="63019EDF" w14:textId="77777777" w:rsidR="0055358F" w:rsidRPr="0055358F" w:rsidRDefault="0055358F" w:rsidP="0055358F">
      <w:pPr>
        <w:autoSpaceDE w:val="0"/>
        <w:autoSpaceDN w:val="0"/>
        <w:adjustRightInd w:val="0"/>
        <w:spacing w:after="120" w:line="240" w:lineRule="auto"/>
        <w:ind w:left="720"/>
        <w:contextualSpacing/>
        <w:jc w:val="both"/>
        <w:rPr>
          <w:rFonts w:eastAsia="MS Mincho" w:cs="Calibri"/>
          <w:color w:val="FF0000"/>
          <w:sz w:val="12"/>
          <w:szCs w:val="12"/>
        </w:rPr>
      </w:pPr>
    </w:p>
    <w:p w14:paraId="5038BFE8" w14:textId="77777777" w:rsidR="0055358F" w:rsidRPr="001019E5" w:rsidRDefault="0055358F" w:rsidP="0055358F">
      <w:pPr>
        <w:autoSpaceDE w:val="0"/>
        <w:autoSpaceDN w:val="0"/>
        <w:adjustRightInd w:val="0"/>
        <w:spacing w:before="120" w:after="120" w:line="240" w:lineRule="auto"/>
        <w:contextualSpacing/>
        <w:jc w:val="both"/>
        <w:rPr>
          <w:rFonts w:eastAsia="MS Mincho" w:cs="Calibri"/>
          <w:color w:val="FF0000"/>
        </w:rPr>
      </w:pPr>
      <w:r>
        <w:rPr>
          <w:rFonts w:eastAsia="MS Mincho" w:cs="Calibri"/>
          <w:color w:val="FF0000"/>
        </w:rPr>
        <w:t xml:space="preserve">[We inform individuals of their right to object to the use of their data within automated </w:t>
      </w:r>
      <w:r w:rsidR="00010BAB">
        <w:rPr>
          <w:rFonts w:eastAsia="MS Mincho" w:cs="Calibri"/>
          <w:color w:val="FF0000"/>
        </w:rPr>
        <w:t>decision-making</w:t>
      </w:r>
      <w:r>
        <w:rPr>
          <w:rFonts w:eastAsia="MS Mincho" w:cs="Calibri"/>
          <w:color w:val="FF0000"/>
        </w:rPr>
        <w:t xml:space="preserve"> profiling activities when quoting, placing insurance, within contracts, TOBAs and privacy and fair processing notices – amend/delete as appropriate].</w:t>
      </w:r>
    </w:p>
    <w:p w14:paraId="2C2705FE" w14:textId="77777777" w:rsidR="0055358F" w:rsidRDefault="0055358F" w:rsidP="0055358F">
      <w:pPr>
        <w:spacing w:before="240" w:after="120" w:line="240" w:lineRule="auto"/>
        <w:jc w:val="both"/>
        <w:rPr>
          <w:rFonts w:eastAsia="MS Mincho" w:cs="Calibri"/>
        </w:rPr>
      </w:pPr>
    </w:p>
    <w:p w14:paraId="701DAB86" w14:textId="77777777" w:rsidR="001019E5" w:rsidRDefault="001019E5" w:rsidP="0055358F">
      <w:pPr>
        <w:spacing w:before="240" w:after="120" w:line="240" w:lineRule="auto"/>
        <w:jc w:val="both"/>
        <w:rPr>
          <w:rFonts w:eastAsia="MS Mincho" w:cs="Calibri"/>
        </w:rPr>
      </w:pPr>
      <w:r w:rsidRPr="001019E5">
        <w:rPr>
          <w:rFonts w:eastAsia="MS Mincho" w:cs="Calibri"/>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62BDD689" w14:textId="77777777" w:rsidTr="00840C3C">
        <w:tc>
          <w:tcPr>
            <w:tcW w:w="9855" w:type="dxa"/>
            <w:shd w:val="clear" w:color="auto" w:fill="D5DCE4"/>
          </w:tcPr>
          <w:p w14:paraId="3D4A341B" w14:textId="77777777" w:rsidR="0027322C" w:rsidRPr="00CB7905" w:rsidRDefault="0027322C">
            <w:pPr>
              <w:numPr>
                <w:ilvl w:val="0"/>
                <w:numId w:val="60"/>
              </w:numPr>
              <w:spacing w:before="120" w:after="120"/>
              <w:rPr>
                <w:rFonts w:cs="Calibri"/>
                <w:b/>
                <w:sz w:val="24"/>
                <w:szCs w:val="24"/>
              </w:rPr>
            </w:pPr>
            <w:r>
              <w:rPr>
                <w:rFonts w:cs="Calibri"/>
                <w:b/>
                <w:sz w:val="24"/>
                <w:szCs w:val="24"/>
              </w:rPr>
              <w:lastRenderedPageBreak/>
              <w:t xml:space="preserve">Scope </w:t>
            </w:r>
          </w:p>
        </w:tc>
      </w:tr>
    </w:tbl>
    <w:p w14:paraId="27DC20BC" w14:textId="77777777" w:rsidR="001019E5" w:rsidRPr="001019E5" w:rsidRDefault="001019E5" w:rsidP="0055358F">
      <w:pPr>
        <w:spacing w:before="120" w:after="120" w:line="240" w:lineRule="auto"/>
        <w:jc w:val="both"/>
        <w:rPr>
          <w:rFonts w:eastAsia="MS Mincho" w:cs="Calibri"/>
        </w:rPr>
      </w:pPr>
      <w:r w:rsidRPr="001019E5">
        <w:rPr>
          <w:rFonts w:eastAsia="MS Mincho" w:cs="Calibri"/>
        </w:rPr>
        <w:t>This procedure applies across all workplace locations and to all employees, including temporary and contract workers and third parties that may process data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3C83BEB8" w14:textId="77777777" w:rsidTr="00840C3C">
        <w:tc>
          <w:tcPr>
            <w:tcW w:w="9855" w:type="dxa"/>
            <w:shd w:val="clear" w:color="auto" w:fill="D5DCE4"/>
          </w:tcPr>
          <w:p w14:paraId="42E09367" w14:textId="77777777" w:rsidR="0027322C" w:rsidRPr="00CB7905" w:rsidRDefault="0027322C">
            <w:pPr>
              <w:numPr>
                <w:ilvl w:val="0"/>
                <w:numId w:val="60"/>
              </w:numPr>
              <w:spacing w:before="120" w:after="120"/>
              <w:rPr>
                <w:rFonts w:cs="Calibri"/>
                <w:b/>
                <w:sz w:val="24"/>
                <w:szCs w:val="24"/>
              </w:rPr>
            </w:pPr>
            <w:r>
              <w:rPr>
                <w:rFonts w:cs="Calibri"/>
                <w:b/>
                <w:sz w:val="24"/>
                <w:szCs w:val="24"/>
              </w:rPr>
              <w:t xml:space="preserve">How would I identify when an individual has objected to the use of automated </w:t>
            </w:r>
            <w:r w:rsidR="00010BAB">
              <w:rPr>
                <w:rFonts w:cs="Calibri"/>
                <w:b/>
                <w:sz w:val="24"/>
                <w:szCs w:val="24"/>
              </w:rPr>
              <w:t>decision-making</w:t>
            </w:r>
            <w:r>
              <w:rPr>
                <w:rFonts w:cs="Calibri"/>
                <w:b/>
                <w:sz w:val="24"/>
                <w:szCs w:val="24"/>
              </w:rPr>
              <w:t xml:space="preserve"> tools? </w:t>
            </w:r>
          </w:p>
        </w:tc>
      </w:tr>
    </w:tbl>
    <w:p w14:paraId="25386CB1" w14:textId="77777777" w:rsidR="001019E5" w:rsidRPr="001019E5" w:rsidRDefault="001019E5" w:rsidP="0055358F">
      <w:pPr>
        <w:spacing w:before="120" w:after="120" w:line="240" w:lineRule="auto"/>
        <w:jc w:val="both"/>
        <w:rPr>
          <w:rFonts w:eastAsia="MS Mincho" w:cs="Calibri"/>
        </w:rPr>
      </w:pPr>
      <w:r w:rsidRPr="001019E5">
        <w:rPr>
          <w:rFonts w:eastAsia="MS Mincho" w:cs="Calibri"/>
        </w:rPr>
        <w:t>An objection to the use of automated decision-making tools may be explicit or non-obvious. Some examples include:</w:t>
      </w:r>
    </w:p>
    <w:p w14:paraId="00AE7F99" w14:textId="77777777" w:rsidR="001019E5" w:rsidRPr="001019E5" w:rsidRDefault="001019E5">
      <w:pPr>
        <w:numPr>
          <w:ilvl w:val="0"/>
          <w:numId w:val="50"/>
        </w:numPr>
        <w:spacing w:after="120" w:line="240" w:lineRule="auto"/>
        <w:ind w:left="714" w:hanging="357"/>
        <w:contextualSpacing/>
        <w:jc w:val="both"/>
        <w:rPr>
          <w:rFonts w:eastAsia="MS Mincho" w:cs="Calibri"/>
        </w:rPr>
      </w:pPr>
      <w:r w:rsidRPr="001019E5">
        <w:rPr>
          <w:rFonts w:eastAsia="MS Mincho" w:cs="Calibri"/>
          <w:i/>
        </w:rPr>
        <w:t>‘when processing my quote do you perform a credit search, and/or is there an alternative method for assessing my suitability’</w:t>
      </w:r>
      <w:r w:rsidRPr="001019E5">
        <w:rPr>
          <w:rFonts w:eastAsia="MS Mincho" w:cs="Calibri"/>
        </w:rPr>
        <w:t xml:space="preserve">; </w:t>
      </w:r>
    </w:p>
    <w:p w14:paraId="4161B406" w14:textId="77777777" w:rsidR="001019E5" w:rsidRDefault="001019E5">
      <w:pPr>
        <w:numPr>
          <w:ilvl w:val="0"/>
          <w:numId w:val="50"/>
        </w:numPr>
        <w:spacing w:after="120" w:line="240" w:lineRule="auto"/>
        <w:ind w:left="714" w:hanging="357"/>
        <w:contextualSpacing/>
        <w:jc w:val="both"/>
        <w:rPr>
          <w:rFonts w:eastAsia="MS Mincho" w:cs="Calibri"/>
        </w:rPr>
      </w:pPr>
      <w:r w:rsidRPr="001019E5">
        <w:rPr>
          <w:rFonts w:eastAsia="MS Mincho" w:cs="Calibri"/>
        </w:rPr>
        <w:t xml:space="preserve">or </w:t>
      </w:r>
      <w:r w:rsidRPr="001019E5">
        <w:rPr>
          <w:rFonts w:eastAsia="MS Mincho" w:cs="Calibri"/>
          <w:i/>
        </w:rPr>
        <w:t>‘do you track my movements on your website? if so, I want you to stop’</w:t>
      </w:r>
      <w:r w:rsidRPr="001019E5">
        <w:rPr>
          <w:rFonts w:eastAsia="MS Mincho" w:cs="Calibri"/>
        </w:rPr>
        <w:t xml:space="preserve"> or other similar requests.</w:t>
      </w:r>
    </w:p>
    <w:p w14:paraId="5C4420CC" w14:textId="77777777" w:rsidR="0055358F" w:rsidRPr="0055358F" w:rsidRDefault="0055358F" w:rsidP="0055358F">
      <w:pPr>
        <w:spacing w:after="120" w:line="240" w:lineRule="auto"/>
        <w:ind w:left="714"/>
        <w:contextualSpacing/>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0A8B88B8" w14:textId="77777777" w:rsidTr="00840C3C">
        <w:tc>
          <w:tcPr>
            <w:tcW w:w="9855" w:type="dxa"/>
            <w:shd w:val="clear" w:color="auto" w:fill="D5DCE4"/>
          </w:tcPr>
          <w:p w14:paraId="3CAB1684" w14:textId="77777777" w:rsidR="0027322C" w:rsidRPr="00CB7905" w:rsidRDefault="0027322C">
            <w:pPr>
              <w:numPr>
                <w:ilvl w:val="0"/>
                <w:numId w:val="60"/>
              </w:numPr>
              <w:spacing w:before="120" w:after="120"/>
              <w:rPr>
                <w:rFonts w:cs="Calibri"/>
                <w:b/>
                <w:sz w:val="24"/>
                <w:szCs w:val="24"/>
              </w:rPr>
            </w:pPr>
            <w:r w:rsidRPr="00CB7905">
              <w:rPr>
                <w:rFonts w:cs="Calibri"/>
                <w:b/>
                <w:sz w:val="24"/>
                <w:szCs w:val="24"/>
              </w:rPr>
              <w:t>As a staff member with</w:t>
            </w:r>
            <w:r>
              <w:rPr>
                <w:rFonts w:cs="Calibri"/>
                <w:b/>
                <w:sz w:val="24"/>
                <w:szCs w:val="24"/>
              </w:rPr>
              <w:t>out specific</w:t>
            </w:r>
            <w:r w:rsidRPr="00CB7905">
              <w:rPr>
                <w:rFonts w:cs="Calibri"/>
                <w:b/>
                <w:sz w:val="24"/>
                <w:szCs w:val="24"/>
              </w:rPr>
              <w:t xml:space="preserve"> data privacy responsibilities</w:t>
            </w:r>
            <w:r>
              <w:rPr>
                <w:rFonts w:cs="Calibri"/>
                <w:b/>
                <w:sz w:val="24"/>
                <w:szCs w:val="24"/>
              </w:rPr>
              <w:t>,</w:t>
            </w:r>
            <w:r w:rsidRPr="00CB7905">
              <w:rPr>
                <w:rFonts w:cs="Calibri"/>
                <w:b/>
                <w:sz w:val="24"/>
                <w:szCs w:val="24"/>
              </w:rPr>
              <w:t xml:space="preserve"> what should I do if I receive a </w:t>
            </w:r>
            <w:r>
              <w:rPr>
                <w:rFonts w:cs="Calibri"/>
                <w:b/>
                <w:sz w:val="24"/>
                <w:szCs w:val="24"/>
              </w:rPr>
              <w:t>request objecting to automated decision making and/or profiling</w:t>
            </w:r>
            <w:r w:rsidRPr="00CB7905">
              <w:rPr>
                <w:rFonts w:cs="Calibri"/>
                <w:b/>
                <w:sz w:val="24"/>
                <w:szCs w:val="24"/>
              </w:rPr>
              <w:t>?</w:t>
            </w:r>
          </w:p>
        </w:tc>
      </w:tr>
    </w:tbl>
    <w:p w14:paraId="2608A841" w14:textId="77777777" w:rsidR="0055358F" w:rsidRPr="0055358F" w:rsidRDefault="0055358F" w:rsidP="0055358F">
      <w:pPr>
        <w:tabs>
          <w:tab w:val="left" w:pos="6660"/>
        </w:tabs>
        <w:spacing w:before="120" w:after="120" w:line="240" w:lineRule="auto"/>
        <w:contextualSpacing/>
        <w:jc w:val="both"/>
        <w:rPr>
          <w:rFonts w:eastAsia="MS Mincho" w:cs="Calibri"/>
          <w:sz w:val="12"/>
          <w:szCs w:val="12"/>
        </w:rPr>
      </w:pPr>
    </w:p>
    <w:p w14:paraId="352B7BF0" w14:textId="77777777" w:rsidR="001019E5" w:rsidRPr="001019E5" w:rsidRDefault="001019E5" w:rsidP="0055358F">
      <w:pPr>
        <w:tabs>
          <w:tab w:val="left" w:pos="6660"/>
        </w:tabs>
        <w:spacing w:before="120" w:after="120" w:line="240" w:lineRule="auto"/>
        <w:contextualSpacing/>
        <w:jc w:val="both"/>
        <w:rPr>
          <w:rFonts w:eastAsia="MS Mincho" w:cs="Calibri"/>
        </w:rPr>
      </w:pPr>
      <w:r w:rsidRPr="001019E5">
        <w:rPr>
          <w:rFonts w:eastAsia="MS Mincho" w:cs="Calibri"/>
        </w:rPr>
        <w:t xml:space="preserve">Without delay all requests must be forwarded to </w:t>
      </w:r>
      <w:r w:rsidRPr="001019E5">
        <w:rPr>
          <w:rFonts w:eastAsia="MS Mincho" w:cs="Calibri"/>
          <w:i/>
          <w:color w:val="FF0000"/>
        </w:rPr>
        <w:t xml:space="preserve">(insert ‘function’ that is performing the profiling activity), </w:t>
      </w:r>
      <w:r w:rsidRPr="001019E5">
        <w:rPr>
          <w:rFonts w:eastAsia="MS Mincho" w:cs="Calibri"/>
        </w:rPr>
        <w:t>copying the [</w:t>
      </w:r>
      <w:r w:rsidRPr="001019E5">
        <w:rPr>
          <w:rFonts w:eastAsia="MS Mincho" w:cs="Calibri"/>
          <w:color w:val="FF0000"/>
        </w:rPr>
        <w:t>Data Protection Officer/Data Privacy Representative – amend as appropriate]</w:t>
      </w:r>
      <w:r w:rsidRPr="001019E5">
        <w:rPr>
          <w:rFonts w:eastAsia="MS Mincho" w:cs="Calibri"/>
        </w:rPr>
        <w:t xml:space="preserve"> even if unsure about whether a request has been made.</w:t>
      </w:r>
    </w:p>
    <w:p w14:paraId="603E741C" w14:textId="77777777" w:rsidR="001019E5" w:rsidRPr="0055358F" w:rsidRDefault="001019E5" w:rsidP="001019E5">
      <w:pPr>
        <w:tabs>
          <w:tab w:val="left" w:pos="6660"/>
        </w:tabs>
        <w:spacing w:after="120" w:line="240" w:lineRule="auto"/>
        <w:contextualSpacing/>
        <w:jc w:val="both"/>
        <w:rPr>
          <w:rFonts w:eastAsia="MS Mincho"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35E978C1" w14:textId="77777777" w:rsidTr="00840C3C">
        <w:tc>
          <w:tcPr>
            <w:tcW w:w="9855" w:type="dxa"/>
            <w:shd w:val="clear" w:color="auto" w:fill="D5DCE4"/>
          </w:tcPr>
          <w:p w14:paraId="56F952C7" w14:textId="77777777" w:rsidR="0027322C" w:rsidRPr="00CB7905" w:rsidRDefault="0027322C">
            <w:pPr>
              <w:numPr>
                <w:ilvl w:val="0"/>
                <w:numId w:val="60"/>
              </w:numPr>
              <w:spacing w:before="120" w:after="120"/>
              <w:rPr>
                <w:rFonts w:cs="Calibri"/>
                <w:b/>
                <w:sz w:val="24"/>
                <w:szCs w:val="24"/>
              </w:rPr>
            </w:pPr>
            <w:r w:rsidRPr="00CB7905">
              <w:rPr>
                <w:rFonts w:cs="Calibri"/>
                <w:b/>
                <w:sz w:val="24"/>
                <w:szCs w:val="24"/>
              </w:rPr>
              <w:t xml:space="preserve">As a staff member with </w:t>
            </w:r>
            <w:r>
              <w:rPr>
                <w:rFonts w:cs="Calibri"/>
                <w:b/>
                <w:sz w:val="24"/>
                <w:szCs w:val="24"/>
              </w:rPr>
              <w:t xml:space="preserve">specific </w:t>
            </w:r>
            <w:r w:rsidRPr="00CB7905">
              <w:rPr>
                <w:rFonts w:cs="Calibri"/>
                <w:b/>
                <w:sz w:val="24"/>
                <w:szCs w:val="24"/>
              </w:rPr>
              <w:t>data privacy responsibilities</w:t>
            </w:r>
            <w:r>
              <w:rPr>
                <w:rFonts w:cs="Calibri"/>
                <w:b/>
                <w:sz w:val="24"/>
                <w:szCs w:val="24"/>
              </w:rPr>
              <w:t>,</w:t>
            </w:r>
            <w:r w:rsidRPr="00CB7905">
              <w:rPr>
                <w:rFonts w:cs="Calibri"/>
                <w:b/>
                <w:sz w:val="24"/>
                <w:szCs w:val="24"/>
              </w:rPr>
              <w:t xml:space="preserve"> what should I do if I receive a </w:t>
            </w:r>
            <w:r>
              <w:rPr>
                <w:rFonts w:cs="Calibri"/>
                <w:b/>
                <w:sz w:val="24"/>
                <w:szCs w:val="24"/>
              </w:rPr>
              <w:t xml:space="preserve">request objecting to a planned automated </w:t>
            </w:r>
            <w:r w:rsidR="00010BAB">
              <w:rPr>
                <w:rFonts w:cs="Calibri"/>
                <w:b/>
                <w:sz w:val="24"/>
                <w:szCs w:val="24"/>
              </w:rPr>
              <w:t>decision-making</w:t>
            </w:r>
            <w:r>
              <w:rPr>
                <w:rFonts w:cs="Calibri"/>
                <w:b/>
                <w:sz w:val="24"/>
                <w:szCs w:val="24"/>
              </w:rPr>
              <w:t xml:space="preserve"> profiling activity or an outcome</w:t>
            </w:r>
            <w:r w:rsidRPr="00CB7905">
              <w:rPr>
                <w:rFonts w:cs="Calibri"/>
                <w:b/>
                <w:sz w:val="24"/>
                <w:szCs w:val="24"/>
              </w:rPr>
              <w:t>?</w:t>
            </w:r>
          </w:p>
        </w:tc>
      </w:tr>
    </w:tbl>
    <w:p w14:paraId="58CA637F" w14:textId="77777777" w:rsidR="001019E5" w:rsidRPr="001019E5" w:rsidRDefault="001019E5" w:rsidP="0055358F">
      <w:pPr>
        <w:spacing w:before="120" w:after="120" w:line="240" w:lineRule="auto"/>
        <w:jc w:val="both"/>
        <w:rPr>
          <w:rFonts w:eastAsia="MS Mincho" w:cs="Calibri"/>
          <w:color w:val="000000"/>
        </w:rPr>
      </w:pPr>
      <w:r w:rsidRPr="001019E5">
        <w:rPr>
          <w:rFonts w:eastAsia="MS Mincho" w:cs="Calibri"/>
          <w:color w:val="000000"/>
        </w:rPr>
        <w:t xml:space="preserve">The following steps should be undertaken when receiving a request or possible request: </w:t>
      </w:r>
    </w:p>
    <w:p w14:paraId="6757E1BE" w14:textId="77777777" w:rsidR="001019E5" w:rsidRPr="001019E5" w:rsidRDefault="001019E5">
      <w:pPr>
        <w:numPr>
          <w:ilvl w:val="0"/>
          <w:numId w:val="45"/>
        </w:numPr>
        <w:spacing w:after="120" w:line="240" w:lineRule="auto"/>
        <w:ind w:left="714" w:hanging="357"/>
        <w:contextualSpacing/>
        <w:jc w:val="both"/>
        <w:rPr>
          <w:rFonts w:eastAsia="MS Mincho" w:cs="Calibri"/>
          <w:color w:val="000000"/>
        </w:rPr>
      </w:pPr>
      <w:r w:rsidRPr="001019E5">
        <w:rPr>
          <w:rFonts w:eastAsia="MS Mincho" w:cs="Calibri"/>
          <w:color w:val="000000"/>
        </w:rPr>
        <w:t>Record the request within the central register;</w:t>
      </w:r>
    </w:p>
    <w:p w14:paraId="317C115D" w14:textId="77777777" w:rsidR="001019E5" w:rsidRPr="001019E5" w:rsidRDefault="001019E5">
      <w:pPr>
        <w:numPr>
          <w:ilvl w:val="0"/>
          <w:numId w:val="45"/>
        </w:numPr>
        <w:spacing w:after="120" w:line="240" w:lineRule="auto"/>
        <w:ind w:left="714" w:hanging="357"/>
        <w:contextualSpacing/>
        <w:jc w:val="both"/>
        <w:rPr>
          <w:rFonts w:eastAsia="MS Mincho" w:cs="Calibri"/>
          <w:color w:val="000000"/>
        </w:rPr>
      </w:pPr>
      <w:r w:rsidRPr="001019E5">
        <w:rPr>
          <w:rFonts w:eastAsia="MS Mincho" w:cs="Calibri"/>
          <w:color w:val="000000"/>
        </w:rPr>
        <w:t>Record the name of the individual making the request;</w:t>
      </w:r>
    </w:p>
    <w:p w14:paraId="7FB2E05E" w14:textId="77777777" w:rsidR="001019E5" w:rsidRPr="001019E5" w:rsidRDefault="001019E5">
      <w:pPr>
        <w:numPr>
          <w:ilvl w:val="0"/>
          <w:numId w:val="45"/>
        </w:numPr>
        <w:spacing w:after="120" w:line="240" w:lineRule="auto"/>
        <w:ind w:left="714" w:hanging="357"/>
        <w:contextualSpacing/>
        <w:jc w:val="both"/>
        <w:rPr>
          <w:rFonts w:eastAsia="MS Mincho" w:cs="Calibri"/>
          <w:color w:val="000000"/>
        </w:rPr>
      </w:pPr>
      <w:r w:rsidRPr="001019E5">
        <w:rPr>
          <w:rFonts w:eastAsia="MS Mincho" w:cs="Calibri"/>
          <w:color w:val="000000"/>
        </w:rPr>
        <w:t xml:space="preserve">Record the nature of the request; </w:t>
      </w:r>
    </w:p>
    <w:p w14:paraId="0C567036" w14:textId="77777777" w:rsidR="001019E5" w:rsidRPr="001019E5" w:rsidRDefault="001019E5">
      <w:pPr>
        <w:numPr>
          <w:ilvl w:val="0"/>
          <w:numId w:val="45"/>
        </w:numPr>
        <w:spacing w:after="120" w:line="240" w:lineRule="auto"/>
        <w:ind w:left="714" w:hanging="357"/>
        <w:contextualSpacing/>
        <w:jc w:val="both"/>
        <w:rPr>
          <w:rFonts w:eastAsia="MS Mincho" w:cs="Calibri"/>
          <w:color w:val="000000"/>
        </w:rPr>
      </w:pPr>
      <w:r w:rsidRPr="001019E5">
        <w:rPr>
          <w:rFonts w:eastAsia="MS Mincho" w:cs="Calibri"/>
          <w:color w:val="000000"/>
        </w:rPr>
        <w:t>Confirm how the request was made;</w:t>
      </w:r>
    </w:p>
    <w:p w14:paraId="6B1B770B" w14:textId="77777777" w:rsidR="001019E5" w:rsidRPr="001019E5" w:rsidRDefault="001019E5">
      <w:pPr>
        <w:numPr>
          <w:ilvl w:val="0"/>
          <w:numId w:val="45"/>
        </w:numPr>
        <w:spacing w:after="120" w:line="240" w:lineRule="auto"/>
        <w:ind w:left="714" w:hanging="357"/>
        <w:contextualSpacing/>
        <w:jc w:val="both"/>
        <w:rPr>
          <w:rFonts w:eastAsia="MS Mincho" w:cs="Calibri"/>
          <w:color w:val="000000"/>
        </w:rPr>
      </w:pPr>
      <w:r w:rsidRPr="001019E5">
        <w:rPr>
          <w:rFonts w:eastAsia="MS Mincho" w:cs="Calibri"/>
          <w:color w:val="000000"/>
        </w:rPr>
        <w:t>Record the date the request was received;</w:t>
      </w:r>
    </w:p>
    <w:p w14:paraId="17B2E061" w14:textId="77777777" w:rsidR="001019E5" w:rsidRDefault="001019E5">
      <w:pPr>
        <w:numPr>
          <w:ilvl w:val="0"/>
          <w:numId w:val="45"/>
        </w:numPr>
        <w:spacing w:after="120" w:line="240" w:lineRule="auto"/>
        <w:ind w:left="714" w:hanging="357"/>
        <w:contextualSpacing/>
        <w:jc w:val="both"/>
        <w:rPr>
          <w:rFonts w:eastAsia="MS Mincho" w:cs="Calibri"/>
          <w:color w:val="000000"/>
        </w:rPr>
      </w:pPr>
      <w:r w:rsidRPr="001019E5">
        <w:rPr>
          <w:rFonts w:eastAsia="MS Mincho" w:cs="Calibri"/>
          <w:color w:val="000000"/>
        </w:rPr>
        <w:t>Record the date by which when a response must be made by in line with the firm’s SLAs.</w:t>
      </w:r>
    </w:p>
    <w:p w14:paraId="4456949F" w14:textId="77777777" w:rsidR="0055358F" w:rsidRPr="0055358F" w:rsidRDefault="0055358F" w:rsidP="0055358F">
      <w:pPr>
        <w:spacing w:after="120" w:line="240" w:lineRule="auto"/>
        <w:ind w:left="357"/>
        <w:contextualSpacing/>
        <w:jc w:val="both"/>
        <w:rPr>
          <w:rFonts w:eastAsia="MS Mincho" w:cs="Calibri"/>
          <w:color w:val="00000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695D075D" w14:textId="77777777" w:rsidTr="00840C3C">
        <w:tc>
          <w:tcPr>
            <w:tcW w:w="9855" w:type="dxa"/>
            <w:shd w:val="clear" w:color="auto" w:fill="D5DCE4"/>
          </w:tcPr>
          <w:p w14:paraId="4890781F" w14:textId="77777777" w:rsidR="0027322C" w:rsidRPr="00CB7905" w:rsidRDefault="0027322C">
            <w:pPr>
              <w:numPr>
                <w:ilvl w:val="0"/>
                <w:numId w:val="60"/>
              </w:numPr>
              <w:spacing w:before="120" w:after="120"/>
              <w:rPr>
                <w:rFonts w:cs="Calibri"/>
                <w:b/>
                <w:sz w:val="24"/>
                <w:szCs w:val="24"/>
              </w:rPr>
            </w:pPr>
            <w:r>
              <w:rPr>
                <w:rFonts w:cs="Calibri"/>
                <w:b/>
                <w:sz w:val="24"/>
                <w:szCs w:val="24"/>
              </w:rPr>
              <w:t xml:space="preserve">What should I do next? </w:t>
            </w:r>
          </w:p>
        </w:tc>
      </w:tr>
    </w:tbl>
    <w:p w14:paraId="30F06D47" w14:textId="77777777" w:rsidR="001019E5" w:rsidRPr="001019E5" w:rsidRDefault="001019E5" w:rsidP="0055358F">
      <w:pPr>
        <w:spacing w:before="120" w:after="120" w:line="240" w:lineRule="auto"/>
        <w:jc w:val="both"/>
        <w:rPr>
          <w:rFonts w:eastAsia="MS Mincho" w:cs="Calibri"/>
          <w:b/>
        </w:rPr>
      </w:pPr>
      <w:r w:rsidRPr="001019E5">
        <w:rPr>
          <w:rFonts w:eastAsia="MS Mincho" w:cs="Calibri"/>
          <w:b/>
        </w:rPr>
        <w:t>Automated decision making (for non-marketing purposes)</w:t>
      </w:r>
    </w:p>
    <w:p w14:paraId="129D0540" w14:textId="77777777" w:rsidR="001019E5" w:rsidRPr="001019E5" w:rsidRDefault="001019E5">
      <w:pPr>
        <w:numPr>
          <w:ilvl w:val="0"/>
          <w:numId w:val="44"/>
        </w:numPr>
        <w:spacing w:after="120" w:line="240" w:lineRule="auto"/>
        <w:ind w:left="714" w:hanging="357"/>
        <w:contextualSpacing/>
        <w:jc w:val="both"/>
        <w:rPr>
          <w:rFonts w:eastAsia="MS Mincho" w:cs="Calibri"/>
          <w:color w:val="000000"/>
        </w:rPr>
      </w:pPr>
      <w:r w:rsidRPr="001019E5">
        <w:rPr>
          <w:rFonts w:eastAsia="MS Mincho" w:cs="Calibri"/>
          <w:color w:val="000000"/>
        </w:rPr>
        <w:t>If not already known, record the identity of the individual making the request;</w:t>
      </w:r>
    </w:p>
    <w:p w14:paraId="2CDF3487" w14:textId="77777777" w:rsidR="001019E5" w:rsidRPr="001019E5" w:rsidRDefault="001019E5">
      <w:pPr>
        <w:numPr>
          <w:ilvl w:val="0"/>
          <w:numId w:val="44"/>
        </w:numPr>
        <w:spacing w:after="120" w:line="240" w:lineRule="auto"/>
        <w:ind w:left="714" w:hanging="357"/>
        <w:contextualSpacing/>
        <w:jc w:val="both"/>
        <w:rPr>
          <w:rFonts w:eastAsia="MS Mincho" w:cs="Calibri"/>
          <w:color w:val="000000"/>
        </w:rPr>
      </w:pPr>
      <w:r w:rsidRPr="001019E5">
        <w:rPr>
          <w:rFonts w:eastAsia="MS Mincho" w:cs="Calibri"/>
          <w:color w:val="000000"/>
        </w:rPr>
        <w:t>Confirm whether the request is legitimate for example is the request A) linked to an outcome from a recent quote or a planned credit search B) linked to marketing activities;</w:t>
      </w:r>
    </w:p>
    <w:p w14:paraId="09EEF570" w14:textId="77777777" w:rsidR="001019E5" w:rsidRPr="001019E5" w:rsidRDefault="001019E5">
      <w:pPr>
        <w:numPr>
          <w:ilvl w:val="0"/>
          <w:numId w:val="44"/>
        </w:numPr>
        <w:spacing w:after="120" w:line="240" w:lineRule="auto"/>
        <w:ind w:left="714" w:hanging="357"/>
        <w:contextualSpacing/>
        <w:jc w:val="both"/>
        <w:rPr>
          <w:rFonts w:eastAsia="MS Mincho" w:cs="Calibri"/>
          <w:color w:val="000000"/>
        </w:rPr>
      </w:pPr>
      <w:r w:rsidRPr="001019E5">
        <w:rPr>
          <w:rFonts w:eastAsia="MS Mincho" w:cs="Calibri"/>
          <w:color w:val="000000"/>
        </w:rPr>
        <w:t>Establish whether the decision can be processed manually with human intervention;</w:t>
      </w:r>
    </w:p>
    <w:p w14:paraId="2F4A8DB9" w14:textId="77777777" w:rsidR="001019E5" w:rsidRPr="001019E5" w:rsidRDefault="001019E5">
      <w:pPr>
        <w:numPr>
          <w:ilvl w:val="0"/>
          <w:numId w:val="44"/>
        </w:numPr>
        <w:spacing w:after="120" w:line="240" w:lineRule="auto"/>
        <w:ind w:left="714" w:hanging="357"/>
        <w:contextualSpacing/>
        <w:jc w:val="both"/>
        <w:rPr>
          <w:rFonts w:eastAsia="MS Mincho" w:cs="Calibri"/>
          <w:color w:val="000000"/>
        </w:rPr>
      </w:pPr>
      <w:r w:rsidRPr="001019E5">
        <w:rPr>
          <w:rFonts w:eastAsia="MS Mincho" w:cs="Calibri"/>
          <w:color w:val="000000"/>
        </w:rPr>
        <w:t>If unable to do this, confirm this to the individual, stating the reasons why and recording this within the central register.</w:t>
      </w:r>
    </w:p>
    <w:p w14:paraId="5A2BC959" w14:textId="77777777" w:rsidR="001019E5" w:rsidRPr="001019E5" w:rsidRDefault="001019E5" w:rsidP="0055358F">
      <w:pPr>
        <w:spacing w:before="240" w:after="120" w:line="240" w:lineRule="auto"/>
        <w:jc w:val="both"/>
        <w:rPr>
          <w:rFonts w:eastAsia="MS Mincho" w:cs="Calibri"/>
          <w:b/>
        </w:rPr>
      </w:pPr>
      <w:r w:rsidRPr="001019E5">
        <w:rPr>
          <w:rFonts w:eastAsia="MS Mincho" w:cs="Calibri"/>
          <w:b/>
        </w:rPr>
        <w:t>Automated decision making (for marketing purposes)</w:t>
      </w:r>
    </w:p>
    <w:p w14:paraId="5CD83EAF" w14:textId="77777777" w:rsidR="001019E5" w:rsidRPr="001019E5" w:rsidRDefault="001019E5">
      <w:pPr>
        <w:numPr>
          <w:ilvl w:val="0"/>
          <w:numId w:val="52"/>
        </w:numPr>
        <w:spacing w:after="120" w:line="240" w:lineRule="auto"/>
        <w:ind w:left="714" w:hanging="357"/>
        <w:contextualSpacing/>
        <w:jc w:val="both"/>
        <w:rPr>
          <w:rFonts w:eastAsia="MS Mincho" w:cs="Calibri"/>
          <w:color w:val="000000"/>
        </w:rPr>
      </w:pPr>
      <w:r w:rsidRPr="001019E5">
        <w:rPr>
          <w:rFonts w:eastAsia="MS Mincho" w:cs="Calibri"/>
          <w:color w:val="000000"/>
        </w:rPr>
        <w:t>If not already known, record the identity of the individual making the request;</w:t>
      </w:r>
    </w:p>
    <w:p w14:paraId="6EE9BA3B" w14:textId="77777777" w:rsidR="001019E5" w:rsidRDefault="001019E5">
      <w:pPr>
        <w:numPr>
          <w:ilvl w:val="0"/>
          <w:numId w:val="52"/>
        </w:numPr>
        <w:spacing w:after="120" w:line="240" w:lineRule="auto"/>
        <w:ind w:left="714" w:hanging="357"/>
        <w:contextualSpacing/>
        <w:jc w:val="both"/>
        <w:rPr>
          <w:rFonts w:eastAsia="MS Mincho" w:cs="Calibri"/>
          <w:color w:val="000000"/>
        </w:rPr>
      </w:pPr>
      <w:r w:rsidRPr="001019E5">
        <w:rPr>
          <w:rFonts w:eastAsia="MS Mincho" w:cs="Calibri"/>
          <w:color w:val="000000"/>
        </w:rPr>
        <w:lastRenderedPageBreak/>
        <w:t xml:space="preserve">Confirm whether the request is legitimate for example is linked to an outcome from a recent quote or a credit search as part of an in-flight </w:t>
      </w:r>
      <w:r w:rsidR="0055358F" w:rsidRPr="001019E5">
        <w:rPr>
          <w:rFonts w:eastAsia="MS Mincho" w:cs="Calibri"/>
          <w:color w:val="000000"/>
        </w:rPr>
        <w:t>quote or</w:t>
      </w:r>
      <w:r w:rsidRPr="001019E5">
        <w:rPr>
          <w:rFonts w:eastAsia="MS Mincho" w:cs="Calibri"/>
          <w:color w:val="000000"/>
        </w:rPr>
        <w:t xml:space="preserve"> is linked to marketing activities.</w:t>
      </w:r>
    </w:p>
    <w:p w14:paraId="179A508A" w14:textId="77777777" w:rsidR="0055358F" w:rsidRPr="0055358F" w:rsidRDefault="0055358F" w:rsidP="0055358F">
      <w:pPr>
        <w:spacing w:after="120" w:line="240" w:lineRule="auto"/>
        <w:ind w:left="357"/>
        <w:contextualSpacing/>
        <w:jc w:val="both"/>
        <w:rPr>
          <w:rFonts w:eastAsia="MS Mincho" w:cs="Calibri"/>
          <w:color w:val="00000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22C" w:rsidRPr="00703E2B" w14:paraId="0F87437C" w14:textId="77777777" w:rsidTr="00840C3C">
        <w:tc>
          <w:tcPr>
            <w:tcW w:w="9855" w:type="dxa"/>
            <w:shd w:val="clear" w:color="auto" w:fill="D5DCE4"/>
          </w:tcPr>
          <w:p w14:paraId="16106F37" w14:textId="77777777" w:rsidR="0027322C" w:rsidRPr="00CB7905" w:rsidRDefault="0027322C">
            <w:pPr>
              <w:numPr>
                <w:ilvl w:val="0"/>
                <w:numId w:val="60"/>
              </w:numPr>
              <w:spacing w:before="120" w:after="120"/>
              <w:rPr>
                <w:rFonts w:cs="Calibri"/>
                <w:b/>
                <w:sz w:val="24"/>
                <w:szCs w:val="24"/>
              </w:rPr>
            </w:pPr>
            <w:r>
              <w:rPr>
                <w:rFonts w:cs="Calibri"/>
                <w:b/>
                <w:sz w:val="24"/>
                <w:szCs w:val="24"/>
              </w:rPr>
              <w:t xml:space="preserve">What should I do once the request is confirmed as legitimate? </w:t>
            </w:r>
          </w:p>
        </w:tc>
      </w:tr>
    </w:tbl>
    <w:p w14:paraId="5334AFDB" w14:textId="77777777" w:rsidR="001019E5" w:rsidRPr="001019E5" w:rsidRDefault="001019E5" w:rsidP="0055358F">
      <w:pPr>
        <w:spacing w:before="120" w:after="120" w:line="240" w:lineRule="auto"/>
        <w:jc w:val="both"/>
        <w:rPr>
          <w:rFonts w:eastAsia="MS Mincho" w:cs="Calibri"/>
          <w:b/>
        </w:rPr>
      </w:pPr>
      <w:r w:rsidRPr="001019E5">
        <w:rPr>
          <w:rFonts w:eastAsia="MS Mincho" w:cs="Calibri"/>
          <w:b/>
        </w:rPr>
        <w:t>Automated decision making (for non-marketing purposes)</w:t>
      </w:r>
    </w:p>
    <w:p w14:paraId="274B4D29" w14:textId="77777777" w:rsidR="001019E5" w:rsidRPr="001019E5" w:rsidRDefault="001019E5">
      <w:pPr>
        <w:numPr>
          <w:ilvl w:val="0"/>
          <w:numId w:val="44"/>
        </w:numPr>
        <w:spacing w:after="120" w:line="240" w:lineRule="auto"/>
        <w:ind w:left="714" w:hanging="357"/>
        <w:contextualSpacing/>
        <w:jc w:val="both"/>
        <w:rPr>
          <w:rFonts w:eastAsia="MS Mincho" w:cs="Calibri"/>
          <w:color w:val="000000"/>
        </w:rPr>
      </w:pPr>
      <w:r w:rsidRPr="001019E5">
        <w:rPr>
          <w:rFonts w:eastAsia="MS Mincho" w:cs="Calibri"/>
          <w:color w:val="000000"/>
        </w:rPr>
        <w:t>Confirm to the individual when they can expect to receive a response;</w:t>
      </w:r>
    </w:p>
    <w:p w14:paraId="0EDBE741" w14:textId="77777777" w:rsidR="001019E5" w:rsidRPr="001019E5" w:rsidRDefault="001019E5">
      <w:pPr>
        <w:numPr>
          <w:ilvl w:val="0"/>
          <w:numId w:val="44"/>
        </w:numPr>
        <w:spacing w:after="120" w:line="240" w:lineRule="auto"/>
        <w:ind w:left="714" w:hanging="357"/>
        <w:contextualSpacing/>
        <w:jc w:val="both"/>
        <w:rPr>
          <w:rFonts w:eastAsia="MS Mincho" w:cs="Calibri"/>
        </w:rPr>
      </w:pPr>
      <w:r w:rsidRPr="001019E5">
        <w:rPr>
          <w:rFonts w:eastAsia="MS Mincho" w:cs="Calibri"/>
          <w:color w:val="000000"/>
        </w:rPr>
        <w:t>Perform the manual process;</w:t>
      </w:r>
    </w:p>
    <w:p w14:paraId="2543556C" w14:textId="77777777" w:rsidR="001019E5" w:rsidRPr="001019E5" w:rsidRDefault="001019E5">
      <w:pPr>
        <w:numPr>
          <w:ilvl w:val="0"/>
          <w:numId w:val="44"/>
        </w:numPr>
        <w:spacing w:after="120" w:line="240" w:lineRule="auto"/>
        <w:ind w:left="714" w:hanging="357"/>
        <w:contextualSpacing/>
        <w:jc w:val="both"/>
        <w:rPr>
          <w:rFonts w:eastAsia="MS Mincho" w:cs="Calibri"/>
        </w:rPr>
      </w:pPr>
      <w:r w:rsidRPr="001019E5">
        <w:rPr>
          <w:rFonts w:eastAsia="MS Mincho" w:cs="Calibri"/>
        </w:rPr>
        <w:t>Record and communicate the outcome to the individual (or function that is handling the request) that has made the request;</w:t>
      </w:r>
    </w:p>
    <w:p w14:paraId="2330DB8A" w14:textId="77777777" w:rsidR="001019E5" w:rsidRPr="001019E5" w:rsidRDefault="001019E5">
      <w:pPr>
        <w:numPr>
          <w:ilvl w:val="0"/>
          <w:numId w:val="44"/>
        </w:numPr>
        <w:spacing w:after="120" w:line="240" w:lineRule="auto"/>
        <w:ind w:left="714" w:hanging="357"/>
        <w:contextualSpacing/>
        <w:jc w:val="both"/>
        <w:rPr>
          <w:rFonts w:eastAsia="MS Mincho" w:cs="Calibri"/>
        </w:rPr>
      </w:pPr>
      <w:r w:rsidRPr="001019E5">
        <w:rPr>
          <w:rFonts w:eastAsia="MS Mincho" w:cs="Calibri"/>
        </w:rPr>
        <w:t>Record completion within the central register;</w:t>
      </w:r>
    </w:p>
    <w:p w14:paraId="246305AA" w14:textId="77777777" w:rsidR="001019E5" w:rsidRPr="001019E5" w:rsidRDefault="001019E5">
      <w:pPr>
        <w:numPr>
          <w:ilvl w:val="0"/>
          <w:numId w:val="44"/>
        </w:numPr>
        <w:spacing w:after="120" w:line="240" w:lineRule="auto"/>
        <w:ind w:left="714" w:hanging="357"/>
        <w:contextualSpacing/>
        <w:jc w:val="both"/>
        <w:rPr>
          <w:rFonts w:eastAsia="MS Mincho" w:cs="Calibri"/>
        </w:rPr>
      </w:pPr>
      <w:r w:rsidRPr="001019E5">
        <w:rPr>
          <w:rFonts w:eastAsia="MS Mincho" w:cs="Calibri"/>
        </w:rPr>
        <w:t xml:space="preserve">Record the date the request was responded to; </w:t>
      </w:r>
    </w:p>
    <w:p w14:paraId="05DD1E02" w14:textId="77777777" w:rsidR="001019E5" w:rsidRPr="001019E5" w:rsidRDefault="001019E5">
      <w:pPr>
        <w:numPr>
          <w:ilvl w:val="0"/>
          <w:numId w:val="44"/>
        </w:numPr>
        <w:spacing w:after="120" w:line="240" w:lineRule="auto"/>
        <w:ind w:left="714" w:hanging="357"/>
        <w:contextualSpacing/>
        <w:jc w:val="both"/>
        <w:rPr>
          <w:rFonts w:eastAsia="MS Mincho" w:cs="Calibri"/>
        </w:rPr>
      </w:pPr>
      <w:r w:rsidRPr="001019E5">
        <w:rPr>
          <w:rFonts w:eastAsia="MS Mincho" w:cs="Calibri"/>
        </w:rPr>
        <w:t xml:space="preserve">Mark the request as closed if no further correspondence is received within one month of providing a response. </w:t>
      </w:r>
    </w:p>
    <w:p w14:paraId="0ED4DEA3" w14:textId="77777777" w:rsidR="001019E5" w:rsidRPr="001019E5" w:rsidRDefault="001019E5" w:rsidP="0055358F">
      <w:pPr>
        <w:spacing w:before="240" w:after="120" w:line="240" w:lineRule="auto"/>
        <w:jc w:val="both"/>
        <w:rPr>
          <w:rFonts w:eastAsia="MS Mincho" w:cs="Calibri"/>
          <w:b/>
        </w:rPr>
      </w:pPr>
      <w:r w:rsidRPr="001019E5">
        <w:rPr>
          <w:rFonts w:eastAsia="MS Mincho" w:cs="Calibri"/>
          <w:b/>
        </w:rPr>
        <w:t>Automated decision making (for marketing purposes)</w:t>
      </w:r>
    </w:p>
    <w:p w14:paraId="176DD7A1" w14:textId="77777777" w:rsidR="001019E5" w:rsidRPr="001019E5" w:rsidRDefault="001019E5">
      <w:pPr>
        <w:numPr>
          <w:ilvl w:val="0"/>
          <w:numId w:val="62"/>
        </w:numPr>
        <w:spacing w:after="120" w:line="240" w:lineRule="auto"/>
        <w:contextualSpacing/>
        <w:jc w:val="both"/>
        <w:rPr>
          <w:rFonts w:eastAsia="MS Mincho" w:cs="Calibri"/>
        </w:rPr>
      </w:pPr>
      <w:r w:rsidRPr="001019E5">
        <w:rPr>
          <w:rFonts w:eastAsia="MS Mincho" w:cs="Calibri"/>
        </w:rPr>
        <w:t xml:space="preserve">Contact the individual by email or by post confirming receipt and that the request is being processed and when they should receive a response; </w:t>
      </w:r>
    </w:p>
    <w:p w14:paraId="6BF5E8BE" w14:textId="77777777" w:rsidR="001019E5" w:rsidRPr="001019E5" w:rsidRDefault="001019E5">
      <w:pPr>
        <w:numPr>
          <w:ilvl w:val="0"/>
          <w:numId w:val="62"/>
        </w:numPr>
        <w:spacing w:after="120" w:line="240" w:lineRule="auto"/>
        <w:contextualSpacing/>
        <w:jc w:val="both"/>
        <w:rPr>
          <w:rFonts w:eastAsia="MS Mincho" w:cs="Calibri"/>
        </w:rPr>
      </w:pPr>
      <w:r w:rsidRPr="001019E5">
        <w:rPr>
          <w:rFonts w:eastAsia="MS Mincho" w:cs="Calibri"/>
        </w:rPr>
        <w:t>If not already done so, the individual may request for the data to be deleted, this should be undertaken as soon as the restriction is applied when no lawful basis for retaining the data exists;</w:t>
      </w:r>
    </w:p>
    <w:p w14:paraId="53EEB623" w14:textId="77777777" w:rsidR="001019E5" w:rsidRPr="001019E5" w:rsidRDefault="001019E5">
      <w:pPr>
        <w:numPr>
          <w:ilvl w:val="0"/>
          <w:numId w:val="62"/>
        </w:numPr>
        <w:spacing w:after="120" w:line="240" w:lineRule="auto"/>
        <w:contextualSpacing/>
        <w:jc w:val="both"/>
        <w:rPr>
          <w:rFonts w:eastAsia="MS Mincho" w:cs="Calibri"/>
        </w:rPr>
      </w:pPr>
      <w:r w:rsidRPr="001019E5">
        <w:rPr>
          <w:rFonts w:eastAsia="MS Mincho" w:cs="Calibri"/>
        </w:rPr>
        <w:t>Determine the scope of the request to restrict profiling;</w:t>
      </w:r>
    </w:p>
    <w:p w14:paraId="07CE32F6" w14:textId="77777777" w:rsidR="001019E5" w:rsidRPr="001019E5" w:rsidRDefault="001019E5">
      <w:pPr>
        <w:numPr>
          <w:ilvl w:val="0"/>
          <w:numId w:val="62"/>
        </w:numPr>
        <w:spacing w:after="120" w:line="240" w:lineRule="auto"/>
        <w:contextualSpacing/>
        <w:jc w:val="both"/>
        <w:rPr>
          <w:rFonts w:eastAsia="MS Mincho" w:cs="Calibri"/>
        </w:rPr>
      </w:pPr>
      <w:r w:rsidRPr="001019E5">
        <w:rPr>
          <w:rFonts w:eastAsia="MS Mincho" w:cs="Calibri"/>
        </w:rPr>
        <w:t xml:space="preserve">Once the scope has been clarified and further departments engaged, apply the processing restriction;  </w:t>
      </w:r>
    </w:p>
    <w:p w14:paraId="0C85BD78" w14:textId="77777777" w:rsidR="001019E5" w:rsidRPr="001019E5" w:rsidRDefault="001019E5">
      <w:pPr>
        <w:numPr>
          <w:ilvl w:val="0"/>
          <w:numId w:val="62"/>
        </w:numPr>
        <w:spacing w:after="120" w:line="240" w:lineRule="auto"/>
        <w:contextualSpacing/>
        <w:jc w:val="both"/>
        <w:rPr>
          <w:rFonts w:eastAsia="MS Mincho" w:cs="Calibri"/>
        </w:rPr>
      </w:pPr>
      <w:r w:rsidRPr="001019E5">
        <w:rPr>
          <w:rFonts w:eastAsia="MS Mincho" w:cs="Calibri"/>
        </w:rPr>
        <w:t xml:space="preserve">Where data has been disclosed to other third parties, you must contact each recipient and inform them of the restriction on the processing of the personal data; </w:t>
      </w:r>
    </w:p>
    <w:p w14:paraId="01C25D9E" w14:textId="77777777" w:rsidR="001019E5" w:rsidRPr="001019E5" w:rsidRDefault="001019E5">
      <w:pPr>
        <w:numPr>
          <w:ilvl w:val="0"/>
          <w:numId w:val="62"/>
        </w:numPr>
        <w:spacing w:after="120" w:line="240" w:lineRule="auto"/>
        <w:contextualSpacing/>
        <w:jc w:val="both"/>
        <w:rPr>
          <w:rFonts w:eastAsia="MS Mincho" w:cs="Calibri"/>
        </w:rPr>
      </w:pPr>
      <w:r w:rsidRPr="001019E5">
        <w:rPr>
          <w:rFonts w:eastAsia="MS Mincho" w:cs="Calibri"/>
        </w:rPr>
        <w:t>Request confirmation from the business areas that the processing has been restricted;</w:t>
      </w:r>
    </w:p>
    <w:p w14:paraId="188E32A5" w14:textId="77777777" w:rsidR="001019E5" w:rsidRPr="001019E5" w:rsidRDefault="001019E5">
      <w:pPr>
        <w:numPr>
          <w:ilvl w:val="0"/>
          <w:numId w:val="62"/>
        </w:numPr>
        <w:spacing w:after="120" w:line="240" w:lineRule="auto"/>
        <w:contextualSpacing/>
        <w:jc w:val="both"/>
        <w:rPr>
          <w:rFonts w:eastAsia="MS Mincho"/>
          <w:sz w:val="20"/>
          <w:szCs w:val="20"/>
        </w:rPr>
      </w:pPr>
      <w:r w:rsidRPr="001019E5">
        <w:rPr>
          <w:rFonts w:eastAsia="MS Mincho" w:cs="Calibri"/>
        </w:rPr>
        <w:t>Communicate the outcome of the individual making the request.</w:t>
      </w:r>
    </w:p>
    <w:p w14:paraId="223998EC" w14:textId="77777777" w:rsidR="001019E5" w:rsidRDefault="001019E5" w:rsidP="001019E5">
      <w:pPr>
        <w:jc w:val="both"/>
        <w:rPr>
          <w:rFonts w:cs="Calibri"/>
          <w:bCs/>
        </w:rPr>
      </w:pPr>
    </w:p>
    <w:p w14:paraId="16AC49F6" w14:textId="77777777" w:rsidR="001019E5" w:rsidRDefault="001019E5" w:rsidP="001019E5">
      <w:pPr>
        <w:jc w:val="both"/>
        <w:rPr>
          <w:rFonts w:cs="Calibri"/>
          <w:bCs/>
        </w:rPr>
      </w:pPr>
    </w:p>
    <w:p w14:paraId="6A9E2CFE" w14:textId="77777777" w:rsidR="001019E5" w:rsidRDefault="001019E5" w:rsidP="001019E5">
      <w:pPr>
        <w:jc w:val="both"/>
        <w:rPr>
          <w:rFonts w:cs="Calibri"/>
          <w:bCs/>
        </w:rPr>
      </w:pPr>
    </w:p>
    <w:p w14:paraId="5131092E" w14:textId="77777777" w:rsidR="001019E5" w:rsidRDefault="001019E5" w:rsidP="001019E5">
      <w:pPr>
        <w:jc w:val="both"/>
        <w:rPr>
          <w:rFonts w:cs="Calibri"/>
          <w:bCs/>
        </w:rPr>
      </w:pPr>
    </w:p>
    <w:p w14:paraId="6139FBAE" w14:textId="77777777" w:rsidR="001019E5" w:rsidRDefault="001019E5" w:rsidP="001019E5">
      <w:pPr>
        <w:jc w:val="both"/>
        <w:rPr>
          <w:rFonts w:cs="Calibri"/>
          <w:bCs/>
        </w:rPr>
      </w:pPr>
    </w:p>
    <w:p w14:paraId="0879377A" w14:textId="77777777" w:rsidR="001019E5" w:rsidRDefault="001019E5" w:rsidP="001019E5">
      <w:pPr>
        <w:jc w:val="both"/>
        <w:rPr>
          <w:rFonts w:cs="Calibri"/>
          <w:bCs/>
        </w:rPr>
      </w:pPr>
    </w:p>
    <w:p w14:paraId="2D520110" w14:textId="77777777" w:rsidR="001019E5" w:rsidRDefault="001019E5" w:rsidP="001019E5">
      <w:pPr>
        <w:jc w:val="both"/>
        <w:rPr>
          <w:rFonts w:cs="Calibri"/>
          <w:bCs/>
        </w:rPr>
      </w:pPr>
    </w:p>
    <w:p w14:paraId="3DFF9010" w14:textId="77777777" w:rsidR="001019E5" w:rsidRPr="00616E6E" w:rsidRDefault="001019E5" w:rsidP="001019E5">
      <w:pPr>
        <w:jc w:val="both"/>
        <w:rPr>
          <w:rFonts w:cs="Calibri"/>
          <w:bCs/>
        </w:rPr>
      </w:pPr>
    </w:p>
    <w:sectPr w:rsidR="001019E5" w:rsidRPr="00616E6E">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0F5B5" w14:textId="77777777" w:rsidR="0082242F" w:rsidRDefault="0082242F" w:rsidP="007E4481">
      <w:pPr>
        <w:spacing w:after="0" w:line="240" w:lineRule="auto"/>
      </w:pPr>
      <w:r>
        <w:separator/>
      </w:r>
    </w:p>
  </w:endnote>
  <w:endnote w:type="continuationSeparator" w:id="0">
    <w:p w14:paraId="31D847A9" w14:textId="77777777" w:rsidR="0082242F" w:rsidRDefault="0082242F" w:rsidP="007E4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7297" w14:textId="77777777" w:rsidR="00C72B58" w:rsidRDefault="00C72B58">
    <w:pPr>
      <w:pStyle w:val="Footer"/>
      <w:jc w:val="right"/>
    </w:pPr>
    <w:r>
      <w:fldChar w:fldCharType="begin"/>
    </w:r>
    <w:r>
      <w:instrText xml:space="preserve"> PAGE   \* MERGEFORMAT </w:instrText>
    </w:r>
    <w:r>
      <w:fldChar w:fldCharType="separate"/>
    </w:r>
    <w:r w:rsidR="002B42EC">
      <w:rPr>
        <w:noProof/>
      </w:rPr>
      <w:t>18</w:t>
    </w:r>
    <w:r>
      <w:rPr>
        <w:noProof/>
      </w:rPr>
      <w:fldChar w:fldCharType="end"/>
    </w:r>
  </w:p>
  <w:p w14:paraId="75E0CFB6" w14:textId="51116513" w:rsidR="00F170BF" w:rsidRPr="00867AD4" w:rsidRDefault="00F170BF" w:rsidP="00F170BF">
    <w:pPr>
      <w:pStyle w:val="Footer"/>
      <w:rPr>
        <w:rFonts w:ascii="Arial" w:hAnsi="Arial" w:cs="Arial"/>
        <w:sz w:val="20"/>
        <w:szCs w:val="20"/>
      </w:rPr>
    </w:pPr>
    <w:r>
      <w:rPr>
        <w:rFonts w:ascii="Arial" w:hAnsi="Arial" w:cs="Arial"/>
        <w:sz w:val="20"/>
        <w:szCs w:val="20"/>
      </w:rPr>
      <w:t>CORE24</w:t>
    </w:r>
    <w:r w:rsidRPr="00867AD4">
      <w:rPr>
        <w:rFonts w:ascii="Arial" w:hAnsi="Arial" w:cs="Arial"/>
        <w:sz w:val="20"/>
        <w:szCs w:val="20"/>
      </w:rPr>
      <w:t xml:space="preserve"> – </w:t>
    </w:r>
    <w:r>
      <w:rPr>
        <w:rFonts w:ascii="Arial" w:hAnsi="Arial" w:cs="Arial"/>
        <w:sz w:val="20"/>
        <w:szCs w:val="20"/>
      </w:rPr>
      <w:t>Data Protection Policy</w:t>
    </w:r>
    <w:r w:rsidR="00856B78">
      <w:rPr>
        <w:rFonts w:ascii="Arial" w:hAnsi="Arial" w:cs="Arial"/>
        <w:sz w:val="20"/>
        <w:szCs w:val="20"/>
      </w:rPr>
      <w:t xml:space="preserve"> (</w:t>
    </w:r>
    <w:r w:rsidR="005521AB">
      <w:rPr>
        <w:rFonts w:ascii="Arial" w:hAnsi="Arial" w:cs="Arial"/>
        <w:sz w:val="20"/>
        <w:szCs w:val="20"/>
      </w:rPr>
      <w:t>June</w:t>
    </w:r>
    <w:r w:rsidR="00856B78">
      <w:rPr>
        <w:rFonts w:ascii="Arial" w:hAnsi="Arial" w:cs="Arial"/>
        <w:sz w:val="20"/>
        <w:szCs w:val="20"/>
      </w:rPr>
      <w:t xml:space="preserve"> 2026</w:t>
    </w:r>
    <w:r>
      <w:rPr>
        <w:rFonts w:ascii="Arial" w:hAnsi="Arial" w:cs="Arial"/>
        <w:sz w:val="20"/>
        <w:szCs w:val="20"/>
      </w:rPr>
      <w:t>)</w:t>
    </w:r>
  </w:p>
  <w:p w14:paraId="4C8D768C" w14:textId="77777777" w:rsidR="00C72B58" w:rsidRDefault="00C72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F5AE" w14:textId="77777777" w:rsidR="0082242F" w:rsidRDefault="0082242F" w:rsidP="007E4481">
      <w:pPr>
        <w:spacing w:after="0" w:line="240" w:lineRule="auto"/>
      </w:pPr>
      <w:r>
        <w:separator/>
      </w:r>
    </w:p>
  </w:footnote>
  <w:footnote w:type="continuationSeparator" w:id="0">
    <w:p w14:paraId="16935FD0" w14:textId="77777777" w:rsidR="0082242F" w:rsidRDefault="0082242F" w:rsidP="007E4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74E" w14:textId="77777777" w:rsidR="00C72B58" w:rsidRPr="0041336C" w:rsidRDefault="00E368BB" w:rsidP="0041336C">
    <w:pPr>
      <w:rPr>
        <w:rFonts w:ascii="Arial" w:hAnsi="Arial" w:cs="Arial"/>
        <w:sz w:val="16"/>
        <w:szCs w:val="16"/>
      </w:rPr>
    </w:pPr>
    <w:r w:rsidRPr="00010BAB">
      <w:rPr>
        <w:rFonts w:ascii="Arial" w:hAnsi="Arial" w:cs="Arial"/>
        <w:sz w:val="18"/>
        <w:szCs w:val="18"/>
      </w:rPr>
      <w:t>Data Protection Policy</w:t>
    </w:r>
    <w:r w:rsidR="00010BAB">
      <w:rPr>
        <w:rFonts w:ascii="Arial" w:hAnsi="Arial" w:cs="Arial"/>
        <w:sz w:val="18"/>
        <w:szCs w:val="18"/>
      </w:rPr>
      <w:t xml:space="preserve"> Plus Appendices A to F </w:t>
    </w:r>
    <w:r w:rsidR="0041336C" w:rsidRPr="00010BAB">
      <w:rPr>
        <w:rFonts w:ascii="Arial" w:hAnsi="Arial" w:cs="Arial"/>
        <w:sz w:val="18"/>
        <w:szCs w:val="18"/>
      </w:rPr>
      <w:t xml:space="preserve">                                        </w:t>
    </w:r>
    <w:r w:rsidR="00010BAB">
      <w:rPr>
        <w:rFonts w:ascii="Arial" w:hAnsi="Arial" w:cs="Arial"/>
        <w:sz w:val="18"/>
        <w:szCs w:val="18"/>
      </w:rPr>
      <w:tab/>
    </w:r>
    <w:r w:rsidR="00010BAB">
      <w:rPr>
        <w:rFonts w:ascii="Arial" w:hAnsi="Arial" w:cs="Arial"/>
        <w:sz w:val="18"/>
        <w:szCs w:val="18"/>
      </w:rPr>
      <w:tab/>
    </w:r>
    <w:r w:rsidR="00010BAB">
      <w:rPr>
        <w:rFonts w:ascii="Arial" w:hAnsi="Arial" w:cs="Arial"/>
        <w:sz w:val="18"/>
        <w:szCs w:val="18"/>
      </w:rPr>
      <w:tab/>
    </w:r>
    <w:r w:rsidR="0041336C" w:rsidRPr="00010BAB">
      <w:rPr>
        <w:rFonts w:ascii="Arial" w:hAnsi="Arial" w:cs="Arial"/>
        <w:sz w:val="18"/>
        <w:szCs w:val="18"/>
      </w:rPr>
      <w:t xml:space="preserve">           </w:t>
    </w:r>
    <w:r w:rsidR="00F170BF" w:rsidRPr="00010BAB">
      <w:rPr>
        <w:rFonts w:ascii="Arial" w:hAnsi="Arial" w:cs="Arial"/>
        <w:sz w:val="28"/>
        <w:szCs w:val="28"/>
      </w:rPr>
      <w:t>CORE24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9D5"/>
    <w:multiLevelType w:val="hybridMultilevel"/>
    <w:tmpl w:val="4FDADC4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1" w15:restartNumberingAfterBreak="0">
    <w:nsid w:val="038C3E36"/>
    <w:multiLevelType w:val="hybridMultilevel"/>
    <w:tmpl w:val="A8DCAEA2"/>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A73B51"/>
    <w:multiLevelType w:val="hybridMultilevel"/>
    <w:tmpl w:val="EA28BE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841E6"/>
    <w:multiLevelType w:val="hybridMultilevel"/>
    <w:tmpl w:val="88EC27D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15C34"/>
    <w:multiLevelType w:val="hybridMultilevel"/>
    <w:tmpl w:val="EF02A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101667"/>
    <w:multiLevelType w:val="hybridMultilevel"/>
    <w:tmpl w:val="EA28B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B1623A"/>
    <w:multiLevelType w:val="multilevel"/>
    <w:tmpl w:val="80221B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BF4A0D"/>
    <w:multiLevelType w:val="hybridMultilevel"/>
    <w:tmpl w:val="EA28BE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9F50F0"/>
    <w:multiLevelType w:val="hybridMultilevel"/>
    <w:tmpl w:val="54D02CA6"/>
    <w:lvl w:ilvl="0" w:tplc="AE7AF114">
      <w:numFmt w:val="bullet"/>
      <w:lvlText w:val="-"/>
      <w:lvlJc w:val="left"/>
      <w:pPr>
        <w:ind w:left="1080" w:hanging="360"/>
      </w:pPr>
      <w:rPr>
        <w:rFonts w:ascii="Arial" w:eastAsia="Times New Roman" w:hAnsi="Arial" w:cs="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24616B"/>
    <w:multiLevelType w:val="hybridMultilevel"/>
    <w:tmpl w:val="2FEE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7151C"/>
    <w:multiLevelType w:val="hybridMultilevel"/>
    <w:tmpl w:val="2034CDD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A6325"/>
    <w:multiLevelType w:val="hybridMultilevel"/>
    <w:tmpl w:val="B78AB424"/>
    <w:lvl w:ilvl="0" w:tplc="E3EC689C">
      <w:start w:val="1"/>
      <w:numFmt w:val="bullet"/>
      <w:lvlText w:val="-"/>
      <w:lvlJc w:val="left"/>
      <w:pPr>
        <w:ind w:left="1930" w:hanging="360"/>
      </w:pPr>
      <w:rPr>
        <w:rFonts w:ascii="Arial" w:eastAsia="Arial Unicode MS" w:hAnsi="Arial" w:cs="Aria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12" w15:restartNumberingAfterBreak="0">
    <w:nsid w:val="18066105"/>
    <w:multiLevelType w:val="hybridMultilevel"/>
    <w:tmpl w:val="B6927F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D72308"/>
    <w:multiLevelType w:val="hybridMultilevel"/>
    <w:tmpl w:val="47002D9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B71EF5"/>
    <w:multiLevelType w:val="hybridMultilevel"/>
    <w:tmpl w:val="B2C4B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CD54118"/>
    <w:multiLevelType w:val="hybridMultilevel"/>
    <w:tmpl w:val="E6E6951C"/>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16" w15:restartNumberingAfterBreak="0">
    <w:nsid w:val="1F721882"/>
    <w:multiLevelType w:val="hybridMultilevel"/>
    <w:tmpl w:val="F46211C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4E307D"/>
    <w:multiLevelType w:val="hybridMultilevel"/>
    <w:tmpl w:val="E356FAF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85203A5"/>
    <w:multiLevelType w:val="hybridMultilevel"/>
    <w:tmpl w:val="2BF81290"/>
    <w:lvl w:ilvl="0" w:tplc="8976DDE8">
      <w:start w:val="1"/>
      <w:numFmt w:val="decimal"/>
      <w:lvlText w:val="%1)"/>
      <w:lvlJc w:val="left"/>
      <w:pPr>
        <w:ind w:left="720" w:hanging="360"/>
      </w:pPr>
      <w:rPr>
        <w:rFonts w:ascii="Calibri" w:eastAsia="Times New Roman" w:hAnsi="Calibri" w:cs="Calibr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28C54265"/>
    <w:multiLevelType w:val="hybridMultilevel"/>
    <w:tmpl w:val="DB38AD7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606A97"/>
    <w:multiLevelType w:val="hybridMultilevel"/>
    <w:tmpl w:val="0674D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C858DF"/>
    <w:multiLevelType w:val="hybridMultilevel"/>
    <w:tmpl w:val="6B4476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C1014AF"/>
    <w:multiLevelType w:val="hybridMultilevel"/>
    <w:tmpl w:val="4D0AF156"/>
    <w:lvl w:ilvl="0" w:tplc="06CAB17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C4C136C"/>
    <w:multiLevelType w:val="hybridMultilevel"/>
    <w:tmpl w:val="8800E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D229E6"/>
    <w:multiLevelType w:val="multilevel"/>
    <w:tmpl w:val="B2C82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6D5A6A"/>
    <w:multiLevelType w:val="hybridMultilevel"/>
    <w:tmpl w:val="A23C47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595299"/>
    <w:multiLevelType w:val="hybridMultilevel"/>
    <w:tmpl w:val="EA28BE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F2D0907"/>
    <w:multiLevelType w:val="hybridMultilevel"/>
    <w:tmpl w:val="EA28BE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F98107D"/>
    <w:multiLevelType w:val="hybridMultilevel"/>
    <w:tmpl w:val="9AC2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E4023D"/>
    <w:multiLevelType w:val="hybridMultilevel"/>
    <w:tmpl w:val="1004B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34556365"/>
    <w:multiLevelType w:val="hybridMultilevel"/>
    <w:tmpl w:val="B9AEB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310A31"/>
    <w:multiLevelType w:val="hybridMultilevel"/>
    <w:tmpl w:val="44B8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867651"/>
    <w:multiLevelType w:val="hybridMultilevel"/>
    <w:tmpl w:val="EA28BE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FD1444"/>
    <w:multiLevelType w:val="hybridMultilevel"/>
    <w:tmpl w:val="65DAB24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986E36"/>
    <w:multiLevelType w:val="hybridMultilevel"/>
    <w:tmpl w:val="D15C3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D303A7"/>
    <w:multiLevelType w:val="hybridMultilevel"/>
    <w:tmpl w:val="9D1CCF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5B6836"/>
    <w:multiLevelType w:val="hybridMultilevel"/>
    <w:tmpl w:val="6E1E1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56F7B91"/>
    <w:multiLevelType w:val="hybridMultilevel"/>
    <w:tmpl w:val="927C1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95B6336"/>
    <w:multiLevelType w:val="hybridMultilevel"/>
    <w:tmpl w:val="902A1F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D71CBF"/>
    <w:multiLevelType w:val="hybridMultilevel"/>
    <w:tmpl w:val="6FB053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E2931B4"/>
    <w:multiLevelType w:val="hybridMultilevel"/>
    <w:tmpl w:val="03F669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9E14C3"/>
    <w:multiLevelType w:val="multilevel"/>
    <w:tmpl w:val="1CD0B4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139330C"/>
    <w:multiLevelType w:val="hybridMultilevel"/>
    <w:tmpl w:val="39BEBF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1933071"/>
    <w:multiLevelType w:val="multilevel"/>
    <w:tmpl w:val="5294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1C82C3F"/>
    <w:multiLevelType w:val="hybridMultilevel"/>
    <w:tmpl w:val="659CB0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2AA1CF3"/>
    <w:multiLevelType w:val="hybridMultilevel"/>
    <w:tmpl w:val="A5C86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BB7399"/>
    <w:multiLevelType w:val="hybridMultilevel"/>
    <w:tmpl w:val="2D1E38E4"/>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47" w15:restartNumberingAfterBreak="0">
    <w:nsid w:val="55183172"/>
    <w:multiLevelType w:val="hybridMultilevel"/>
    <w:tmpl w:val="42369C4E"/>
    <w:lvl w:ilvl="0" w:tplc="06CAB174">
      <w:start w:val="1"/>
      <w:numFmt w:val="bullet"/>
      <w:lvlText w:val=""/>
      <w:lvlJc w:val="left"/>
      <w:pPr>
        <w:ind w:left="1440" w:hanging="360"/>
      </w:pPr>
      <w:rPr>
        <w:rFonts w:ascii="Symbol" w:hAnsi="Symbol" w:hint="default"/>
      </w:rPr>
    </w:lvl>
    <w:lvl w:ilvl="1" w:tplc="06CAB174">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5FF4E8A"/>
    <w:multiLevelType w:val="hybridMultilevel"/>
    <w:tmpl w:val="EA28BE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65369C5"/>
    <w:multiLevelType w:val="multilevel"/>
    <w:tmpl w:val="5294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821400E"/>
    <w:multiLevelType w:val="multilevel"/>
    <w:tmpl w:val="53D20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C9C0560"/>
    <w:multiLevelType w:val="hybridMultilevel"/>
    <w:tmpl w:val="DE0E5F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DC76140"/>
    <w:multiLevelType w:val="hybridMultilevel"/>
    <w:tmpl w:val="DD42E5FE"/>
    <w:lvl w:ilvl="0" w:tplc="BF8E52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3A10E7"/>
    <w:multiLevelType w:val="hybridMultilevel"/>
    <w:tmpl w:val="40707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5F8F3D95"/>
    <w:multiLevelType w:val="hybridMultilevel"/>
    <w:tmpl w:val="CC4C2A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FD34B5B"/>
    <w:multiLevelType w:val="hybridMultilevel"/>
    <w:tmpl w:val="3B940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6FEB5CC0"/>
    <w:multiLevelType w:val="hybridMultilevel"/>
    <w:tmpl w:val="9E76932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2CD027A"/>
    <w:multiLevelType w:val="hybridMultilevel"/>
    <w:tmpl w:val="5A2A510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8" w15:restartNumberingAfterBreak="0">
    <w:nsid w:val="72F91CB0"/>
    <w:multiLevelType w:val="hybridMultilevel"/>
    <w:tmpl w:val="6120A5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601625D"/>
    <w:multiLevelType w:val="hybridMultilevel"/>
    <w:tmpl w:val="47002D9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A85133E"/>
    <w:multiLevelType w:val="hybridMultilevel"/>
    <w:tmpl w:val="C928AE5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6490789">
    <w:abstractNumId w:val="47"/>
  </w:num>
  <w:num w:numId="2" w16cid:durableId="770903907">
    <w:abstractNumId w:val="25"/>
  </w:num>
  <w:num w:numId="3" w16cid:durableId="1860780687">
    <w:abstractNumId w:val="36"/>
  </w:num>
  <w:num w:numId="4" w16cid:durableId="532184068">
    <w:abstractNumId w:val="6"/>
  </w:num>
  <w:num w:numId="5" w16cid:durableId="757219349">
    <w:abstractNumId w:val="13"/>
  </w:num>
  <w:num w:numId="6" w16cid:durableId="913322672">
    <w:abstractNumId w:val="33"/>
  </w:num>
  <w:num w:numId="7" w16cid:durableId="1191995254">
    <w:abstractNumId w:val="40"/>
  </w:num>
  <w:num w:numId="8" w16cid:durableId="1948196577">
    <w:abstractNumId w:val="17"/>
  </w:num>
  <w:num w:numId="9" w16cid:durableId="1273632603">
    <w:abstractNumId w:val="21"/>
  </w:num>
  <w:num w:numId="10" w16cid:durableId="1770346340">
    <w:abstractNumId w:val="0"/>
  </w:num>
  <w:num w:numId="11" w16cid:durableId="1553425350">
    <w:abstractNumId w:val="15"/>
  </w:num>
  <w:num w:numId="12" w16cid:durableId="1419672482">
    <w:abstractNumId w:val="9"/>
  </w:num>
  <w:num w:numId="13" w16cid:durableId="95256198">
    <w:abstractNumId w:val="53"/>
  </w:num>
  <w:num w:numId="14" w16cid:durableId="995381505">
    <w:abstractNumId w:val="39"/>
  </w:num>
  <w:num w:numId="15" w16cid:durableId="1222907723">
    <w:abstractNumId w:val="38"/>
  </w:num>
  <w:num w:numId="16" w16cid:durableId="1232739491">
    <w:abstractNumId w:val="55"/>
  </w:num>
  <w:num w:numId="17" w16cid:durableId="1156795962">
    <w:abstractNumId w:val="46"/>
  </w:num>
  <w:num w:numId="18" w16cid:durableId="1262028995">
    <w:abstractNumId w:val="56"/>
  </w:num>
  <w:num w:numId="19" w16cid:durableId="1443452207">
    <w:abstractNumId w:val="35"/>
  </w:num>
  <w:num w:numId="20" w16cid:durableId="1081101080">
    <w:abstractNumId w:val="57"/>
  </w:num>
  <w:num w:numId="21" w16cid:durableId="624967634">
    <w:abstractNumId w:val="23"/>
  </w:num>
  <w:num w:numId="22" w16cid:durableId="717583938">
    <w:abstractNumId w:val="52"/>
  </w:num>
  <w:num w:numId="23" w16cid:durableId="568421132">
    <w:abstractNumId w:val="59"/>
  </w:num>
  <w:num w:numId="24" w16cid:durableId="1393314565">
    <w:abstractNumId w:val="34"/>
  </w:num>
  <w:num w:numId="25" w16cid:durableId="1141265365">
    <w:abstractNumId w:val="30"/>
  </w:num>
  <w:num w:numId="26" w16cid:durableId="1434394750">
    <w:abstractNumId w:val="45"/>
  </w:num>
  <w:num w:numId="27" w16cid:durableId="680159760">
    <w:abstractNumId w:val="51"/>
  </w:num>
  <w:num w:numId="28" w16cid:durableId="1002705421">
    <w:abstractNumId w:val="19"/>
  </w:num>
  <w:num w:numId="29" w16cid:durableId="529877213">
    <w:abstractNumId w:val="12"/>
  </w:num>
  <w:num w:numId="30" w16cid:durableId="179047941">
    <w:abstractNumId w:val="44"/>
  </w:num>
  <w:num w:numId="31" w16cid:durableId="1995647981">
    <w:abstractNumId w:val="16"/>
  </w:num>
  <w:num w:numId="32" w16cid:durableId="1828940418">
    <w:abstractNumId w:val="4"/>
  </w:num>
  <w:num w:numId="33" w16cid:durableId="1575973333">
    <w:abstractNumId w:val="20"/>
  </w:num>
  <w:num w:numId="34" w16cid:durableId="1240944389">
    <w:abstractNumId w:val="28"/>
  </w:num>
  <w:num w:numId="35" w16cid:durableId="1067416402">
    <w:abstractNumId w:val="60"/>
  </w:num>
  <w:num w:numId="36" w16cid:durableId="1052342093">
    <w:abstractNumId w:val="10"/>
  </w:num>
  <w:num w:numId="37" w16cid:durableId="251546829">
    <w:abstractNumId w:val="29"/>
  </w:num>
  <w:num w:numId="38" w16cid:durableId="678778078">
    <w:abstractNumId w:val="42"/>
  </w:num>
  <w:num w:numId="39" w16cid:durableId="167062224">
    <w:abstractNumId w:val="14"/>
  </w:num>
  <w:num w:numId="40" w16cid:durableId="59548140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74899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3177813">
    <w:abstractNumId w:val="1"/>
    <w:lvlOverride w:ilvl="0">
      <w:startOverride w:val="1"/>
    </w:lvlOverride>
    <w:lvlOverride w:ilvl="1"/>
    <w:lvlOverride w:ilvl="2"/>
    <w:lvlOverride w:ilvl="3"/>
    <w:lvlOverride w:ilvl="4"/>
    <w:lvlOverride w:ilvl="5"/>
    <w:lvlOverride w:ilvl="6"/>
    <w:lvlOverride w:ilvl="7"/>
    <w:lvlOverride w:ilvl="8"/>
  </w:num>
  <w:num w:numId="43" w16cid:durableId="1390305865">
    <w:abstractNumId w:val="22"/>
  </w:num>
  <w:num w:numId="44" w16cid:durableId="1237085354">
    <w:abstractNumId w:val="41"/>
  </w:num>
  <w:num w:numId="45" w16cid:durableId="266356081">
    <w:abstractNumId w:val="24"/>
  </w:num>
  <w:num w:numId="46" w16cid:durableId="1232275354">
    <w:abstractNumId w:val="50"/>
  </w:num>
  <w:num w:numId="47" w16cid:durableId="1187911962">
    <w:abstractNumId w:val="11"/>
  </w:num>
  <w:num w:numId="48" w16cid:durableId="511843970">
    <w:abstractNumId w:val="58"/>
  </w:num>
  <w:num w:numId="49" w16cid:durableId="147747152">
    <w:abstractNumId w:val="43"/>
  </w:num>
  <w:num w:numId="50" w16cid:durableId="1605186078">
    <w:abstractNumId w:val="37"/>
  </w:num>
  <w:num w:numId="51" w16cid:durableId="1673950257">
    <w:abstractNumId w:val="49"/>
  </w:num>
  <w:num w:numId="52" w16cid:durableId="1329018317">
    <w:abstractNumId w:val="54"/>
  </w:num>
  <w:num w:numId="53" w16cid:durableId="836530067">
    <w:abstractNumId w:val="31"/>
  </w:num>
  <w:num w:numId="54" w16cid:durableId="477264022">
    <w:abstractNumId w:val="5"/>
  </w:num>
  <w:num w:numId="55" w16cid:durableId="1995066831">
    <w:abstractNumId w:val="2"/>
  </w:num>
  <w:num w:numId="56" w16cid:durableId="424420290">
    <w:abstractNumId w:val="26"/>
  </w:num>
  <w:num w:numId="57" w16cid:durableId="298192437">
    <w:abstractNumId w:val="48"/>
  </w:num>
  <w:num w:numId="58" w16cid:durableId="363554533">
    <w:abstractNumId w:val="7"/>
  </w:num>
  <w:num w:numId="59" w16cid:durableId="1065883314">
    <w:abstractNumId w:val="27"/>
  </w:num>
  <w:num w:numId="60" w16cid:durableId="168453410">
    <w:abstractNumId w:val="32"/>
  </w:num>
  <w:num w:numId="61" w16cid:durableId="235629828">
    <w:abstractNumId w:val="8"/>
  </w:num>
  <w:num w:numId="62" w16cid:durableId="86116535">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EAPTempPath" w:val="C:\Users\Medici Legal\AppData\Local\LEAP Desktop\CDE\c4ae45ad-eb50-4882-a1ac-d62cd4f2f891\LEAP2Office\MacroFields\"/>
    <w:docVar w:name="LEAPUniqueCode" w:val="51a11e38-c3a6-45a5-89ab-180f47239050"/>
  </w:docVars>
  <w:rsids>
    <w:rsidRoot w:val="00A95B06"/>
    <w:rsid w:val="000006CF"/>
    <w:rsid w:val="00010BAB"/>
    <w:rsid w:val="000178FB"/>
    <w:rsid w:val="00017BFC"/>
    <w:rsid w:val="000217EC"/>
    <w:rsid w:val="00021F17"/>
    <w:rsid w:val="00023946"/>
    <w:rsid w:val="00024BE3"/>
    <w:rsid w:val="000300E9"/>
    <w:rsid w:val="00031660"/>
    <w:rsid w:val="000444A7"/>
    <w:rsid w:val="0004567F"/>
    <w:rsid w:val="00046ACC"/>
    <w:rsid w:val="000473BA"/>
    <w:rsid w:val="00047A76"/>
    <w:rsid w:val="00050311"/>
    <w:rsid w:val="00050970"/>
    <w:rsid w:val="000539B1"/>
    <w:rsid w:val="00054D54"/>
    <w:rsid w:val="0006566B"/>
    <w:rsid w:val="0006700C"/>
    <w:rsid w:val="00071154"/>
    <w:rsid w:val="0007218D"/>
    <w:rsid w:val="0007656E"/>
    <w:rsid w:val="00082F4B"/>
    <w:rsid w:val="000862A6"/>
    <w:rsid w:val="00093FAF"/>
    <w:rsid w:val="00094385"/>
    <w:rsid w:val="00095DC0"/>
    <w:rsid w:val="00096919"/>
    <w:rsid w:val="000A1913"/>
    <w:rsid w:val="000A3F45"/>
    <w:rsid w:val="000A7D0F"/>
    <w:rsid w:val="000B2476"/>
    <w:rsid w:val="000B3773"/>
    <w:rsid w:val="000B7831"/>
    <w:rsid w:val="000C08DB"/>
    <w:rsid w:val="000C1039"/>
    <w:rsid w:val="000C25A1"/>
    <w:rsid w:val="000C25D4"/>
    <w:rsid w:val="000C5F89"/>
    <w:rsid w:val="000D3938"/>
    <w:rsid w:val="000D452A"/>
    <w:rsid w:val="000D51BB"/>
    <w:rsid w:val="000D5835"/>
    <w:rsid w:val="000E1D81"/>
    <w:rsid w:val="000E2004"/>
    <w:rsid w:val="000E4588"/>
    <w:rsid w:val="000E725B"/>
    <w:rsid w:val="000F02E1"/>
    <w:rsid w:val="000F0587"/>
    <w:rsid w:val="000F24DB"/>
    <w:rsid w:val="000F29B9"/>
    <w:rsid w:val="000F2C94"/>
    <w:rsid w:val="000F5AF5"/>
    <w:rsid w:val="000F67CF"/>
    <w:rsid w:val="0010139D"/>
    <w:rsid w:val="00101616"/>
    <w:rsid w:val="001019E5"/>
    <w:rsid w:val="00102B0F"/>
    <w:rsid w:val="00103889"/>
    <w:rsid w:val="00103900"/>
    <w:rsid w:val="00103B7B"/>
    <w:rsid w:val="00104A13"/>
    <w:rsid w:val="0010550E"/>
    <w:rsid w:val="0010707A"/>
    <w:rsid w:val="00110539"/>
    <w:rsid w:val="00113CE8"/>
    <w:rsid w:val="0011427F"/>
    <w:rsid w:val="0011681C"/>
    <w:rsid w:val="00121041"/>
    <w:rsid w:val="0012114B"/>
    <w:rsid w:val="00124D22"/>
    <w:rsid w:val="00125073"/>
    <w:rsid w:val="0013010F"/>
    <w:rsid w:val="001326ED"/>
    <w:rsid w:val="001421B1"/>
    <w:rsid w:val="00142E94"/>
    <w:rsid w:val="001434A8"/>
    <w:rsid w:val="00147FFC"/>
    <w:rsid w:val="00152371"/>
    <w:rsid w:val="00166735"/>
    <w:rsid w:val="0016707D"/>
    <w:rsid w:val="001726EC"/>
    <w:rsid w:val="00176DA4"/>
    <w:rsid w:val="0018066F"/>
    <w:rsid w:val="00182F0A"/>
    <w:rsid w:val="001837DC"/>
    <w:rsid w:val="00184EB0"/>
    <w:rsid w:val="00185807"/>
    <w:rsid w:val="00186913"/>
    <w:rsid w:val="00195C89"/>
    <w:rsid w:val="001974DF"/>
    <w:rsid w:val="001A1D44"/>
    <w:rsid w:val="001A2973"/>
    <w:rsid w:val="001A33BB"/>
    <w:rsid w:val="001A4F80"/>
    <w:rsid w:val="001A570A"/>
    <w:rsid w:val="001B01BE"/>
    <w:rsid w:val="001B0373"/>
    <w:rsid w:val="001B35FC"/>
    <w:rsid w:val="001B4E42"/>
    <w:rsid w:val="001C02B4"/>
    <w:rsid w:val="001C27E1"/>
    <w:rsid w:val="001C5EAB"/>
    <w:rsid w:val="001D1EF4"/>
    <w:rsid w:val="001D272F"/>
    <w:rsid w:val="001D46E3"/>
    <w:rsid w:val="001D651A"/>
    <w:rsid w:val="001D7A10"/>
    <w:rsid w:val="001D7C88"/>
    <w:rsid w:val="001E1439"/>
    <w:rsid w:val="001E3976"/>
    <w:rsid w:val="001E6CD9"/>
    <w:rsid w:val="001E7B1F"/>
    <w:rsid w:val="001F0569"/>
    <w:rsid w:val="001F1B56"/>
    <w:rsid w:val="001F252A"/>
    <w:rsid w:val="001F7E84"/>
    <w:rsid w:val="002049E2"/>
    <w:rsid w:val="00206A10"/>
    <w:rsid w:val="0020773E"/>
    <w:rsid w:val="002109FB"/>
    <w:rsid w:val="002117C9"/>
    <w:rsid w:val="00222050"/>
    <w:rsid w:val="00225164"/>
    <w:rsid w:val="00230C1E"/>
    <w:rsid w:val="00233364"/>
    <w:rsid w:val="00235F87"/>
    <w:rsid w:val="00237933"/>
    <w:rsid w:val="002404C9"/>
    <w:rsid w:val="00247C33"/>
    <w:rsid w:val="00254E08"/>
    <w:rsid w:val="00256647"/>
    <w:rsid w:val="0025735F"/>
    <w:rsid w:val="002576CD"/>
    <w:rsid w:val="00262020"/>
    <w:rsid w:val="0026225E"/>
    <w:rsid w:val="00265B55"/>
    <w:rsid w:val="0026622D"/>
    <w:rsid w:val="0027035A"/>
    <w:rsid w:val="00271772"/>
    <w:rsid w:val="0027322C"/>
    <w:rsid w:val="00276218"/>
    <w:rsid w:val="0027654E"/>
    <w:rsid w:val="0027773A"/>
    <w:rsid w:val="00281A1A"/>
    <w:rsid w:val="0028396E"/>
    <w:rsid w:val="002856CD"/>
    <w:rsid w:val="00293EE2"/>
    <w:rsid w:val="00295249"/>
    <w:rsid w:val="00295BB8"/>
    <w:rsid w:val="0029687A"/>
    <w:rsid w:val="002A1998"/>
    <w:rsid w:val="002A2C3D"/>
    <w:rsid w:val="002A3A5F"/>
    <w:rsid w:val="002A63BF"/>
    <w:rsid w:val="002A6848"/>
    <w:rsid w:val="002B42EC"/>
    <w:rsid w:val="002C3ED8"/>
    <w:rsid w:val="002C547C"/>
    <w:rsid w:val="002D3375"/>
    <w:rsid w:val="002D3D84"/>
    <w:rsid w:val="002E15E9"/>
    <w:rsid w:val="002E3488"/>
    <w:rsid w:val="002E50F2"/>
    <w:rsid w:val="002F030D"/>
    <w:rsid w:val="002F1C51"/>
    <w:rsid w:val="002F27B0"/>
    <w:rsid w:val="002F5163"/>
    <w:rsid w:val="002F6BA9"/>
    <w:rsid w:val="002F7F04"/>
    <w:rsid w:val="00300891"/>
    <w:rsid w:val="003022AB"/>
    <w:rsid w:val="003049AD"/>
    <w:rsid w:val="00304B9D"/>
    <w:rsid w:val="00314898"/>
    <w:rsid w:val="00315FB4"/>
    <w:rsid w:val="00316479"/>
    <w:rsid w:val="00316D11"/>
    <w:rsid w:val="00322C69"/>
    <w:rsid w:val="00322DC4"/>
    <w:rsid w:val="00326847"/>
    <w:rsid w:val="00327212"/>
    <w:rsid w:val="00327DE5"/>
    <w:rsid w:val="00332C42"/>
    <w:rsid w:val="003411B4"/>
    <w:rsid w:val="00343B22"/>
    <w:rsid w:val="00345C56"/>
    <w:rsid w:val="00347A52"/>
    <w:rsid w:val="00347B34"/>
    <w:rsid w:val="00347C8E"/>
    <w:rsid w:val="00350582"/>
    <w:rsid w:val="00351EB8"/>
    <w:rsid w:val="003557EB"/>
    <w:rsid w:val="003565FE"/>
    <w:rsid w:val="003600FB"/>
    <w:rsid w:val="00364BD1"/>
    <w:rsid w:val="00364F8D"/>
    <w:rsid w:val="00367538"/>
    <w:rsid w:val="00374257"/>
    <w:rsid w:val="003746BB"/>
    <w:rsid w:val="003774F3"/>
    <w:rsid w:val="003803B9"/>
    <w:rsid w:val="003876B4"/>
    <w:rsid w:val="003905D3"/>
    <w:rsid w:val="003905DD"/>
    <w:rsid w:val="00394706"/>
    <w:rsid w:val="003A301F"/>
    <w:rsid w:val="003A3139"/>
    <w:rsid w:val="003A74DC"/>
    <w:rsid w:val="003B1850"/>
    <w:rsid w:val="003B1FE5"/>
    <w:rsid w:val="003B2B42"/>
    <w:rsid w:val="003B5D29"/>
    <w:rsid w:val="003B5ED5"/>
    <w:rsid w:val="003C2EBA"/>
    <w:rsid w:val="003C53C5"/>
    <w:rsid w:val="003C687D"/>
    <w:rsid w:val="003C6962"/>
    <w:rsid w:val="003C7E13"/>
    <w:rsid w:val="003D0C9D"/>
    <w:rsid w:val="003D3FDF"/>
    <w:rsid w:val="003E2464"/>
    <w:rsid w:val="003E2D75"/>
    <w:rsid w:val="003F62A6"/>
    <w:rsid w:val="0040246E"/>
    <w:rsid w:val="00405195"/>
    <w:rsid w:val="00405EFA"/>
    <w:rsid w:val="0041336C"/>
    <w:rsid w:val="00424673"/>
    <w:rsid w:val="00424A67"/>
    <w:rsid w:val="0042790D"/>
    <w:rsid w:val="00427E0F"/>
    <w:rsid w:val="0043284C"/>
    <w:rsid w:val="0043797F"/>
    <w:rsid w:val="004417E6"/>
    <w:rsid w:val="0044756E"/>
    <w:rsid w:val="0045342F"/>
    <w:rsid w:val="00455FE9"/>
    <w:rsid w:val="00462B9A"/>
    <w:rsid w:val="00462BD0"/>
    <w:rsid w:val="00463239"/>
    <w:rsid w:val="00467B4C"/>
    <w:rsid w:val="00467F36"/>
    <w:rsid w:val="00470ADA"/>
    <w:rsid w:val="004738A2"/>
    <w:rsid w:val="004743A9"/>
    <w:rsid w:val="004809BC"/>
    <w:rsid w:val="00490CD2"/>
    <w:rsid w:val="004947F7"/>
    <w:rsid w:val="00495078"/>
    <w:rsid w:val="0049606F"/>
    <w:rsid w:val="004A2543"/>
    <w:rsid w:val="004A26DB"/>
    <w:rsid w:val="004A45B1"/>
    <w:rsid w:val="004B02B2"/>
    <w:rsid w:val="004B31B5"/>
    <w:rsid w:val="004B74E4"/>
    <w:rsid w:val="004C2C62"/>
    <w:rsid w:val="004D1CC6"/>
    <w:rsid w:val="004D2793"/>
    <w:rsid w:val="004D75A8"/>
    <w:rsid w:val="004D7FA9"/>
    <w:rsid w:val="004E57ED"/>
    <w:rsid w:val="004E5A6B"/>
    <w:rsid w:val="004E71E1"/>
    <w:rsid w:val="004F15A5"/>
    <w:rsid w:val="004F1A8C"/>
    <w:rsid w:val="004F33D2"/>
    <w:rsid w:val="004F4261"/>
    <w:rsid w:val="00500C7B"/>
    <w:rsid w:val="005032A4"/>
    <w:rsid w:val="00507120"/>
    <w:rsid w:val="00507E64"/>
    <w:rsid w:val="005112D5"/>
    <w:rsid w:val="00512442"/>
    <w:rsid w:val="0051295F"/>
    <w:rsid w:val="0052035D"/>
    <w:rsid w:val="00521B1A"/>
    <w:rsid w:val="00523A88"/>
    <w:rsid w:val="00525E66"/>
    <w:rsid w:val="00530568"/>
    <w:rsid w:val="00533B51"/>
    <w:rsid w:val="005352F9"/>
    <w:rsid w:val="005358FF"/>
    <w:rsid w:val="00535C9C"/>
    <w:rsid w:val="00537A4C"/>
    <w:rsid w:val="00540ACB"/>
    <w:rsid w:val="0054383B"/>
    <w:rsid w:val="00550D26"/>
    <w:rsid w:val="005521AB"/>
    <w:rsid w:val="0055358F"/>
    <w:rsid w:val="005550FB"/>
    <w:rsid w:val="005559CC"/>
    <w:rsid w:val="00557518"/>
    <w:rsid w:val="0056442A"/>
    <w:rsid w:val="00567604"/>
    <w:rsid w:val="00567EFC"/>
    <w:rsid w:val="005707A8"/>
    <w:rsid w:val="00576057"/>
    <w:rsid w:val="005813F3"/>
    <w:rsid w:val="00581F74"/>
    <w:rsid w:val="00582933"/>
    <w:rsid w:val="00587B92"/>
    <w:rsid w:val="00590C4C"/>
    <w:rsid w:val="0059265A"/>
    <w:rsid w:val="00594441"/>
    <w:rsid w:val="0059604E"/>
    <w:rsid w:val="005A0CFA"/>
    <w:rsid w:val="005A0F0A"/>
    <w:rsid w:val="005A3F35"/>
    <w:rsid w:val="005A7279"/>
    <w:rsid w:val="005A7908"/>
    <w:rsid w:val="005B071E"/>
    <w:rsid w:val="005B0AA9"/>
    <w:rsid w:val="005B1A9C"/>
    <w:rsid w:val="005B29CA"/>
    <w:rsid w:val="005B4ADA"/>
    <w:rsid w:val="005B5507"/>
    <w:rsid w:val="005B589E"/>
    <w:rsid w:val="005B642E"/>
    <w:rsid w:val="005B7026"/>
    <w:rsid w:val="005C2356"/>
    <w:rsid w:val="005C4DC2"/>
    <w:rsid w:val="005C76DC"/>
    <w:rsid w:val="005D2CAB"/>
    <w:rsid w:val="005D58DD"/>
    <w:rsid w:val="005D6323"/>
    <w:rsid w:val="005E20E9"/>
    <w:rsid w:val="005E2A6B"/>
    <w:rsid w:val="005E2B44"/>
    <w:rsid w:val="005E4F4C"/>
    <w:rsid w:val="005E69F5"/>
    <w:rsid w:val="005F4D1A"/>
    <w:rsid w:val="0060086B"/>
    <w:rsid w:val="0060295D"/>
    <w:rsid w:val="0061107F"/>
    <w:rsid w:val="00611326"/>
    <w:rsid w:val="00616053"/>
    <w:rsid w:val="00616E6E"/>
    <w:rsid w:val="006175BC"/>
    <w:rsid w:val="006179A0"/>
    <w:rsid w:val="0062032B"/>
    <w:rsid w:val="00620837"/>
    <w:rsid w:val="006213DC"/>
    <w:rsid w:val="00623280"/>
    <w:rsid w:val="0062390C"/>
    <w:rsid w:val="00623FE4"/>
    <w:rsid w:val="00624F7E"/>
    <w:rsid w:val="00625C84"/>
    <w:rsid w:val="0063046B"/>
    <w:rsid w:val="00634A35"/>
    <w:rsid w:val="00635E55"/>
    <w:rsid w:val="00636DB4"/>
    <w:rsid w:val="0064164C"/>
    <w:rsid w:val="00643E5B"/>
    <w:rsid w:val="00645CE2"/>
    <w:rsid w:val="00651764"/>
    <w:rsid w:val="00652FD7"/>
    <w:rsid w:val="00656503"/>
    <w:rsid w:val="00661814"/>
    <w:rsid w:val="006729FA"/>
    <w:rsid w:val="00673DAD"/>
    <w:rsid w:val="006750CB"/>
    <w:rsid w:val="00676C4E"/>
    <w:rsid w:val="00680AE7"/>
    <w:rsid w:val="0068257C"/>
    <w:rsid w:val="00683EC9"/>
    <w:rsid w:val="00684CA8"/>
    <w:rsid w:val="0069110B"/>
    <w:rsid w:val="0069147E"/>
    <w:rsid w:val="00694D03"/>
    <w:rsid w:val="00696DB0"/>
    <w:rsid w:val="006972E9"/>
    <w:rsid w:val="006A0C64"/>
    <w:rsid w:val="006A0FAF"/>
    <w:rsid w:val="006A111E"/>
    <w:rsid w:val="006A188C"/>
    <w:rsid w:val="006A2FA2"/>
    <w:rsid w:val="006A4546"/>
    <w:rsid w:val="006A605B"/>
    <w:rsid w:val="006B0374"/>
    <w:rsid w:val="006C2F7D"/>
    <w:rsid w:val="006C6A39"/>
    <w:rsid w:val="006D7ED6"/>
    <w:rsid w:val="006E051E"/>
    <w:rsid w:val="006E0F24"/>
    <w:rsid w:val="006F1F28"/>
    <w:rsid w:val="006F206B"/>
    <w:rsid w:val="006F2B03"/>
    <w:rsid w:val="006F4622"/>
    <w:rsid w:val="006F5394"/>
    <w:rsid w:val="006F55FE"/>
    <w:rsid w:val="006F6F3E"/>
    <w:rsid w:val="006F7561"/>
    <w:rsid w:val="00702566"/>
    <w:rsid w:val="00703341"/>
    <w:rsid w:val="007037B3"/>
    <w:rsid w:val="00704895"/>
    <w:rsid w:val="00717D6B"/>
    <w:rsid w:val="0072161D"/>
    <w:rsid w:val="00725105"/>
    <w:rsid w:val="007276F7"/>
    <w:rsid w:val="00727AF8"/>
    <w:rsid w:val="00731385"/>
    <w:rsid w:val="00731777"/>
    <w:rsid w:val="007317BE"/>
    <w:rsid w:val="00734923"/>
    <w:rsid w:val="00737962"/>
    <w:rsid w:val="007468CF"/>
    <w:rsid w:val="007473C8"/>
    <w:rsid w:val="00752319"/>
    <w:rsid w:val="00753D74"/>
    <w:rsid w:val="007541DB"/>
    <w:rsid w:val="007558D4"/>
    <w:rsid w:val="00756629"/>
    <w:rsid w:val="00761B8B"/>
    <w:rsid w:val="00761CCB"/>
    <w:rsid w:val="007628D2"/>
    <w:rsid w:val="00764CA8"/>
    <w:rsid w:val="00765C6D"/>
    <w:rsid w:val="00767795"/>
    <w:rsid w:val="00773CB5"/>
    <w:rsid w:val="007745F6"/>
    <w:rsid w:val="0077579B"/>
    <w:rsid w:val="00775A24"/>
    <w:rsid w:val="00775B05"/>
    <w:rsid w:val="0077694F"/>
    <w:rsid w:val="00781B3E"/>
    <w:rsid w:val="00782D55"/>
    <w:rsid w:val="007847FF"/>
    <w:rsid w:val="00790B76"/>
    <w:rsid w:val="0079323C"/>
    <w:rsid w:val="00794F6B"/>
    <w:rsid w:val="007A2393"/>
    <w:rsid w:val="007A363A"/>
    <w:rsid w:val="007A4E54"/>
    <w:rsid w:val="007A74F2"/>
    <w:rsid w:val="007A7FA6"/>
    <w:rsid w:val="007B1C37"/>
    <w:rsid w:val="007C4248"/>
    <w:rsid w:val="007C51A5"/>
    <w:rsid w:val="007C5CC2"/>
    <w:rsid w:val="007D06D2"/>
    <w:rsid w:val="007D1A12"/>
    <w:rsid w:val="007D3EE6"/>
    <w:rsid w:val="007E0AA4"/>
    <w:rsid w:val="007E1C91"/>
    <w:rsid w:val="007E3EB2"/>
    <w:rsid w:val="007E4481"/>
    <w:rsid w:val="007E5866"/>
    <w:rsid w:val="007E79B3"/>
    <w:rsid w:val="007F2756"/>
    <w:rsid w:val="007F311F"/>
    <w:rsid w:val="007F682D"/>
    <w:rsid w:val="00800854"/>
    <w:rsid w:val="00804C6B"/>
    <w:rsid w:val="00815129"/>
    <w:rsid w:val="00816282"/>
    <w:rsid w:val="00816A48"/>
    <w:rsid w:val="00821097"/>
    <w:rsid w:val="00822214"/>
    <w:rsid w:val="0082242F"/>
    <w:rsid w:val="00822437"/>
    <w:rsid w:val="00822F1E"/>
    <w:rsid w:val="00824967"/>
    <w:rsid w:val="00831FC9"/>
    <w:rsid w:val="0083327C"/>
    <w:rsid w:val="008341B0"/>
    <w:rsid w:val="0083716D"/>
    <w:rsid w:val="00837B53"/>
    <w:rsid w:val="00837BB0"/>
    <w:rsid w:val="008402AF"/>
    <w:rsid w:val="00840C3C"/>
    <w:rsid w:val="008444B2"/>
    <w:rsid w:val="008456F8"/>
    <w:rsid w:val="00854672"/>
    <w:rsid w:val="00855830"/>
    <w:rsid w:val="00856B78"/>
    <w:rsid w:val="0085766F"/>
    <w:rsid w:val="0086084C"/>
    <w:rsid w:val="00860EC1"/>
    <w:rsid w:val="00866053"/>
    <w:rsid w:val="0087334F"/>
    <w:rsid w:val="00873455"/>
    <w:rsid w:val="00874ADB"/>
    <w:rsid w:val="00875142"/>
    <w:rsid w:val="00875A0C"/>
    <w:rsid w:val="008764F7"/>
    <w:rsid w:val="0087734E"/>
    <w:rsid w:val="0087764A"/>
    <w:rsid w:val="008779EE"/>
    <w:rsid w:val="00877B1C"/>
    <w:rsid w:val="0088018C"/>
    <w:rsid w:val="00883044"/>
    <w:rsid w:val="00883B6E"/>
    <w:rsid w:val="00884269"/>
    <w:rsid w:val="0089005F"/>
    <w:rsid w:val="00891829"/>
    <w:rsid w:val="008A2734"/>
    <w:rsid w:val="008A5318"/>
    <w:rsid w:val="008B5A34"/>
    <w:rsid w:val="008B63A9"/>
    <w:rsid w:val="008B7213"/>
    <w:rsid w:val="008C0267"/>
    <w:rsid w:val="008C70A2"/>
    <w:rsid w:val="008C75F4"/>
    <w:rsid w:val="008C7EF6"/>
    <w:rsid w:val="008D0301"/>
    <w:rsid w:val="008D3604"/>
    <w:rsid w:val="008D4327"/>
    <w:rsid w:val="008D5564"/>
    <w:rsid w:val="008D66AB"/>
    <w:rsid w:val="008E132F"/>
    <w:rsid w:val="008E2544"/>
    <w:rsid w:val="008E53BB"/>
    <w:rsid w:val="008E7CE5"/>
    <w:rsid w:val="008F0DDD"/>
    <w:rsid w:val="008F10BC"/>
    <w:rsid w:val="008F6837"/>
    <w:rsid w:val="00901D50"/>
    <w:rsid w:val="00903495"/>
    <w:rsid w:val="00904EC0"/>
    <w:rsid w:val="00917E04"/>
    <w:rsid w:val="00920C72"/>
    <w:rsid w:val="009240C0"/>
    <w:rsid w:val="0092449A"/>
    <w:rsid w:val="00924E49"/>
    <w:rsid w:val="00927686"/>
    <w:rsid w:val="00932C81"/>
    <w:rsid w:val="00933EBD"/>
    <w:rsid w:val="00937055"/>
    <w:rsid w:val="00941C67"/>
    <w:rsid w:val="009440DB"/>
    <w:rsid w:val="00944DB3"/>
    <w:rsid w:val="00945977"/>
    <w:rsid w:val="00946931"/>
    <w:rsid w:val="009511C4"/>
    <w:rsid w:val="009524BA"/>
    <w:rsid w:val="0095303D"/>
    <w:rsid w:val="00957E78"/>
    <w:rsid w:val="00960401"/>
    <w:rsid w:val="00960623"/>
    <w:rsid w:val="00964FAE"/>
    <w:rsid w:val="009776BA"/>
    <w:rsid w:val="00977A01"/>
    <w:rsid w:val="00977DDE"/>
    <w:rsid w:val="00980B81"/>
    <w:rsid w:val="0098238D"/>
    <w:rsid w:val="0098585E"/>
    <w:rsid w:val="00986254"/>
    <w:rsid w:val="00992CB7"/>
    <w:rsid w:val="00994261"/>
    <w:rsid w:val="00994654"/>
    <w:rsid w:val="00996A32"/>
    <w:rsid w:val="00997455"/>
    <w:rsid w:val="009A1A77"/>
    <w:rsid w:val="009A2C56"/>
    <w:rsid w:val="009B43FF"/>
    <w:rsid w:val="009B68E2"/>
    <w:rsid w:val="009D236A"/>
    <w:rsid w:val="009D6BAF"/>
    <w:rsid w:val="009E0CBA"/>
    <w:rsid w:val="009E0CD1"/>
    <w:rsid w:val="009E214D"/>
    <w:rsid w:val="009E4221"/>
    <w:rsid w:val="009E5780"/>
    <w:rsid w:val="009F3861"/>
    <w:rsid w:val="00A02165"/>
    <w:rsid w:val="00A021C4"/>
    <w:rsid w:val="00A0282E"/>
    <w:rsid w:val="00A068F1"/>
    <w:rsid w:val="00A13EC2"/>
    <w:rsid w:val="00A15313"/>
    <w:rsid w:val="00A2055A"/>
    <w:rsid w:val="00A215A1"/>
    <w:rsid w:val="00A22692"/>
    <w:rsid w:val="00A2679F"/>
    <w:rsid w:val="00A30452"/>
    <w:rsid w:val="00A350B2"/>
    <w:rsid w:val="00A3764C"/>
    <w:rsid w:val="00A416ED"/>
    <w:rsid w:val="00A41774"/>
    <w:rsid w:val="00A42404"/>
    <w:rsid w:val="00A47F86"/>
    <w:rsid w:val="00A50DA1"/>
    <w:rsid w:val="00A5193F"/>
    <w:rsid w:val="00A51C9C"/>
    <w:rsid w:val="00A56015"/>
    <w:rsid w:val="00A579F9"/>
    <w:rsid w:val="00A625C0"/>
    <w:rsid w:val="00A71A96"/>
    <w:rsid w:val="00A721CF"/>
    <w:rsid w:val="00A73128"/>
    <w:rsid w:val="00A814A1"/>
    <w:rsid w:val="00A81FFB"/>
    <w:rsid w:val="00A832EF"/>
    <w:rsid w:val="00A867E6"/>
    <w:rsid w:val="00A95B06"/>
    <w:rsid w:val="00A95C4D"/>
    <w:rsid w:val="00A97805"/>
    <w:rsid w:val="00AA0571"/>
    <w:rsid w:val="00AA0809"/>
    <w:rsid w:val="00AA0D25"/>
    <w:rsid w:val="00AA7ECE"/>
    <w:rsid w:val="00AB3DE9"/>
    <w:rsid w:val="00AB538F"/>
    <w:rsid w:val="00AB7683"/>
    <w:rsid w:val="00AC3E4F"/>
    <w:rsid w:val="00AC41C7"/>
    <w:rsid w:val="00AE1ABA"/>
    <w:rsid w:val="00AE4DAB"/>
    <w:rsid w:val="00AF0143"/>
    <w:rsid w:val="00AF04C8"/>
    <w:rsid w:val="00AF4B54"/>
    <w:rsid w:val="00AF4F8A"/>
    <w:rsid w:val="00AF5042"/>
    <w:rsid w:val="00B04DCC"/>
    <w:rsid w:val="00B12ED9"/>
    <w:rsid w:val="00B15D21"/>
    <w:rsid w:val="00B21BE3"/>
    <w:rsid w:val="00B22798"/>
    <w:rsid w:val="00B239FA"/>
    <w:rsid w:val="00B24319"/>
    <w:rsid w:val="00B26564"/>
    <w:rsid w:val="00B34D23"/>
    <w:rsid w:val="00B35C63"/>
    <w:rsid w:val="00B36558"/>
    <w:rsid w:val="00B36713"/>
    <w:rsid w:val="00B37025"/>
    <w:rsid w:val="00B42AEA"/>
    <w:rsid w:val="00B43563"/>
    <w:rsid w:val="00B44023"/>
    <w:rsid w:val="00B447D2"/>
    <w:rsid w:val="00B44ABD"/>
    <w:rsid w:val="00B45DC2"/>
    <w:rsid w:val="00B464BA"/>
    <w:rsid w:val="00B502B9"/>
    <w:rsid w:val="00B50F40"/>
    <w:rsid w:val="00B52004"/>
    <w:rsid w:val="00B5533A"/>
    <w:rsid w:val="00B61405"/>
    <w:rsid w:val="00B623C1"/>
    <w:rsid w:val="00B64603"/>
    <w:rsid w:val="00B64D92"/>
    <w:rsid w:val="00B65172"/>
    <w:rsid w:val="00B700D5"/>
    <w:rsid w:val="00B71A9C"/>
    <w:rsid w:val="00B77EAB"/>
    <w:rsid w:val="00B81DAE"/>
    <w:rsid w:val="00B82FC2"/>
    <w:rsid w:val="00B83EAD"/>
    <w:rsid w:val="00B8533B"/>
    <w:rsid w:val="00B8555B"/>
    <w:rsid w:val="00B86A5B"/>
    <w:rsid w:val="00B86F6A"/>
    <w:rsid w:val="00BA1D23"/>
    <w:rsid w:val="00BB15BF"/>
    <w:rsid w:val="00BB391A"/>
    <w:rsid w:val="00BB6717"/>
    <w:rsid w:val="00BC3B67"/>
    <w:rsid w:val="00BC4DEB"/>
    <w:rsid w:val="00BD599C"/>
    <w:rsid w:val="00BD61C8"/>
    <w:rsid w:val="00BD6E23"/>
    <w:rsid w:val="00BE3564"/>
    <w:rsid w:val="00BE3769"/>
    <w:rsid w:val="00BE53A5"/>
    <w:rsid w:val="00BF07CE"/>
    <w:rsid w:val="00BF0FED"/>
    <w:rsid w:val="00BF15D2"/>
    <w:rsid w:val="00BF2C25"/>
    <w:rsid w:val="00BF696A"/>
    <w:rsid w:val="00BF76B0"/>
    <w:rsid w:val="00C05AA4"/>
    <w:rsid w:val="00C115E3"/>
    <w:rsid w:val="00C132D6"/>
    <w:rsid w:val="00C144EB"/>
    <w:rsid w:val="00C24FF0"/>
    <w:rsid w:val="00C2568C"/>
    <w:rsid w:val="00C25E0C"/>
    <w:rsid w:val="00C30A4D"/>
    <w:rsid w:val="00C35B87"/>
    <w:rsid w:val="00C43E0E"/>
    <w:rsid w:val="00C43F07"/>
    <w:rsid w:val="00C45CC5"/>
    <w:rsid w:val="00C52FFB"/>
    <w:rsid w:val="00C53FC0"/>
    <w:rsid w:val="00C54BA8"/>
    <w:rsid w:val="00C56B59"/>
    <w:rsid w:val="00C63538"/>
    <w:rsid w:val="00C70F9D"/>
    <w:rsid w:val="00C71621"/>
    <w:rsid w:val="00C717FC"/>
    <w:rsid w:val="00C72B58"/>
    <w:rsid w:val="00C72D75"/>
    <w:rsid w:val="00C76C7D"/>
    <w:rsid w:val="00C77B88"/>
    <w:rsid w:val="00C80E5F"/>
    <w:rsid w:val="00C82023"/>
    <w:rsid w:val="00C8754F"/>
    <w:rsid w:val="00C9008D"/>
    <w:rsid w:val="00C9045E"/>
    <w:rsid w:val="00C96D18"/>
    <w:rsid w:val="00CA3D3C"/>
    <w:rsid w:val="00CA706B"/>
    <w:rsid w:val="00CA7BF3"/>
    <w:rsid w:val="00CB3892"/>
    <w:rsid w:val="00CB4A17"/>
    <w:rsid w:val="00CB50B1"/>
    <w:rsid w:val="00CB5B16"/>
    <w:rsid w:val="00CB7905"/>
    <w:rsid w:val="00CC0D52"/>
    <w:rsid w:val="00CC12CF"/>
    <w:rsid w:val="00CC3C77"/>
    <w:rsid w:val="00CC3EB8"/>
    <w:rsid w:val="00CC52BB"/>
    <w:rsid w:val="00CC6007"/>
    <w:rsid w:val="00CC6A30"/>
    <w:rsid w:val="00CC7E7C"/>
    <w:rsid w:val="00CD5000"/>
    <w:rsid w:val="00CD66B5"/>
    <w:rsid w:val="00CD6C05"/>
    <w:rsid w:val="00CE007C"/>
    <w:rsid w:val="00CE0C88"/>
    <w:rsid w:val="00CE1E6B"/>
    <w:rsid w:val="00CE6785"/>
    <w:rsid w:val="00CE6AF3"/>
    <w:rsid w:val="00CF14A5"/>
    <w:rsid w:val="00CF17E2"/>
    <w:rsid w:val="00D00954"/>
    <w:rsid w:val="00D01D27"/>
    <w:rsid w:val="00D05DA8"/>
    <w:rsid w:val="00D06508"/>
    <w:rsid w:val="00D073B6"/>
    <w:rsid w:val="00D1218B"/>
    <w:rsid w:val="00D13BB6"/>
    <w:rsid w:val="00D14101"/>
    <w:rsid w:val="00D15851"/>
    <w:rsid w:val="00D1599E"/>
    <w:rsid w:val="00D216C8"/>
    <w:rsid w:val="00D2283B"/>
    <w:rsid w:val="00D25D54"/>
    <w:rsid w:val="00D35E1F"/>
    <w:rsid w:val="00D35F8B"/>
    <w:rsid w:val="00D36E6A"/>
    <w:rsid w:val="00D41F05"/>
    <w:rsid w:val="00D4313F"/>
    <w:rsid w:val="00D45031"/>
    <w:rsid w:val="00D45C48"/>
    <w:rsid w:val="00D45D7E"/>
    <w:rsid w:val="00D47253"/>
    <w:rsid w:val="00D4772F"/>
    <w:rsid w:val="00D50D49"/>
    <w:rsid w:val="00D5463A"/>
    <w:rsid w:val="00D563C4"/>
    <w:rsid w:val="00D56483"/>
    <w:rsid w:val="00D56AE1"/>
    <w:rsid w:val="00D57E5F"/>
    <w:rsid w:val="00D609B2"/>
    <w:rsid w:val="00D613E0"/>
    <w:rsid w:val="00D660B4"/>
    <w:rsid w:val="00D66336"/>
    <w:rsid w:val="00D74022"/>
    <w:rsid w:val="00D768F3"/>
    <w:rsid w:val="00D77E70"/>
    <w:rsid w:val="00D84BAD"/>
    <w:rsid w:val="00D8644E"/>
    <w:rsid w:val="00D90DD3"/>
    <w:rsid w:val="00D9237E"/>
    <w:rsid w:val="00D94818"/>
    <w:rsid w:val="00DA0E30"/>
    <w:rsid w:val="00DA1004"/>
    <w:rsid w:val="00DA4D28"/>
    <w:rsid w:val="00DA5251"/>
    <w:rsid w:val="00DA75D8"/>
    <w:rsid w:val="00DB4670"/>
    <w:rsid w:val="00DB499B"/>
    <w:rsid w:val="00DB6F33"/>
    <w:rsid w:val="00DC095A"/>
    <w:rsid w:val="00DC147B"/>
    <w:rsid w:val="00DC5C7E"/>
    <w:rsid w:val="00DD6E1A"/>
    <w:rsid w:val="00DE042D"/>
    <w:rsid w:val="00DE7B58"/>
    <w:rsid w:val="00DF1185"/>
    <w:rsid w:val="00DF59EA"/>
    <w:rsid w:val="00E045FC"/>
    <w:rsid w:val="00E072E4"/>
    <w:rsid w:val="00E07713"/>
    <w:rsid w:val="00E13362"/>
    <w:rsid w:val="00E13B6D"/>
    <w:rsid w:val="00E17133"/>
    <w:rsid w:val="00E175C6"/>
    <w:rsid w:val="00E2185A"/>
    <w:rsid w:val="00E2215E"/>
    <w:rsid w:val="00E22E6E"/>
    <w:rsid w:val="00E24D1D"/>
    <w:rsid w:val="00E24E21"/>
    <w:rsid w:val="00E306FD"/>
    <w:rsid w:val="00E30C90"/>
    <w:rsid w:val="00E31C65"/>
    <w:rsid w:val="00E348B0"/>
    <w:rsid w:val="00E368BB"/>
    <w:rsid w:val="00E40E17"/>
    <w:rsid w:val="00E42ABB"/>
    <w:rsid w:val="00E42D44"/>
    <w:rsid w:val="00E44A0B"/>
    <w:rsid w:val="00E45B90"/>
    <w:rsid w:val="00E544FF"/>
    <w:rsid w:val="00E61424"/>
    <w:rsid w:val="00E62B38"/>
    <w:rsid w:val="00E652AB"/>
    <w:rsid w:val="00E678B6"/>
    <w:rsid w:val="00E71387"/>
    <w:rsid w:val="00E715B9"/>
    <w:rsid w:val="00E75092"/>
    <w:rsid w:val="00E779EF"/>
    <w:rsid w:val="00E77E1B"/>
    <w:rsid w:val="00E821B8"/>
    <w:rsid w:val="00E82577"/>
    <w:rsid w:val="00E827F2"/>
    <w:rsid w:val="00E8631A"/>
    <w:rsid w:val="00E91876"/>
    <w:rsid w:val="00E94A99"/>
    <w:rsid w:val="00E9589F"/>
    <w:rsid w:val="00E96299"/>
    <w:rsid w:val="00E964FB"/>
    <w:rsid w:val="00EA0ACF"/>
    <w:rsid w:val="00EA325D"/>
    <w:rsid w:val="00EA4C23"/>
    <w:rsid w:val="00EB081B"/>
    <w:rsid w:val="00EB1190"/>
    <w:rsid w:val="00EB32B2"/>
    <w:rsid w:val="00EB44C2"/>
    <w:rsid w:val="00EB4C4F"/>
    <w:rsid w:val="00EB4DF8"/>
    <w:rsid w:val="00EB5534"/>
    <w:rsid w:val="00EB564C"/>
    <w:rsid w:val="00EC2040"/>
    <w:rsid w:val="00EC514D"/>
    <w:rsid w:val="00ED0890"/>
    <w:rsid w:val="00EE214E"/>
    <w:rsid w:val="00EE30BD"/>
    <w:rsid w:val="00EE689C"/>
    <w:rsid w:val="00EF2FF7"/>
    <w:rsid w:val="00EF4862"/>
    <w:rsid w:val="00EF4B81"/>
    <w:rsid w:val="00F0524D"/>
    <w:rsid w:val="00F059C4"/>
    <w:rsid w:val="00F109E6"/>
    <w:rsid w:val="00F10A97"/>
    <w:rsid w:val="00F149D8"/>
    <w:rsid w:val="00F170BF"/>
    <w:rsid w:val="00F205D9"/>
    <w:rsid w:val="00F20AD1"/>
    <w:rsid w:val="00F22231"/>
    <w:rsid w:val="00F3603A"/>
    <w:rsid w:val="00F36BB0"/>
    <w:rsid w:val="00F40347"/>
    <w:rsid w:val="00F40A22"/>
    <w:rsid w:val="00F41D4C"/>
    <w:rsid w:val="00F43615"/>
    <w:rsid w:val="00F4797F"/>
    <w:rsid w:val="00F47B4F"/>
    <w:rsid w:val="00F5531F"/>
    <w:rsid w:val="00F5762B"/>
    <w:rsid w:val="00F60472"/>
    <w:rsid w:val="00F649A3"/>
    <w:rsid w:val="00F657AA"/>
    <w:rsid w:val="00F65B01"/>
    <w:rsid w:val="00F73D62"/>
    <w:rsid w:val="00F76BC9"/>
    <w:rsid w:val="00F8136A"/>
    <w:rsid w:val="00F83521"/>
    <w:rsid w:val="00F841DD"/>
    <w:rsid w:val="00F84FF3"/>
    <w:rsid w:val="00F93FD3"/>
    <w:rsid w:val="00F94935"/>
    <w:rsid w:val="00F96C25"/>
    <w:rsid w:val="00FA1E58"/>
    <w:rsid w:val="00FA2765"/>
    <w:rsid w:val="00FA626C"/>
    <w:rsid w:val="00FA7A5F"/>
    <w:rsid w:val="00FB23F5"/>
    <w:rsid w:val="00FB4436"/>
    <w:rsid w:val="00FB6A86"/>
    <w:rsid w:val="00FB6BA4"/>
    <w:rsid w:val="00FB7179"/>
    <w:rsid w:val="00FC3170"/>
    <w:rsid w:val="00FC3BB9"/>
    <w:rsid w:val="00FC4292"/>
    <w:rsid w:val="00FC653A"/>
    <w:rsid w:val="00FD17FC"/>
    <w:rsid w:val="00FD522A"/>
    <w:rsid w:val="00FE14B6"/>
    <w:rsid w:val="00FE185C"/>
    <w:rsid w:val="00FE3B78"/>
    <w:rsid w:val="00FE3CCB"/>
    <w:rsid w:val="00FE5D36"/>
    <w:rsid w:val="00FF0BCA"/>
    <w:rsid w:val="00FF7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3DD866"/>
  <w15:chartTrackingRefBased/>
  <w15:docId w15:val="{CDC0AE6F-816A-49C7-8C99-3DB789A5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22C"/>
    <w:pPr>
      <w:spacing w:after="200" w:line="276" w:lineRule="auto"/>
    </w:pPr>
    <w:rPr>
      <w:sz w:val="22"/>
      <w:szCs w:val="22"/>
      <w:lang w:eastAsia="en-US"/>
    </w:rPr>
  </w:style>
  <w:style w:type="paragraph" w:styleId="Heading1">
    <w:name w:val="heading 1"/>
    <w:basedOn w:val="Normal"/>
    <w:next w:val="Normal"/>
    <w:link w:val="Heading1Char"/>
    <w:uiPriority w:val="9"/>
    <w:qFormat/>
    <w:rsid w:val="003C53C5"/>
    <w:pPr>
      <w:keepNext/>
      <w:jc w:val="both"/>
      <w:outlineLvl w:val="0"/>
    </w:pPr>
    <w:rPr>
      <w:bCs/>
      <w:sz w:val="96"/>
      <w:szCs w:val="96"/>
      <w:lang w:val="x-none" w:eastAsia="x-none"/>
    </w:rPr>
  </w:style>
  <w:style w:type="paragraph" w:styleId="Heading2">
    <w:name w:val="heading 2"/>
    <w:basedOn w:val="Normal"/>
    <w:next w:val="Normal"/>
    <w:link w:val="Heading2Char"/>
    <w:uiPriority w:val="9"/>
    <w:unhideWhenUsed/>
    <w:qFormat/>
    <w:rsid w:val="003A301F"/>
    <w:pPr>
      <w:keepNext/>
      <w:keepLines/>
      <w:spacing w:before="200" w:after="0"/>
      <w:outlineLvl w:val="1"/>
    </w:pPr>
    <w:rPr>
      <w:rFonts w:ascii="Cambria" w:eastAsia="MS Gothic" w:hAnsi="Cambria"/>
      <w:b/>
      <w:bCs/>
      <w:color w:val="4F81BD"/>
      <w:sz w:val="26"/>
      <w:szCs w:val="26"/>
      <w:lang w:val="x-none" w:eastAsia="x-none"/>
    </w:rPr>
  </w:style>
  <w:style w:type="paragraph" w:styleId="Heading3">
    <w:name w:val="heading 3"/>
    <w:basedOn w:val="Normal"/>
    <w:link w:val="Heading3Char"/>
    <w:uiPriority w:val="9"/>
    <w:qFormat/>
    <w:rsid w:val="0010550E"/>
    <w:pPr>
      <w:spacing w:before="100" w:beforeAutospacing="1" w:after="100" w:afterAutospacing="1" w:line="240" w:lineRule="auto"/>
      <w:outlineLvl w:val="2"/>
    </w:pPr>
    <w:rPr>
      <w:rFonts w:ascii="Times New Roman" w:hAnsi="Times New Roman"/>
      <w:b/>
      <w:bCs/>
      <w:sz w:val="27"/>
      <w:szCs w:val="27"/>
      <w:lang w:val="x-none" w:eastAsia="x-none"/>
    </w:rPr>
  </w:style>
  <w:style w:type="paragraph" w:styleId="Heading4">
    <w:name w:val="heading 4"/>
    <w:basedOn w:val="Normal"/>
    <w:next w:val="Normal"/>
    <w:link w:val="Heading4Char"/>
    <w:uiPriority w:val="9"/>
    <w:unhideWhenUsed/>
    <w:qFormat/>
    <w:rsid w:val="003A301F"/>
    <w:pPr>
      <w:keepNext/>
      <w:keepLines/>
      <w:spacing w:before="200" w:after="0"/>
      <w:outlineLvl w:val="3"/>
    </w:pPr>
    <w:rPr>
      <w:rFonts w:ascii="Cambria" w:eastAsia="MS Gothic" w:hAnsi="Cambria"/>
      <w:b/>
      <w:bCs/>
      <w:i/>
      <w:iCs/>
      <w:color w:val="4F81BD"/>
      <w:sz w:val="20"/>
      <w:szCs w:val="20"/>
      <w:lang w:val="x-none" w:eastAsia="x-none"/>
    </w:rPr>
  </w:style>
  <w:style w:type="paragraph" w:styleId="Heading5">
    <w:name w:val="heading 5"/>
    <w:basedOn w:val="Normal"/>
    <w:next w:val="Normal"/>
    <w:link w:val="Heading5Char"/>
    <w:uiPriority w:val="9"/>
    <w:unhideWhenUsed/>
    <w:qFormat/>
    <w:rsid w:val="003C53C5"/>
    <w:pPr>
      <w:keepNext/>
      <w:outlineLvl w:val="4"/>
    </w:pPr>
    <w:rPr>
      <w:sz w:val="96"/>
      <w:szCs w:val="96"/>
      <w:lang w:val="x-none" w:eastAsia="x-none"/>
    </w:rPr>
  </w:style>
  <w:style w:type="paragraph" w:styleId="Heading6">
    <w:name w:val="heading 6"/>
    <w:basedOn w:val="Normal"/>
    <w:next w:val="Normal"/>
    <w:link w:val="Heading6Char"/>
    <w:uiPriority w:val="9"/>
    <w:unhideWhenUsed/>
    <w:qFormat/>
    <w:rsid w:val="002E50F2"/>
    <w:pPr>
      <w:keepNext/>
      <w:jc w:val="both"/>
      <w:outlineLvl w:val="5"/>
    </w:pPr>
    <w:rPr>
      <w:bCs/>
      <w:sz w:val="20"/>
      <w:szCs w:val="20"/>
      <w:u w:val="single"/>
      <w:lang w:val="x-none" w:eastAsia="x-none"/>
    </w:rPr>
  </w:style>
  <w:style w:type="paragraph" w:styleId="Heading7">
    <w:name w:val="heading 7"/>
    <w:basedOn w:val="Normal"/>
    <w:next w:val="Normal"/>
    <w:link w:val="Heading7Char"/>
    <w:uiPriority w:val="9"/>
    <w:unhideWhenUsed/>
    <w:qFormat/>
    <w:rsid w:val="00C54BA8"/>
    <w:pPr>
      <w:keepNext/>
      <w:outlineLvl w:val="6"/>
    </w:pPr>
    <w:rPr>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95B06"/>
    <w:rPr>
      <w:color w:val="0000FF"/>
      <w:u w:val="single"/>
    </w:rPr>
  </w:style>
  <w:style w:type="paragraph" w:styleId="Header">
    <w:name w:val="header"/>
    <w:basedOn w:val="Normal"/>
    <w:link w:val="HeaderChar"/>
    <w:uiPriority w:val="99"/>
    <w:unhideWhenUsed/>
    <w:rsid w:val="007E44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481"/>
  </w:style>
  <w:style w:type="paragraph" w:styleId="Footer">
    <w:name w:val="footer"/>
    <w:basedOn w:val="Normal"/>
    <w:link w:val="FooterChar"/>
    <w:unhideWhenUsed/>
    <w:rsid w:val="007E4481"/>
    <w:pPr>
      <w:tabs>
        <w:tab w:val="center" w:pos="4513"/>
        <w:tab w:val="right" w:pos="9026"/>
      </w:tabs>
      <w:spacing w:after="0" w:line="240" w:lineRule="auto"/>
    </w:pPr>
  </w:style>
  <w:style w:type="character" w:customStyle="1" w:styleId="FooterChar">
    <w:name w:val="Footer Char"/>
    <w:basedOn w:val="DefaultParagraphFont"/>
    <w:link w:val="Footer"/>
    <w:rsid w:val="007E4481"/>
  </w:style>
  <w:style w:type="paragraph" w:styleId="ListParagraph">
    <w:name w:val="List Paragraph"/>
    <w:basedOn w:val="Normal"/>
    <w:uiPriority w:val="34"/>
    <w:qFormat/>
    <w:rsid w:val="00996A32"/>
    <w:pPr>
      <w:ind w:left="720"/>
      <w:contextualSpacing/>
    </w:pPr>
  </w:style>
  <w:style w:type="character" w:customStyle="1" w:styleId="UnresolvedMention1">
    <w:name w:val="Unresolved Mention1"/>
    <w:uiPriority w:val="99"/>
    <w:semiHidden/>
    <w:unhideWhenUsed/>
    <w:rsid w:val="00185807"/>
    <w:rPr>
      <w:color w:val="808080"/>
      <w:shd w:val="clear" w:color="auto" w:fill="E6E6E6"/>
    </w:rPr>
  </w:style>
  <w:style w:type="paragraph" w:styleId="BalloonText">
    <w:name w:val="Balloon Text"/>
    <w:basedOn w:val="Normal"/>
    <w:link w:val="BalloonTextChar"/>
    <w:uiPriority w:val="99"/>
    <w:semiHidden/>
    <w:unhideWhenUsed/>
    <w:rsid w:val="00E8631A"/>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E8631A"/>
    <w:rPr>
      <w:rFonts w:ascii="Segoe UI" w:hAnsi="Segoe UI" w:cs="Segoe UI"/>
      <w:sz w:val="18"/>
      <w:szCs w:val="18"/>
    </w:rPr>
  </w:style>
  <w:style w:type="character" w:styleId="FollowedHyperlink">
    <w:name w:val="FollowedHyperlink"/>
    <w:uiPriority w:val="99"/>
    <w:semiHidden/>
    <w:unhideWhenUsed/>
    <w:rsid w:val="004A26DB"/>
    <w:rPr>
      <w:color w:val="800080"/>
      <w:u w:val="single"/>
    </w:rPr>
  </w:style>
  <w:style w:type="character" w:customStyle="1" w:styleId="Heading3Char">
    <w:name w:val="Heading 3 Char"/>
    <w:link w:val="Heading3"/>
    <w:uiPriority w:val="9"/>
    <w:rsid w:val="0010550E"/>
    <w:rPr>
      <w:rFonts w:ascii="Times New Roman" w:hAnsi="Times New Roman" w:cs="Times New Roman"/>
      <w:b/>
      <w:bCs/>
      <w:sz w:val="27"/>
      <w:szCs w:val="27"/>
    </w:rPr>
  </w:style>
  <w:style w:type="paragraph" w:styleId="NormalWeb">
    <w:name w:val="Normal (Web)"/>
    <w:basedOn w:val="Normal"/>
    <w:uiPriority w:val="99"/>
    <w:unhideWhenUsed/>
    <w:rsid w:val="0010550E"/>
    <w:pPr>
      <w:spacing w:before="100" w:beforeAutospacing="1" w:after="100" w:afterAutospacing="1" w:line="240" w:lineRule="auto"/>
    </w:pPr>
    <w:rPr>
      <w:rFonts w:ascii="Times New Roman" w:hAnsi="Times New Roman"/>
      <w:sz w:val="20"/>
      <w:szCs w:val="20"/>
    </w:rPr>
  </w:style>
  <w:style w:type="character" w:customStyle="1" w:styleId="Heading2Char">
    <w:name w:val="Heading 2 Char"/>
    <w:link w:val="Heading2"/>
    <w:uiPriority w:val="9"/>
    <w:rsid w:val="003A301F"/>
    <w:rPr>
      <w:rFonts w:ascii="Cambria" w:eastAsia="MS Gothic" w:hAnsi="Cambria" w:cs="Times New Roman"/>
      <w:b/>
      <w:bCs/>
      <w:color w:val="4F81BD"/>
      <w:sz w:val="26"/>
      <w:szCs w:val="26"/>
    </w:rPr>
  </w:style>
  <w:style w:type="character" w:customStyle="1" w:styleId="Heading4Char">
    <w:name w:val="Heading 4 Char"/>
    <w:link w:val="Heading4"/>
    <w:uiPriority w:val="9"/>
    <w:rsid w:val="003A301F"/>
    <w:rPr>
      <w:rFonts w:ascii="Cambria" w:eastAsia="MS Gothic" w:hAnsi="Cambria" w:cs="Times New Roman"/>
      <w:b/>
      <w:bCs/>
      <w:i/>
      <w:iCs/>
      <w:color w:val="4F81BD"/>
    </w:rPr>
  </w:style>
  <w:style w:type="paragraph" w:styleId="TOC1">
    <w:name w:val="toc 1"/>
    <w:basedOn w:val="Normal"/>
    <w:next w:val="Normal"/>
    <w:autoRedefine/>
    <w:uiPriority w:val="39"/>
    <w:unhideWhenUsed/>
    <w:rsid w:val="00F83521"/>
  </w:style>
  <w:style w:type="paragraph" w:styleId="TOC2">
    <w:name w:val="toc 2"/>
    <w:basedOn w:val="Normal"/>
    <w:next w:val="Normal"/>
    <w:autoRedefine/>
    <w:uiPriority w:val="39"/>
    <w:unhideWhenUsed/>
    <w:rsid w:val="00293EE2"/>
    <w:pPr>
      <w:tabs>
        <w:tab w:val="left" w:pos="660"/>
        <w:tab w:val="right" w:leader="dot" w:pos="9016"/>
      </w:tabs>
      <w:ind w:left="220" w:firstLine="64"/>
    </w:pPr>
  </w:style>
  <w:style w:type="paragraph" w:styleId="TOC3">
    <w:name w:val="toc 3"/>
    <w:basedOn w:val="Normal"/>
    <w:next w:val="Normal"/>
    <w:autoRedefine/>
    <w:uiPriority w:val="39"/>
    <w:unhideWhenUsed/>
    <w:rsid w:val="0045342F"/>
    <w:pPr>
      <w:tabs>
        <w:tab w:val="left" w:pos="709"/>
        <w:tab w:val="right" w:leader="dot" w:pos="9016"/>
      </w:tabs>
      <w:ind w:left="284"/>
    </w:pPr>
  </w:style>
  <w:style w:type="paragraph" w:styleId="TOC4">
    <w:name w:val="toc 4"/>
    <w:basedOn w:val="Normal"/>
    <w:next w:val="Normal"/>
    <w:autoRedefine/>
    <w:uiPriority w:val="39"/>
    <w:unhideWhenUsed/>
    <w:rsid w:val="00F83521"/>
    <w:pPr>
      <w:ind w:left="660"/>
    </w:pPr>
  </w:style>
  <w:style w:type="paragraph" w:styleId="TOC5">
    <w:name w:val="toc 5"/>
    <w:basedOn w:val="Normal"/>
    <w:next w:val="Normal"/>
    <w:autoRedefine/>
    <w:uiPriority w:val="39"/>
    <w:unhideWhenUsed/>
    <w:rsid w:val="00F83521"/>
    <w:pPr>
      <w:ind w:left="880"/>
    </w:pPr>
  </w:style>
  <w:style w:type="paragraph" w:styleId="TOC6">
    <w:name w:val="toc 6"/>
    <w:basedOn w:val="Normal"/>
    <w:next w:val="Normal"/>
    <w:autoRedefine/>
    <w:uiPriority w:val="39"/>
    <w:unhideWhenUsed/>
    <w:rsid w:val="00F83521"/>
    <w:pPr>
      <w:ind w:left="1100"/>
    </w:pPr>
  </w:style>
  <w:style w:type="paragraph" w:styleId="TOC7">
    <w:name w:val="toc 7"/>
    <w:basedOn w:val="Normal"/>
    <w:next w:val="Normal"/>
    <w:autoRedefine/>
    <w:uiPriority w:val="39"/>
    <w:unhideWhenUsed/>
    <w:rsid w:val="00F83521"/>
    <w:pPr>
      <w:ind w:left="1320"/>
    </w:pPr>
  </w:style>
  <w:style w:type="paragraph" w:styleId="TOC8">
    <w:name w:val="toc 8"/>
    <w:basedOn w:val="Normal"/>
    <w:next w:val="Normal"/>
    <w:autoRedefine/>
    <w:uiPriority w:val="39"/>
    <w:unhideWhenUsed/>
    <w:rsid w:val="00F83521"/>
    <w:pPr>
      <w:ind w:left="1540"/>
    </w:pPr>
  </w:style>
  <w:style w:type="paragraph" w:styleId="TOC9">
    <w:name w:val="toc 9"/>
    <w:basedOn w:val="Normal"/>
    <w:next w:val="Normal"/>
    <w:autoRedefine/>
    <w:uiPriority w:val="39"/>
    <w:unhideWhenUsed/>
    <w:rsid w:val="00F83521"/>
    <w:pPr>
      <w:ind w:left="1760"/>
    </w:pPr>
  </w:style>
  <w:style w:type="character" w:styleId="CommentReference">
    <w:name w:val="annotation reference"/>
    <w:uiPriority w:val="99"/>
    <w:semiHidden/>
    <w:unhideWhenUsed/>
    <w:rsid w:val="00636DB4"/>
    <w:rPr>
      <w:sz w:val="16"/>
      <w:szCs w:val="16"/>
    </w:rPr>
  </w:style>
  <w:style w:type="paragraph" w:styleId="CommentText">
    <w:name w:val="annotation text"/>
    <w:basedOn w:val="Normal"/>
    <w:link w:val="CommentTextChar"/>
    <w:uiPriority w:val="99"/>
    <w:semiHidden/>
    <w:unhideWhenUsed/>
    <w:rsid w:val="00636DB4"/>
    <w:pPr>
      <w:spacing w:line="240" w:lineRule="auto"/>
    </w:pPr>
    <w:rPr>
      <w:sz w:val="20"/>
      <w:szCs w:val="20"/>
      <w:lang w:val="x-none" w:eastAsia="x-none"/>
    </w:rPr>
  </w:style>
  <w:style w:type="character" w:customStyle="1" w:styleId="CommentTextChar">
    <w:name w:val="Comment Text Char"/>
    <w:link w:val="CommentText"/>
    <w:uiPriority w:val="99"/>
    <w:semiHidden/>
    <w:rsid w:val="00636DB4"/>
    <w:rPr>
      <w:sz w:val="20"/>
      <w:szCs w:val="20"/>
    </w:rPr>
  </w:style>
  <w:style w:type="paragraph" w:styleId="CommentSubject">
    <w:name w:val="annotation subject"/>
    <w:basedOn w:val="CommentText"/>
    <w:next w:val="CommentText"/>
    <w:link w:val="CommentSubjectChar"/>
    <w:uiPriority w:val="99"/>
    <w:semiHidden/>
    <w:unhideWhenUsed/>
    <w:rsid w:val="00636DB4"/>
    <w:rPr>
      <w:b/>
      <w:bCs/>
    </w:rPr>
  </w:style>
  <w:style w:type="character" w:customStyle="1" w:styleId="CommentSubjectChar">
    <w:name w:val="Comment Subject Char"/>
    <w:link w:val="CommentSubject"/>
    <w:uiPriority w:val="99"/>
    <w:semiHidden/>
    <w:rsid w:val="00636DB4"/>
    <w:rPr>
      <w:b/>
      <w:bCs/>
      <w:sz w:val="20"/>
      <w:szCs w:val="20"/>
    </w:rPr>
  </w:style>
  <w:style w:type="character" w:styleId="Strong">
    <w:name w:val="Strong"/>
    <w:uiPriority w:val="22"/>
    <w:qFormat/>
    <w:rsid w:val="00A721CF"/>
    <w:rPr>
      <w:b/>
      <w:bCs/>
    </w:rPr>
  </w:style>
  <w:style w:type="character" w:customStyle="1" w:styleId="Heading1Char">
    <w:name w:val="Heading 1 Char"/>
    <w:link w:val="Heading1"/>
    <w:uiPriority w:val="9"/>
    <w:rsid w:val="003C53C5"/>
    <w:rPr>
      <w:bCs/>
      <w:sz w:val="96"/>
      <w:szCs w:val="96"/>
    </w:rPr>
  </w:style>
  <w:style w:type="character" w:customStyle="1" w:styleId="Heading5Char">
    <w:name w:val="Heading 5 Char"/>
    <w:link w:val="Heading5"/>
    <w:uiPriority w:val="9"/>
    <w:rsid w:val="003C53C5"/>
    <w:rPr>
      <w:sz w:val="96"/>
      <w:szCs w:val="96"/>
    </w:rPr>
  </w:style>
  <w:style w:type="character" w:customStyle="1" w:styleId="Heading6Char">
    <w:name w:val="Heading 6 Char"/>
    <w:link w:val="Heading6"/>
    <w:uiPriority w:val="9"/>
    <w:rsid w:val="002E50F2"/>
    <w:rPr>
      <w:bCs/>
      <w:u w:val="single"/>
    </w:rPr>
  </w:style>
  <w:style w:type="paragraph" w:styleId="BodyText">
    <w:name w:val="Body Text"/>
    <w:basedOn w:val="Normal"/>
    <w:link w:val="BodyTextChar"/>
    <w:uiPriority w:val="99"/>
    <w:unhideWhenUsed/>
    <w:rsid w:val="005B589E"/>
    <w:pPr>
      <w:shd w:val="clear" w:color="auto" w:fill="FFFFFF"/>
      <w:spacing w:after="240" w:line="240" w:lineRule="auto"/>
      <w:jc w:val="both"/>
    </w:pPr>
    <w:rPr>
      <w:rFonts w:eastAsia="Times New Roman"/>
      <w:color w:val="000000"/>
      <w:sz w:val="20"/>
      <w:szCs w:val="20"/>
      <w:lang w:val="x-none" w:eastAsia="x-none"/>
    </w:rPr>
  </w:style>
  <w:style w:type="character" w:customStyle="1" w:styleId="BodyTextChar">
    <w:name w:val="Body Text Char"/>
    <w:link w:val="BodyText"/>
    <w:uiPriority w:val="99"/>
    <w:rsid w:val="005B589E"/>
    <w:rPr>
      <w:rFonts w:eastAsia="Times New Roman" w:cs="Times New Roman"/>
      <w:color w:val="000000"/>
      <w:shd w:val="clear" w:color="auto" w:fill="FFFFFF"/>
    </w:rPr>
  </w:style>
  <w:style w:type="table" w:styleId="TableGrid">
    <w:name w:val="Table Grid"/>
    <w:basedOn w:val="TableNormal"/>
    <w:uiPriority w:val="59"/>
    <w:rsid w:val="0020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24BE3"/>
    <w:pPr>
      <w:spacing w:before="120" w:after="0"/>
    </w:pPr>
    <w:rPr>
      <w:i/>
      <w:color w:val="FF0000"/>
      <w:sz w:val="20"/>
      <w:szCs w:val="20"/>
      <w:lang w:val="x-none" w:eastAsia="x-none"/>
    </w:rPr>
  </w:style>
  <w:style w:type="character" w:customStyle="1" w:styleId="BodyText2Char">
    <w:name w:val="Body Text 2 Char"/>
    <w:link w:val="BodyText2"/>
    <w:uiPriority w:val="99"/>
    <w:rsid w:val="00024BE3"/>
    <w:rPr>
      <w:i/>
      <w:color w:val="FF0000"/>
    </w:rPr>
  </w:style>
  <w:style w:type="character" w:customStyle="1" w:styleId="dsgvo-title">
    <w:name w:val="dsgvo-title"/>
    <w:basedOn w:val="DefaultParagraphFont"/>
    <w:rsid w:val="00050970"/>
  </w:style>
  <w:style w:type="character" w:customStyle="1" w:styleId="Heading7Char">
    <w:name w:val="Heading 7 Char"/>
    <w:link w:val="Heading7"/>
    <w:uiPriority w:val="9"/>
    <w:rsid w:val="00C54BA8"/>
    <w:rPr>
      <w:sz w:val="28"/>
      <w:szCs w:val="28"/>
    </w:rPr>
  </w:style>
  <w:style w:type="paragraph" w:customStyle="1" w:styleId="Default">
    <w:name w:val="Default"/>
    <w:rsid w:val="0087764A"/>
    <w:pPr>
      <w:autoSpaceDE w:val="0"/>
      <w:autoSpaceDN w:val="0"/>
      <w:adjustRightInd w:val="0"/>
    </w:pPr>
    <w:rPr>
      <w:rFonts w:ascii="Verdana" w:hAnsi="Verdana" w:cs="Verdana"/>
      <w:color w:val="000000"/>
      <w:sz w:val="24"/>
      <w:szCs w:val="24"/>
      <w:lang w:eastAsia="en-US"/>
    </w:rPr>
  </w:style>
  <w:style w:type="paragraph" w:styleId="Revision">
    <w:name w:val="Revision"/>
    <w:hidden/>
    <w:uiPriority w:val="99"/>
    <w:semiHidden/>
    <w:rsid w:val="00293EE2"/>
    <w:rPr>
      <w:sz w:val="22"/>
      <w:szCs w:val="22"/>
      <w:lang w:eastAsia="en-US"/>
    </w:rPr>
  </w:style>
  <w:style w:type="character" w:styleId="UnresolvedMention">
    <w:name w:val="Unresolved Mention"/>
    <w:uiPriority w:val="99"/>
    <w:semiHidden/>
    <w:unhideWhenUsed/>
    <w:rsid w:val="004F15A5"/>
    <w:rPr>
      <w:color w:val="605E5C"/>
      <w:shd w:val="clear" w:color="auto" w:fill="E1DFDD"/>
    </w:rPr>
  </w:style>
  <w:style w:type="paragraph" w:styleId="NoSpacing">
    <w:name w:val="No Spacing"/>
    <w:uiPriority w:val="1"/>
    <w:qFormat/>
    <w:rsid w:val="002777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9895">
      <w:bodyDiv w:val="1"/>
      <w:marLeft w:val="0"/>
      <w:marRight w:val="0"/>
      <w:marTop w:val="0"/>
      <w:marBottom w:val="0"/>
      <w:divBdr>
        <w:top w:val="none" w:sz="0" w:space="0" w:color="auto"/>
        <w:left w:val="none" w:sz="0" w:space="0" w:color="auto"/>
        <w:bottom w:val="none" w:sz="0" w:space="0" w:color="auto"/>
        <w:right w:val="none" w:sz="0" w:space="0" w:color="auto"/>
      </w:divBdr>
    </w:div>
    <w:div w:id="55016308">
      <w:bodyDiv w:val="1"/>
      <w:marLeft w:val="0"/>
      <w:marRight w:val="0"/>
      <w:marTop w:val="0"/>
      <w:marBottom w:val="0"/>
      <w:divBdr>
        <w:top w:val="none" w:sz="0" w:space="0" w:color="auto"/>
        <w:left w:val="none" w:sz="0" w:space="0" w:color="auto"/>
        <w:bottom w:val="none" w:sz="0" w:space="0" w:color="auto"/>
        <w:right w:val="none" w:sz="0" w:space="0" w:color="auto"/>
      </w:divBdr>
      <w:divsChild>
        <w:div w:id="866333292">
          <w:marLeft w:val="0"/>
          <w:marRight w:val="0"/>
          <w:marTop w:val="0"/>
          <w:marBottom w:val="0"/>
          <w:divBdr>
            <w:top w:val="none" w:sz="0" w:space="0" w:color="auto"/>
            <w:left w:val="none" w:sz="0" w:space="0" w:color="auto"/>
            <w:bottom w:val="none" w:sz="0" w:space="0" w:color="auto"/>
            <w:right w:val="none" w:sz="0" w:space="0" w:color="auto"/>
          </w:divBdr>
          <w:divsChild>
            <w:div w:id="1008602511">
              <w:marLeft w:val="0"/>
              <w:marRight w:val="0"/>
              <w:marTop w:val="0"/>
              <w:marBottom w:val="0"/>
              <w:divBdr>
                <w:top w:val="none" w:sz="0" w:space="0" w:color="auto"/>
                <w:left w:val="none" w:sz="0" w:space="0" w:color="auto"/>
                <w:bottom w:val="none" w:sz="0" w:space="0" w:color="auto"/>
                <w:right w:val="none" w:sz="0" w:space="0" w:color="auto"/>
              </w:divBdr>
              <w:divsChild>
                <w:div w:id="1362432910">
                  <w:marLeft w:val="0"/>
                  <w:marRight w:val="0"/>
                  <w:marTop w:val="0"/>
                  <w:marBottom w:val="0"/>
                  <w:divBdr>
                    <w:top w:val="none" w:sz="0" w:space="0" w:color="auto"/>
                    <w:left w:val="none" w:sz="0" w:space="0" w:color="auto"/>
                    <w:bottom w:val="none" w:sz="0" w:space="0" w:color="auto"/>
                    <w:right w:val="none" w:sz="0" w:space="0" w:color="auto"/>
                  </w:divBdr>
                  <w:divsChild>
                    <w:div w:id="166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19898">
      <w:bodyDiv w:val="1"/>
      <w:marLeft w:val="0"/>
      <w:marRight w:val="0"/>
      <w:marTop w:val="0"/>
      <w:marBottom w:val="0"/>
      <w:divBdr>
        <w:top w:val="none" w:sz="0" w:space="0" w:color="auto"/>
        <w:left w:val="none" w:sz="0" w:space="0" w:color="auto"/>
        <w:bottom w:val="none" w:sz="0" w:space="0" w:color="auto"/>
        <w:right w:val="none" w:sz="0" w:space="0" w:color="auto"/>
      </w:divBdr>
    </w:div>
    <w:div w:id="319505555">
      <w:bodyDiv w:val="1"/>
      <w:marLeft w:val="0"/>
      <w:marRight w:val="0"/>
      <w:marTop w:val="0"/>
      <w:marBottom w:val="0"/>
      <w:divBdr>
        <w:top w:val="none" w:sz="0" w:space="0" w:color="auto"/>
        <w:left w:val="none" w:sz="0" w:space="0" w:color="auto"/>
        <w:bottom w:val="none" w:sz="0" w:space="0" w:color="auto"/>
        <w:right w:val="none" w:sz="0" w:space="0" w:color="auto"/>
      </w:divBdr>
      <w:divsChild>
        <w:div w:id="1909262901">
          <w:marLeft w:val="0"/>
          <w:marRight w:val="0"/>
          <w:marTop w:val="0"/>
          <w:marBottom w:val="0"/>
          <w:divBdr>
            <w:top w:val="none" w:sz="0" w:space="0" w:color="auto"/>
            <w:left w:val="none" w:sz="0" w:space="0" w:color="auto"/>
            <w:bottom w:val="none" w:sz="0" w:space="0" w:color="auto"/>
            <w:right w:val="none" w:sz="0" w:space="0" w:color="auto"/>
          </w:divBdr>
          <w:divsChild>
            <w:div w:id="421295195">
              <w:marLeft w:val="0"/>
              <w:marRight w:val="0"/>
              <w:marTop w:val="0"/>
              <w:marBottom w:val="0"/>
              <w:divBdr>
                <w:top w:val="none" w:sz="0" w:space="0" w:color="auto"/>
                <w:left w:val="none" w:sz="0" w:space="0" w:color="auto"/>
                <w:bottom w:val="none" w:sz="0" w:space="0" w:color="auto"/>
                <w:right w:val="none" w:sz="0" w:space="0" w:color="auto"/>
              </w:divBdr>
              <w:divsChild>
                <w:div w:id="1760717505">
                  <w:marLeft w:val="0"/>
                  <w:marRight w:val="0"/>
                  <w:marTop w:val="0"/>
                  <w:marBottom w:val="300"/>
                  <w:divBdr>
                    <w:top w:val="single" w:sz="6" w:space="15" w:color="DDDDDD"/>
                    <w:left w:val="single" w:sz="6" w:space="15" w:color="DDDDDD"/>
                    <w:bottom w:val="single" w:sz="6" w:space="15" w:color="DDDDDD"/>
                    <w:right w:val="single" w:sz="6" w:space="15" w:color="DDDDDD"/>
                  </w:divBdr>
                  <w:divsChild>
                    <w:div w:id="931619576">
                      <w:marLeft w:val="0"/>
                      <w:marRight w:val="0"/>
                      <w:marTop w:val="0"/>
                      <w:marBottom w:val="0"/>
                      <w:divBdr>
                        <w:top w:val="none" w:sz="0" w:space="0" w:color="auto"/>
                        <w:left w:val="none" w:sz="0" w:space="0" w:color="auto"/>
                        <w:bottom w:val="none" w:sz="0" w:space="0" w:color="auto"/>
                        <w:right w:val="none" w:sz="0" w:space="0" w:color="auto"/>
                      </w:divBdr>
                      <w:divsChild>
                        <w:div w:id="2079093132">
                          <w:marLeft w:val="0"/>
                          <w:marRight w:val="0"/>
                          <w:marTop w:val="0"/>
                          <w:marBottom w:val="0"/>
                          <w:divBdr>
                            <w:top w:val="none" w:sz="0" w:space="0" w:color="auto"/>
                            <w:left w:val="none" w:sz="0" w:space="0" w:color="auto"/>
                            <w:bottom w:val="none" w:sz="0" w:space="0" w:color="auto"/>
                            <w:right w:val="none" w:sz="0" w:space="0" w:color="auto"/>
                          </w:divBdr>
                          <w:divsChild>
                            <w:div w:id="426344180">
                              <w:marLeft w:val="0"/>
                              <w:marRight w:val="0"/>
                              <w:marTop w:val="0"/>
                              <w:marBottom w:val="0"/>
                              <w:divBdr>
                                <w:top w:val="none" w:sz="0" w:space="0" w:color="auto"/>
                                <w:left w:val="none" w:sz="0" w:space="0" w:color="auto"/>
                                <w:bottom w:val="none" w:sz="0" w:space="0" w:color="auto"/>
                                <w:right w:val="none" w:sz="0" w:space="0" w:color="auto"/>
                              </w:divBdr>
                              <w:divsChild>
                                <w:div w:id="578053094">
                                  <w:marLeft w:val="0"/>
                                  <w:marRight w:val="0"/>
                                  <w:marTop w:val="0"/>
                                  <w:marBottom w:val="0"/>
                                  <w:divBdr>
                                    <w:top w:val="none" w:sz="0" w:space="0" w:color="auto"/>
                                    <w:left w:val="none" w:sz="0" w:space="0" w:color="auto"/>
                                    <w:bottom w:val="none" w:sz="0" w:space="0" w:color="auto"/>
                                    <w:right w:val="none" w:sz="0" w:space="0" w:color="auto"/>
                                  </w:divBdr>
                                  <w:divsChild>
                                    <w:div w:id="282275867">
                                      <w:marLeft w:val="0"/>
                                      <w:marRight w:val="0"/>
                                      <w:marTop w:val="0"/>
                                      <w:marBottom w:val="0"/>
                                      <w:divBdr>
                                        <w:top w:val="none" w:sz="0" w:space="0" w:color="auto"/>
                                        <w:left w:val="none" w:sz="0" w:space="0" w:color="auto"/>
                                        <w:bottom w:val="none" w:sz="0" w:space="0" w:color="auto"/>
                                        <w:right w:val="none" w:sz="0" w:space="0" w:color="auto"/>
                                      </w:divBdr>
                                      <w:divsChild>
                                        <w:div w:id="15547263">
                                          <w:marLeft w:val="0"/>
                                          <w:marRight w:val="0"/>
                                          <w:marTop w:val="0"/>
                                          <w:marBottom w:val="0"/>
                                          <w:divBdr>
                                            <w:top w:val="none" w:sz="0" w:space="0" w:color="auto"/>
                                            <w:left w:val="none" w:sz="0" w:space="0" w:color="auto"/>
                                            <w:bottom w:val="none" w:sz="0" w:space="0" w:color="auto"/>
                                            <w:right w:val="none" w:sz="0" w:space="0" w:color="auto"/>
                                          </w:divBdr>
                                          <w:divsChild>
                                            <w:div w:id="891694737">
                                              <w:marLeft w:val="0"/>
                                              <w:marRight w:val="0"/>
                                              <w:marTop w:val="0"/>
                                              <w:marBottom w:val="0"/>
                                              <w:divBdr>
                                                <w:top w:val="none" w:sz="0" w:space="0" w:color="auto"/>
                                                <w:left w:val="none" w:sz="0" w:space="0" w:color="auto"/>
                                                <w:bottom w:val="none" w:sz="0" w:space="0" w:color="auto"/>
                                                <w:right w:val="none" w:sz="0" w:space="0" w:color="auto"/>
                                              </w:divBdr>
                                              <w:divsChild>
                                                <w:div w:id="841504702">
                                                  <w:marLeft w:val="0"/>
                                                  <w:marRight w:val="0"/>
                                                  <w:marTop w:val="0"/>
                                                  <w:marBottom w:val="0"/>
                                                  <w:divBdr>
                                                    <w:top w:val="none" w:sz="0" w:space="0" w:color="auto"/>
                                                    <w:left w:val="none" w:sz="0" w:space="0" w:color="auto"/>
                                                    <w:bottom w:val="none" w:sz="0" w:space="0" w:color="auto"/>
                                                    <w:right w:val="none" w:sz="0" w:space="0" w:color="auto"/>
                                                  </w:divBdr>
                                                  <w:divsChild>
                                                    <w:div w:id="444348014">
                                                      <w:marLeft w:val="0"/>
                                                      <w:marRight w:val="0"/>
                                                      <w:marTop w:val="0"/>
                                                      <w:marBottom w:val="0"/>
                                                      <w:divBdr>
                                                        <w:top w:val="none" w:sz="0" w:space="0" w:color="auto"/>
                                                        <w:left w:val="none" w:sz="0" w:space="0" w:color="auto"/>
                                                        <w:bottom w:val="none" w:sz="0" w:space="0" w:color="auto"/>
                                                        <w:right w:val="none" w:sz="0" w:space="0" w:color="auto"/>
                                                      </w:divBdr>
                                                      <w:divsChild>
                                                        <w:div w:id="339739272">
                                                          <w:marLeft w:val="0"/>
                                                          <w:marRight w:val="0"/>
                                                          <w:marTop w:val="0"/>
                                                          <w:marBottom w:val="0"/>
                                                          <w:divBdr>
                                                            <w:top w:val="none" w:sz="0" w:space="0" w:color="auto"/>
                                                            <w:left w:val="none" w:sz="0" w:space="0" w:color="auto"/>
                                                            <w:bottom w:val="none" w:sz="0" w:space="0" w:color="auto"/>
                                                            <w:right w:val="none" w:sz="0" w:space="0" w:color="auto"/>
                                                          </w:divBdr>
                                                          <w:divsChild>
                                                            <w:div w:id="1473869022">
                                                              <w:marLeft w:val="0"/>
                                                              <w:marRight w:val="0"/>
                                                              <w:marTop w:val="300"/>
                                                              <w:marBottom w:val="300"/>
                                                              <w:divBdr>
                                                                <w:top w:val="single" w:sz="6" w:space="15" w:color="CCE5BF"/>
                                                                <w:left w:val="single" w:sz="6" w:space="15" w:color="CCE5BF"/>
                                                                <w:bottom w:val="single" w:sz="6" w:space="8" w:color="CCE5BF"/>
                                                                <w:right w:val="single" w:sz="6" w:space="15" w:color="CCE5BF"/>
                                                              </w:divBdr>
                                                            </w:div>
                                                          </w:divsChild>
                                                        </w:div>
                                                      </w:divsChild>
                                                    </w:div>
                                                  </w:divsChild>
                                                </w:div>
                                              </w:divsChild>
                                            </w:div>
                                          </w:divsChild>
                                        </w:div>
                                      </w:divsChild>
                                    </w:div>
                                  </w:divsChild>
                                </w:div>
                              </w:divsChild>
                            </w:div>
                          </w:divsChild>
                        </w:div>
                      </w:divsChild>
                    </w:div>
                  </w:divsChild>
                </w:div>
              </w:divsChild>
            </w:div>
          </w:divsChild>
        </w:div>
      </w:divsChild>
    </w:div>
    <w:div w:id="327562422">
      <w:bodyDiv w:val="1"/>
      <w:marLeft w:val="0"/>
      <w:marRight w:val="0"/>
      <w:marTop w:val="0"/>
      <w:marBottom w:val="0"/>
      <w:divBdr>
        <w:top w:val="none" w:sz="0" w:space="0" w:color="auto"/>
        <w:left w:val="none" w:sz="0" w:space="0" w:color="auto"/>
        <w:bottom w:val="none" w:sz="0" w:space="0" w:color="auto"/>
        <w:right w:val="none" w:sz="0" w:space="0" w:color="auto"/>
      </w:divBdr>
    </w:div>
    <w:div w:id="434908096">
      <w:bodyDiv w:val="1"/>
      <w:marLeft w:val="0"/>
      <w:marRight w:val="0"/>
      <w:marTop w:val="0"/>
      <w:marBottom w:val="0"/>
      <w:divBdr>
        <w:top w:val="none" w:sz="0" w:space="0" w:color="auto"/>
        <w:left w:val="none" w:sz="0" w:space="0" w:color="auto"/>
        <w:bottom w:val="none" w:sz="0" w:space="0" w:color="auto"/>
        <w:right w:val="none" w:sz="0" w:space="0" w:color="auto"/>
      </w:divBdr>
      <w:divsChild>
        <w:div w:id="169410711">
          <w:marLeft w:val="0"/>
          <w:marRight w:val="0"/>
          <w:marTop w:val="0"/>
          <w:marBottom w:val="0"/>
          <w:divBdr>
            <w:top w:val="none" w:sz="0" w:space="0" w:color="auto"/>
            <w:left w:val="none" w:sz="0" w:space="0" w:color="auto"/>
            <w:bottom w:val="none" w:sz="0" w:space="0" w:color="auto"/>
            <w:right w:val="none" w:sz="0" w:space="0" w:color="auto"/>
          </w:divBdr>
          <w:divsChild>
            <w:div w:id="427391091">
              <w:marLeft w:val="0"/>
              <w:marRight w:val="0"/>
              <w:marTop w:val="0"/>
              <w:marBottom w:val="0"/>
              <w:divBdr>
                <w:top w:val="none" w:sz="0" w:space="0" w:color="auto"/>
                <w:left w:val="none" w:sz="0" w:space="0" w:color="auto"/>
                <w:bottom w:val="none" w:sz="0" w:space="0" w:color="auto"/>
                <w:right w:val="none" w:sz="0" w:space="0" w:color="auto"/>
              </w:divBdr>
              <w:divsChild>
                <w:div w:id="182173324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54564291">
      <w:bodyDiv w:val="1"/>
      <w:marLeft w:val="0"/>
      <w:marRight w:val="0"/>
      <w:marTop w:val="0"/>
      <w:marBottom w:val="0"/>
      <w:divBdr>
        <w:top w:val="none" w:sz="0" w:space="0" w:color="auto"/>
        <w:left w:val="none" w:sz="0" w:space="0" w:color="auto"/>
        <w:bottom w:val="none" w:sz="0" w:space="0" w:color="auto"/>
        <w:right w:val="none" w:sz="0" w:space="0" w:color="auto"/>
      </w:divBdr>
    </w:div>
    <w:div w:id="458454376">
      <w:bodyDiv w:val="1"/>
      <w:marLeft w:val="0"/>
      <w:marRight w:val="0"/>
      <w:marTop w:val="0"/>
      <w:marBottom w:val="0"/>
      <w:divBdr>
        <w:top w:val="none" w:sz="0" w:space="0" w:color="auto"/>
        <w:left w:val="none" w:sz="0" w:space="0" w:color="auto"/>
        <w:bottom w:val="none" w:sz="0" w:space="0" w:color="auto"/>
        <w:right w:val="none" w:sz="0" w:space="0" w:color="auto"/>
      </w:divBdr>
    </w:div>
    <w:div w:id="462846360">
      <w:bodyDiv w:val="1"/>
      <w:marLeft w:val="0"/>
      <w:marRight w:val="0"/>
      <w:marTop w:val="0"/>
      <w:marBottom w:val="0"/>
      <w:divBdr>
        <w:top w:val="none" w:sz="0" w:space="0" w:color="auto"/>
        <w:left w:val="none" w:sz="0" w:space="0" w:color="auto"/>
        <w:bottom w:val="none" w:sz="0" w:space="0" w:color="auto"/>
        <w:right w:val="none" w:sz="0" w:space="0" w:color="auto"/>
      </w:divBdr>
    </w:div>
    <w:div w:id="477262900">
      <w:bodyDiv w:val="1"/>
      <w:marLeft w:val="0"/>
      <w:marRight w:val="0"/>
      <w:marTop w:val="0"/>
      <w:marBottom w:val="0"/>
      <w:divBdr>
        <w:top w:val="none" w:sz="0" w:space="0" w:color="auto"/>
        <w:left w:val="none" w:sz="0" w:space="0" w:color="auto"/>
        <w:bottom w:val="none" w:sz="0" w:space="0" w:color="auto"/>
        <w:right w:val="none" w:sz="0" w:space="0" w:color="auto"/>
      </w:divBdr>
      <w:divsChild>
        <w:div w:id="472791358">
          <w:marLeft w:val="0"/>
          <w:marRight w:val="0"/>
          <w:marTop w:val="0"/>
          <w:marBottom w:val="0"/>
          <w:divBdr>
            <w:top w:val="none" w:sz="0" w:space="0" w:color="auto"/>
            <w:left w:val="none" w:sz="0" w:space="0" w:color="auto"/>
            <w:bottom w:val="none" w:sz="0" w:space="0" w:color="auto"/>
            <w:right w:val="none" w:sz="0" w:space="0" w:color="auto"/>
          </w:divBdr>
          <w:divsChild>
            <w:div w:id="496119405">
              <w:marLeft w:val="0"/>
              <w:marRight w:val="0"/>
              <w:marTop w:val="0"/>
              <w:marBottom w:val="0"/>
              <w:divBdr>
                <w:top w:val="none" w:sz="0" w:space="0" w:color="auto"/>
                <w:left w:val="none" w:sz="0" w:space="0" w:color="auto"/>
                <w:bottom w:val="none" w:sz="0" w:space="0" w:color="auto"/>
                <w:right w:val="none" w:sz="0" w:space="0" w:color="auto"/>
              </w:divBdr>
              <w:divsChild>
                <w:div w:id="838083097">
                  <w:marLeft w:val="0"/>
                  <w:marRight w:val="0"/>
                  <w:marTop w:val="0"/>
                  <w:marBottom w:val="480"/>
                  <w:divBdr>
                    <w:top w:val="none" w:sz="0" w:space="0" w:color="auto"/>
                    <w:left w:val="none" w:sz="0" w:space="0" w:color="auto"/>
                    <w:bottom w:val="none" w:sz="0" w:space="0" w:color="auto"/>
                    <w:right w:val="none" w:sz="0" w:space="0" w:color="auto"/>
                  </w:divBdr>
                  <w:divsChild>
                    <w:div w:id="14133137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602567599">
      <w:bodyDiv w:val="1"/>
      <w:marLeft w:val="0"/>
      <w:marRight w:val="0"/>
      <w:marTop w:val="0"/>
      <w:marBottom w:val="0"/>
      <w:divBdr>
        <w:top w:val="none" w:sz="0" w:space="0" w:color="auto"/>
        <w:left w:val="none" w:sz="0" w:space="0" w:color="auto"/>
        <w:bottom w:val="none" w:sz="0" w:space="0" w:color="auto"/>
        <w:right w:val="none" w:sz="0" w:space="0" w:color="auto"/>
      </w:divBdr>
      <w:divsChild>
        <w:div w:id="673800159">
          <w:marLeft w:val="0"/>
          <w:marRight w:val="0"/>
          <w:marTop w:val="0"/>
          <w:marBottom w:val="0"/>
          <w:divBdr>
            <w:top w:val="none" w:sz="0" w:space="0" w:color="auto"/>
            <w:left w:val="none" w:sz="0" w:space="0" w:color="auto"/>
            <w:bottom w:val="none" w:sz="0" w:space="0" w:color="auto"/>
            <w:right w:val="none" w:sz="0" w:space="0" w:color="auto"/>
          </w:divBdr>
          <w:divsChild>
            <w:div w:id="655570952">
              <w:marLeft w:val="0"/>
              <w:marRight w:val="0"/>
              <w:marTop w:val="0"/>
              <w:marBottom w:val="0"/>
              <w:divBdr>
                <w:top w:val="none" w:sz="0" w:space="0" w:color="auto"/>
                <w:left w:val="none" w:sz="0" w:space="0" w:color="auto"/>
                <w:bottom w:val="none" w:sz="0" w:space="0" w:color="auto"/>
                <w:right w:val="none" w:sz="0" w:space="0" w:color="auto"/>
              </w:divBdr>
              <w:divsChild>
                <w:div w:id="57613536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631403852">
      <w:bodyDiv w:val="1"/>
      <w:marLeft w:val="0"/>
      <w:marRight w:val="0"/>
      <w:marTop w:val="0"/>
      <w:marBottom w:val="0"/>
      <w:divBdr>
        <w:top w:val="none" w:sz="0" w:space="0" w:color="auto"/>
        <w:left w:val="none" w:sz="0" w:space="0" w:color="auto"/>
        <w:bottom w:val="none" w:sz="0" w:space="0" w:color="auto"/>
        <w:right w:val="none" w:sz="0" w:space="0" w:color="auto"/>
      </w:divBdr>
      <w:divsChild>
        <w:div w:id="1439792828">
          <w:marLeft w:val="0"/>
          <w:marRight w:val="0"/>
          <w:marTop w:val="0"/>
          <w:marBottom w:val="0"/>
          <w:divBdr>
            <w:top w:val="none" w:sz="0" w:space="0" w:color="auto"/>
            <w:left w:val="none" w:sz="0" w:space="0" w:color="auto"/>
            <w:bottom w:val="none" w:sz="0" w:space="0" w:color="auto"/>
            <w:right w:val="none" w:sz="0" w:space="0" w:color="auto"/>
          </w:divBdr>
          <w:divsChild>
            <w:div w:id="740834948">
              <w:marLeft w:val="0"/>
              <w:marRight w:val="0"/>
              <w:marTop w:val="0"/>
              <w:marBottom w:val="0"/>
              <w:divBdr>
                <w:top w:val="none" w:sz="0" w:space="0" w:color="auto"/>
                <w:left w:val="none" w:sz="0" w:space="0" w:color="auto"/>
                <w:bottom w:val="none" w:sz="0" w:space="0" w:color="auto"/>
                <w:right w:val="none" w:sz="0" w:space="0" w:color="auto"/>
              </w:divBdr>
              <w:divsChild>
                <w:div w:id="92087578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705299308">
      <w:bodyDiv w:val="1"/>
      <w:marLeft w:val="0"/>
      <w:marRight w:val="0"/>
      <w:marTop w:val="0"/>
      <w:marBottom w:val="0"/>
      <w:divBdr>
        <w:top w:val="none" w:sz="0" w:space="0" w:color="auto"/>
        <w:left w:val="none" w:sz="0" w:space="0" w:color="auto"/>
        <w:bottom w:val="none" w:sz="0" w:space="0" w:color="auto"/>
        <w:right w:val="none" w:sz="0" w:space="0" w:color="auto"/>
      </w:divBdr>
    </w:div>
    <w:div w:id="798843742">
      <w:bodyDiv w:val="1"/>
      <w:marLeft w:val="0"/>
      <w:marRight w:val="0"/>
      <w:marTop w:val="0"/>
      <w:marBottom w:val="0"/>
      <w:divBdr>
        <w:top w:val="none" w:sz="0" w:space="0" w:color="auto"/>
        <w:left w:val="none" w:sz="0" w:space="0" w:color="auto"/>
        <w:bottom w:val="none" w:sz="0" w:space="0" w:color="auto"/>
        <w:right w:val="none" w:sz="0" w:space="0" w:color="auto"/>
      </w:divBdr>
    </w:div>
    <w:div w:id="836505556">
      <w:bodyDiv w:val="1"/>
      <w:marLeft w:val="0"/>
      <w:marRight w:val="0"/>
      <w:marTop w:val="0"/>
      <w:marBottom w:val="0"/>
      <w:divBdr>
        <w:top w:val="none" w:sz="0" w:space="0" w:color="auto"/>
        <w:left w:val="none" w:sz="0" w:space="0" w:color="auto"/>
        <w:bottom w:val="none" w:sz="0" w:space="0" w:color="auto"/>
        <w:right w:val="none" w:sz="0" w:space="0" w:color="auto"/>
      </w:divBdr>
    </w:div>
    <w:div w:id="866409669">
      <w:bodyDiv w:val="1"/>
      <w:marLeft w:val="0"/>
      <w:marRight w:val="0"/>
      <w:marTop w:val="0"/>
      <w:marBottom w:val="0"/>
      <w:divBdr>
        <w:top w:val="none" w:sz="0" w:space="0" w:color="auto"/>
        <w:left w:val="none" w:sz="0" w:space="0" w:color="auto"/>
        <w:bottom w:val="none" w:sz="0" w:space="0" w:color="auto"/>
        <w:right w:val="none" w:sz="0" w:space="0" w:color="auto"/>
      </w:divBdr>
    </w:div>
    <w:div w:id="941109022">
      <w:bodyDiv w:val="1"/>
      <w:marLeft w:val="0"/>
      <w:marRight w:val="0"/>
      <w:marTop w:val="0"/>
      <w:marBottom w:val="0"/>
      <w:divBdr>
        <w:top w:val="none" w:sz="0" w:space="0" w:color="auto"/>
        <w:left w:val="none" w:sz="0" w:space="0" w:color="auto"/>
        <w:bottom w:val="none" w:sz="0" w:space="0" w:color="auto"/>
        <w:right w:val="none" w:sz="0" w:space="0" w:color="auto"/>
      </w:divBdr>
    </w:div>
    <w:div w:id="973677058">
      <w:bodyDiv w:val="1"/>
      <w:marLeft w:val="0"/>
      <w:marRight w:val="0"/>
      <w:marTop w:val="0"/>
      <w:marBottom w:val="0"/>
      <w:divBdr>
        <w:top w:val="none" w:sz="0" w:space="0" w:color="auto"/>
        <w:left w:val="none" w:sz="0" w:space="0" w:color="auto"/>
        <w:bottom w:val="none" w:sz="0" w:space="0" w:color="auto"/>
        <w:right w:val="none" w:sz="0" w:space="0" w:color="auto"/>
      </w:divBdr>
    </w:div>
    <w:div w:id="1009067181">
      <w:bodyDiv w:val="1"/>
      <w:marLeft w:val="0"/>
      <w:marRight w:val="0"/>
      <w:marTop w:val="0"/>
      <w:marBottom w:val="0"/>
      <w:divBdr>
        <w:top w:val="none" w:sz="0" w:space="0" w:color="auto"/>
        <w:left w:val="none" w:sz="0" w:space="0" w:color="auto"/>
        <w:bottom w:val="none" w:sz="0" w:space="0" w:color="auto"/>
        <w:right w:val="none" w:sz="0" w:space="0" w:color="auto"/>
      </w:divBdr>
    </w:div>
    <w:div w:id="1094281764">
      <w:bodyDiv w:val="1"/>
      <w:marLeft w:val="0"/>
      <w:marRight w:val="0"/>
      <w:marTop w:val="0"/>
      <w:marBottom w:val="0"/>
      <w:divBdr>
        <w:top w:val="none" w:sz="0" w:space="0" w:color="auto"/>
        <w:left w:val="none" w:sz="0" w:space="0" w:color="auto"/>
        <w:bottom w:val="none" w:sz="0" w:space="0" w:color="auto"/>
        <w:right w:val="none" w:sz="0" w:space="0" w:color="auto"/>
      </w:divBdr>
    </w:div>
    <w:div w:id="1154877516">
      <w:bodyDiv w:val="1"/>
      <w:marLeft w:val="0"/>
      <w:marRight w:val="0"/>
      <w:marTop w:val="0"/>
      <w:marBottom w:val="0"/>
      <w:divBdr>
        <w:top w:val="none" w:sz="0" w:space="0" w:color="auto"/>
        <w:left w:val="none" w:sz="0" w:space="0" w:color="auto"/>
        <w:bottom w:val="none" w:sz="0" w:space="0" w:color="auto"/>
        <w:right w:val="none" w:sz="0" w:space="0" w:color="auto"/>
      </w:divBdr>
    </w:div>
    <w:div w:id="1242985196">
      <w:bodyDiv w:val="1"/>
      <w:marLeft w:val="0"/>
      <w:marRight w:val="0"/>
      <w:marTop w:val="0"/>
      <w:marBottom w:val="0"/>
      <w:divBdr>
        <w:top w:val="none" w:sz="0" w:space="0" w:color="auto"/>
        <w:left w:val="none" w:sz="0" w:space="0" w:color="auto"/>
        <w:bottom w:val="none" w:sz="0" w:space="0" w:color="auto"/>
        <w:right w:val="none" w:sz="0" w:space="0" w:color="auto"/>
      </w:divBdr>
      <w:divsChild>
        <w:div w:id="1740521241">
          <w:marLeft w:val="0"/>
          <w:marRight w:val="0"/>
          <w:marTop w:val="0"/>
          <w:marBottom w:val="0"/>
          <w:divBdr>
            <w:top w:val="none" w:sz="0" w:space="0" w:color="auto"/>
            <w:left w:val="none" w:sz="0" w:space="0" w:color="auto"/>
            <w:bottom w:val="none" w:sz="0" w:space="0" w:color="auto"/>
            <w:right w:val="none" w:sz="0" w:space="0" w:color="auto"/>
          </w:divBdr>
          <w:divsChild>
            <w:div w:id="1820145170">
              <w:marLeft w:val="0"/>
              <w:marRight w:val="0"/>
              <w:marTop w:val="0"/>
              <w:marBottom w:val="0"/>
              <w:divBdr>
                <w:top w:val="none" w:sz="0" w:space="0" w:color="auto"/>
                <w:left w:val="none" w:sz="0" w:space="0" w:color="auto"/>
                <w:bottom w:val="none" w:sz="0" w:space="0" w:color="auto"/>
                <w:right w:val="none" w:sz="0" w:space="0" w:color="auto"/>
              </w:divBdr>
              <w:divsChild>
                <w:div w:id="13556122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332416001">
      <w:bodyDiv w:val="1"/>
      <w:marLeft w:val="0"/>
      <w:marRight w:val="0"/>
      <w:marTop w:val="0"/>
      <w:marBottom w:val="0"/>
      <w:divBdr>
        <w:top w:val="none" w:sz="0" w:space="0" w:color="auto"/>
        <w:left w:val="none" w:sz="0" w:space="0" w:color="auto"/>
        <w:bottom w:val="none" w:sz="0" w:space="0" w:color="auto"/>
        <w:right w:val="none" w:sz="0" w:space="0" w:color="auto"/>
      </w:divBdr>
    </w:div>
    <w:div w:id="1382903082">
      <w:bodyDiv w:val="1"/>
      <w:marLeft w:val="0"/>
      <w:marRight w:val="0"/>
      <w:marTop w:val="0"/>
      <w:marBottom w:val="0"/>
      <w:divBdr>
        <w:top w:val="none" w:sz="0" w:space="0" w:color="auto"/>
        <w:left w:val="none" w:sz="0" w:space="0" w:color="auto"/>
        <w:bottom w:val="none" w:sz="0" w:space="0" w:color="auto"/>
        <w:right w:val="none" w:sz="0" w:space="0" w:color="auto"/>
      </w:divBdr>
    </w:div>
    <w:div w:id="1530143971">
      <w:bodyDiv w:val="1"/>
      <w:marLeft w:val="0"/>
      <w:marRight w:val="0"/>
      <w:marTop w:val="0"/>
      <w:marBottom w:val="0"/>
      <w:divBdr>
        <w:top w:val="none" w:sz="0" w:space="0" w:color="auto"/>
        <w:left w:val="none" w:sz="0" w:space="0" w:color="auto"/>
        <w:bottom w:val="none" w:sz="0" w:space="0" w:color="auto"/>
        <w:right w:val="none" w:sz="0" w:space="0" w:color="auto"/>
      </w:divBdr>
    </w:div>
    <w:div w:id="1543975983">
      <w:bodyDiv w:val="1"/>
      <w:marLeft w:val="0"/>
      <w:marRight w:val="0"/>
      <w:marTop w:val="0"/>
      <w:marBottom w:val="0"/>
      <w:divBdr>
        <w:top w:val="none" w:sz="0" w:space="0" w:color="auto"/>
        <w:left w:val="none" w:sz="0" w:space="0" w:color="auto"/>
        <w:bottom w:val="none" w:sz="0" w:space="0" w:color="auto"/>
        <w:right w:val="none" w:sz="0" w:space="0" w:color="auto"/>
      </w:divBdr>
    </w:div>
    <w:div w:id="1593975981">
      <w:bodyDiv w:val="1"/>
      <w:marLeft w:val="0"/>
      <w:marRight w:val="0"/>
      <w:marTop w:val="0"/>
      <w:marBottom w:val="0"/>
      <w:divBdr>
        <w:top w:val="none" w:sz="0" w:space="0" w:color="auto"/>
        <w:left w:val="none" w:sz="0" w:space="0" w:color="auto"/>
        <w:bottom w:val="none" w:sz="0" w:space="0" w:color="auto"/>
        <w:right w:val="none" w:sz="0" w:space="0" w:color="auto"/>
      </w:divBdr>
    </w:div>
    <w:div w:id="1639645261">
      <w:bodyDiv w:val="1"/>
      <w:marLeft w:val="0"/>
      <w:marRight w:val="0"/>
      <w:marTop w:val="0"/>
      <w:marBottom w:val="0"/>
      <w:divBdr>
        <w:top w:val="none" w:sz="0" w:space="0" w:color="auto"/>
        <w:left w:val="none" w:sz="0" w:space="0" w:color="auto"/>
        <w:bottom w:val="none" w:sz="0" w:space="0" w:color="auto"/>
        <w:right w:val="none" w:sz="0" w:space="0" w:color="auto"/>
      </w:divBdr>
    </w:div>
    <w:div w:id="1647197993">
      <w:bodyDiv w:val="1"/>
      <w:marLeft w:val="0"/>
      <w:marRight w:val="0"/>
      <w:marTop w:val="0"/>
      <w:marBottom w:val="0"/>
      <w:divBdr>
        <w:top w:val="none" w:sz="0" w:space="0" w:color="auto"/>
        <w:left w:val="none" w:sz="0" w:space="0" w:color="auto"/>
        <w:bottom w:val="none" w:sz="0" w:space="0" w:color="auto"/>
        <w:right w:val="none" w:sz="0" w:space="0" w:color="auto"/>
      </w:divBdr>
      <w:divsChild>
        <w:div w:id="701630927">
          <w:marLeft w:val="0"/>
          <w:marRight w:val="0"/>
          <w:marTop w:val="0"/>
          <w:marBottom w:val="0"/>
          <w:divBdr>
            <w:top w:val="none" w:sz="0" w:space="0" w:color="auto"/>
            <w:left w:val="none" w:sz="0" w:space="0" w:color="auto"/>
            <w:bottom w:val="none" w:sz="0" w:space="0" w:color="auto"/>
            <w:right w:val="none" w:sz="0" w:space="0" w:color="auto"/>
          </w:divBdr>
          <w:divsChild>
            <w:div w:id="145557656">
              <w:marLeft w:val="0"/>
              <w:marRight w:val="0"/>
              <w:marTop w:val="0"/>
              <w:marBottom w:val="0"/>
              <w:divBdr>
                <w:top w:val="none" w:sz="0" w:space="0" w:color="auto"/>
                <w:left w:val="none" w:sz="0" w:space="0" w:color="auto"/>
                <w:bottom w:val="none" w:sz="0" w:space="0" w:color="auto"/>
                <w:right w:val="none" w:sz="0" w:space="0" w:color="auto"/>
              </w:divBdr>
              <w:divsChild>
                <w:div w:id="191720216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77810047">
      <w:bodyDiv w:val="1"/>
      <w:marLeft w:val="0"/>
      <w:marRight w:val="0"/>
      <w:marTop w:val="0"/>
      <w:marBottom w:val="0"/>
      <w:divBdr>
        <w:top w:val="none" w:sz="0" w:space="0" w:color="auto"/>
        <w:left w:val="none" w:sz="0" w:space="0" w:color="auto"/>
        <w:bottom w:val="none" w:sz="0" w:space="0" w:color="auto"/>
        <w:right w:val="none" w:sz="0" w:space="0" w:color="auto"/>
      </w:divBdr>
      <w:divsChild>
        <w:div w:id="451830760">
          <w:marLeft w:val="0"/>
          <w:marRight w:val="0"/>
          <w:marTop w:val="0"/>
          <w:marBottom w:val="0"/>
          <w:divBdr>
            <w:top w:val="none" w:sz="0" w:space="0" w:color="auto"/>
            <w:left w:val="none" w:sz="0" w:space="0" w:color="auto"/>
            <w:bottom w:val="none" w:sz="0" w:space="0" w:color="auto"/>
            <w:right w:val="none" w:sz="0" w:space="0" w:color="auto"/>
          </w:divBdr>
          <w:divsChild>
            <w:div w:id="1463812103">
              <w:marLeft w:val="0"/>
              <w:marRight w:val="0"/>
              <w:marTop w:val="0"/>
              <w:marBottom w:val="0"/>
              <w:divBdr>
                <w:top w:val="none" w:sz="0" w:space="0" w:color="auto"/>
                <w:left w:val="none" w:sz="0" w:space="0" w:color="auto"/>
                <w:bottom w:val="none" w:sz="0" w:space="0" w:color="auto"/>
                <w:right w:val="none" w:sz="0" w:space="0" w:color="auto"/>
              </w:divBdr>
              <w:divsChild>
                <w:div w:id="104183088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980963461">
      <w:bodyDiv w:val="1"/>
      <w:marLeft w:val="0"/>
      <w:marRight w:val="0"/>
      <w:marTop w:val="0"/>
      <w:marBottom w:val="0"/>
      <w:divBdr>
        <w:top w:val="none" w:sz="0" w:space="0" w:color="auto"/>
        <w:left w:val="none" w:sz="0" w:space="0" w:color="auto"/>
        <w:bottom w:val="none" w:sz="0" w:space="0" w:color="auto"/>
        <w:right w:val="none" w:sz="0" w:space="0" w:color="auto"/>
      </w:divBdr>
      <w:divsChild>
        <w:div w:id="1260988191">
          <w:marLeft w:val="0"/>
          <w:marRight w:val="0"/>
          <w:marTop w:val="0"/>
          <w:marBottom w:val="0"/>
          <w:divBdr>
            <w:top w:val="none" w:sz="0" w:space="0" w:color="auto"/>
            <w:left w:val="none" w:sz="0" w:space="0" w:color="auto"/>
            <w:bottom w:val="none" w:sz="0" w:space="0" w:color="auto"/>
            <w:right w:val="none" w:sz="0" w:space="0" w:color="auto"/>
          </w:divBdr>
          <w:divsChild>
            <w:div w:id="1010719118">
              <w:marLeft w:val="0"/>
              <w:marRight w:val="0"/>
              <w:marTop w:val="0"/>
              <w:marBottom w:val="0"/>
              <w:divBdr>
                <w:top w:val="none" w:sz="0" w:space="0" w:color="auto"/>
                <w:left w:val="none" w:sz="0" w:space="0" w:color="auto"/>
                <w:bottom w:val="none" w:sz="0" w:space="0" w:color="auto"/>
                <w:right w:val="none" w:sz="0" w:space="0" w:color="auto"/>
              </w:divBdr>
              <w:divsChild>
                <w:div w:id="17762557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011710616">
      <w:bodyDiv w:val="1"/>
      <w:marLeft w:val="0"/>
      <w:marRight w:val="0"/>
      <w:marTop w:val="0"/>
      <w:marBottom w:val="0"/>
      <w:divBdr>
        <w:top w:val="none" w:sz="0" w:space="0" w:color="auto"/>
        <w:left w:val="none" w:sz="0" w:space="0" w:color="auto"/>
        <w:bottom w:val="none" w:sz="0" w:space="0" w:color="auto"/>
        <w:right w:val="none" w:sz="0" w:space="0" w:color="auto"/>
      </w:divBdr>
    </w:div>
    <w:div w:id="204933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uk/ukpga/2025/18/cont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egislation.gov.uk/ukpga/2018/16/contents/enacte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dpr-info.eu/" TargetMode="External"/><Relationship Id="rId5" Type="http://schemas.openxmlformats.org/officeDocument/2006/relationships/settings" Target="settings.xml"/><Relationship Id="rId15" Type="http://schemas.openxmlformats.org/officeDocument/2006/relationships/hyperlink" Target="https://ico.org.uk/for-organisations/how-to-deal-with-data-protection-complaints/" TargetMode="External"/><Relationship Id="rId10" Type="http://schemas.openxmlformats.org/officeDocument/2006/relationships/hyperlink" Target="https://services.parliament.uk/bills/2017-19/dataprotection.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legislation.gov.uk/ukpga/2018/16/contents/enacted" TargetMode="External"/><Relationship Id="rId14" Type="http://schemas.openxmlformats.org/officeDocument/2006/relationships/hyperlink" Target="https://www.legislation.gov.uk/uksi/2003/2426/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EAPWordCustomPart xmlns="http://LEAPWordCustomPart.com">
  <LEAPFirmCode xmlns="">508c0417-0031-4ed0-96d5-bd3555f52e24</LEAPFirmCode>
  <LEAPIsPrecedent xmlns="">False</LEAPIsPrecedent>
  <LEAPTempPath xmlns="">C:\Users\Medici Legal\AppData\Local\LEAP Desktop\CDE\c4ae45ad-eb50-4882-a1ac-d62cd4f2f891\LEAP2Office\MacroFields\</LEAPTempPath>
  <LEAPCursorStartPosition xmlns="">41814</LEAPCursorStartPosition>
  <LEAPCursorEndPosition xmlns="">41814</LEAPCursorEndPosition>
  <LEAPCharacterCount xmlns="">40381</LEAPCharacterCount>
</LEAPWordCustomPar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024AF-1CC0-4519-A7BE-431455E00B65}">
  <ds:schemaRefs>
    <ds:schemaRef ds:uri="http://LEAPWordCustomPart.com"/>
    <ds:schemaRef ds:uri=""/>
  </ds:schemaRefs>
</ds:datastoreItem>
</file>

<file path=customXml/itemProps2.xml><?xml version="1.0" encoding="utf-8"?>
<ds:datastoreItem xmlns:ds="http://schemas.openxmlformats.org/officeDocument/2006/customXml" ds:itemID="{19DE9F99-7B49-40DF-99A4-6510D3B8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39</Pages>
  <Words>14597</Words>
  <Characters>78241</Characters>
  <Application>Microsoft Office Word</Application>
  <DocSecurity>0</DocSecurity>
  <Lines>1664</Lines>
  <Paragraphs>937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91901</CharactersWithSpaces>
  <SharedDoc>false</SharedDoc>
  <HLinks>
    <vt:vector size="30" baseType="variant">
      <vt:variant>
        <vt:i4>3407908</vt:i4>
      </vt:variant>
      <vt:variant>
        <vt:i4>42</vt:i4>
      </vt:variant>
      <vt:variant>
        <vt:i4>0</vt:i4>
      </vt:variant>
      <vt:variant>
        <vt:i4>5</vt:i4>
      </vt:variant>
      <vt:variant>
        <vt:lpwstr>https://www.legislation.gov.uk/uksi/2003/2426/contents</vt:lpwstr>
      </vt:variant>
      <vt:variant>
        <vt:lpwstr/>
      </vt:variant>
      <vt:variant>
        <vt:i4>1179734</vt:i4>
      </vt:variant>
      <vt:variant>
        <vt:i4>39</vt:i4>
      </vt:variant>
      <vt:variant>
        <vt:i4>0</vt:i4>
      </vt:variant>
      <vt:variant>
        <vt:i4>5</vt:i4>
      </vt:variant>
      <vt:variant>
        <vt:lpwstr>https://www.legislation.gov.uk/ukpga/2018/16/contents/enacted</vt:lpwstr>
      </vt:variant>
      <vt:variant>
        <vt:lpwstr/>
      </vt:variant>
      <vt:variant>
        <vt:i4>5439518</vt:i4>
      </vt:variant>
      <vt:variant>
        <vt:i4>36</vt:i4>
      </vt:variant>
      <vt:variant>
        <vt:i4>0</vt:i4>
      </vt:variant>
      <vt:variant>
        <vt:i4>5</vt:i4>
      </vt:variant>
      <vt:variant>
        <vt:lpwstr>https://gdpr-info.eu/</vt:lpwstr>
      </vt:variant>
      <vt:variant>
        <vt:lpwstr/>
      </vt:variant>
      <vt:variant>
        <vt:i4>1179664</vt:i4>
      </vt:variant>
      <vt:variant>
        <vt:i4>33</vt:i4>
      </vt:variant>
      <vt:variant>
        <vt:i4>0</vt:i4>
      </vt:variant>
      <vt:variant>
        <vt:i4>5</vt:i4>
      </vt:variant>
      <vt:variant>
        <vt:lpwstr>https://services.parliament.uk/bills/2017-19/dataprotection.html</vt:lpwstr>
      </vt:variant>
      <vt:variant>
        <vt:lpwstr/>
      </vt:variant>
      <vt:variant>
        <vt:i4>1179734</vt:i4>
      </vt:variant>
      <vt:variant>
        <vt:i4>0</vt:i4>
      </vt:variant>
      <vt:variant>
        <vt:i4>0</vt:i4>
      </vt:variant>
      <vt:variant>
        <vt:i4>5</vt:i4>
      </vt:variant>
      <vt:variant>
        <vt:lpwstr>https://www.legislation.gov.uk/ukpga/2018/16/contents/enacted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Hart</dc:creator>
  <cp:keywords/>
  <cp:lastModifiedBy>Alastair Haughton</cp:lastModifiedBy>
  <cp:revision>6</cp:revision>
  <cp:lastPrinted>2018-03-05T12:42:00Z</cp:lastPrinted>
  <dcterms:created xsi:type="dcterms:W3CDTF">2024-01-12T17:39:00Z</dcterms:created>
  <dcterms:modified xsi:type="dcterms:W3CDTF">2026-06-17T09:51:00Z</dcterms:modified>
</cp:coreProperties>
</file>