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BF6" w:rsidRPr="00160CFD" w14:paraId="1EEA5442" w14:textId="77777777" w:rsidTr="00775A9A">
        <w:tc>
          <w:tcPr>
            <w:tcW w:w="9016" w:type="dxa"/>
            <w:shd w:val="clear" w:color="auto" w:fill="D9E2F3"/>
          </w:tcPr>
          <w:p w14:paraId="6EF10090" w14:textId="324299B9" w:rsidR="00E86BF6" w:rsidRPr="00E347BB" w:rsidRDefault="00E86BF6" w:rsidP="00484149">
            <w:pPr>
              <w:tabs>
                <w:tab w:val="left" w:pos="5110"/>
                <w:tab w:val="left" w:pos="7510"/>
              </w:tabs>
              <w:jc w:val="both"/>
              <w:rPr>
                <w:rFonts w:ascii="Calibri" w:hAnsi="Calibri" w:cs="Calibri"/>
                <w:sz w:val="28"/>
                <w:szCs w:val="28"/>
              </w:rPr>
            </w:pPr>
            <w:r w:rsidRPr="00E347BB">
              <w:rPr>
                <w:rFonts w:ascii="Calibri" w:hAnsi="Calibri" w:cs="Calibri"/>
                <w:sz w:val="28"/>
                <w:szCs w:val="28"/>
              </w:rPr>
              <w:t xml:space="preserve">Anti-Money Laundering </w:t>
            </w:r>
            <w:r w:rsidR="00DC02BA">
              <w:rPr>
                <w:rFonts w:ascii="Calibri" w:hAnsi="Calibri" w:cs="Calibri"/>
                <w:sz w:val="28"/>
                <w:szCs w:val="28"/>
              </w:rPr>
              <w:t>Policy</w:t>
            </w:r>
            <w:r>
              <w:rPr>
                <w:rFonts w:ascii="Calibri" w:hAnsi="Calibri" w:cs="Calibri"/>
                <w:sz w:val="28"/>
                <w:szCs w:val="28"/>
              </w:rPr>
              <w:t xml:space="preserve"> Template</w:t>
            </w:r>
            <w:r>
              <w:rPr>
                <w:rFonts w:ascii="Calibri" w:hAnsi="Calibri" w:cs="Calibri"/>
                <w:sz w:val="28"/>
                <w:szCs w:val="28"/>
              </w:rPr>
              <w:tab/>
              <w:t xml:space="preserve">                                      CORE30</w:t>
            </w:r>
          </w:p>
          <w:p w14:paraId="2EAF8767" w14:textId="77777777" w:rsidR="00E86BF6" w:rsidRPr="00E347BB" w:rsidRDefault="00E86BF6" w:rsidP="00484149">
            <w:pPr>
              <w:jc w:val="both"/>
              <w:rPr>
                <w:rFonts w:ascii="Calibri" w:hAnsi="Calibri" w:cs="Calibri"/>
                <w:sz w:val="28"/>
                <w:szCs w:val="28"/>
              </w:rPr>
            </w:pPr>
          </w:p>
        </w:tc>
      </w:tr>
    </w:tbl>
    <w:p w14:paraId="1EAF39A7" w14:textId="77777777" w:rsidR="00E86BF6" w:rsidRPr="00160CFD" w:rsidRDefault="00E86BF6" w:rsidP="00484149">
      <w:pPr>
        <w:jc w:val="both"/>
        <w:rPr>
          <w:rFonts w:ascii="Calibri" w:hAnsi="Calibri" w:cs="Calibri"/>
          <w:sz w:val="22"/>
          <w:szCs w:val="22"/>
          <w:u w:val="single"/>
        </w:rPr>
      </w:pP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156"/>
        <w:gridCol w:w="4536"/>
        <w:gridCol w:w="1508"/>
      </w:tblGrid>
      <w:tr w:rsidR="00E86BF6" w:rsidRPr="002C5EF6" w14:paraId="7EC9A694" w14:textId="77777777" w:rsidTr="00E86BF6">
        <w:trPr>
          <w:trHeight w:val="277"/>
        </w:trPr>
        <w:tc>
          <w:tcPr>
            <w:tcW w:w="9050" w:type="dxa"/>
            <w:gridSpan w:val="4"/>
          </w:tcPr>
          <w:p w14:paraId="43436EB2" w14:textId="77777777" w:rsidR="00E86BF6" w:rsidRPr="002C5EF6" w:rsidRDefault="00E86BF6" w:rsidP="00484149">
            <w:pPr>
              <w:jc w:val="both"/>
              <w:rPr>
                <w:rFonts w:ascii="Calibri" w:hAnsi="Calibri" w:cs="Calibri"/>
                <w:b/>
                <w:sz w:val="20"/>
                <w:szCs w:val="20"/>
                <w:lang w:eastAsia="en-GB"/>
              </w:rPr>
            </w:pPr>
            <w:r w:rsidRPr="002C5EF6">
              <w:rPr>
                <w:rFonts w:ascii="Calibri" w:hAnsi="Calibri" w:cs="Calibri"/>
                <w:b/>
                <w:sz w:val="20"/>
                <w:szCs w:val="20"/>
                <w:lang w:eastAsia="en-GB"/>
              </w:rPr>
              <w:t>History of changes to this document</w:t>
            </w:r>
          </w:p>
          <w:p w14:paraId="0CFA70E5" w14:textId="77777777" w:rsidR="00E86BF6" w:rsidRPr="002C5EF6" w:rsidRDefault="00E86BF6" w:rsidP="00484149">
            <w:pPr>
              <w:jc w:val="both"/>
              <w:rPr>
                <w:rFonts w:ascii="Calibri" w:hAnsi="Calibri" w:cs="Calibri"/>
                <w:b/>
                <w:sz w:val="20"/>
                <w:szCs w:val="20"/>
                <w:lang w:eastAsia="en-GB"/>
              </w:rPr>
            </w:pPr>
          </w:p>
        </w:tc>
      </w:tr>
      <w:tr w:rsidR="00E86BF6" w:rsidRPr="002C5EF6" w14:paraId="17B9026E" w14:textId="77777777" w:rsidTr="00E86BF6">
        <w:trPr>
          <w:trHeight w:val="277"/>
        </w:trPr>
        <w:tc>
          <w:tcPr>
            <w:tcW w:w="850" w:type="dxa"/>
          </w:tcPr>
          <w:p w14:paraId="19086E1C" w14:textId="77777777" w:rsidR="00E86BF6" w:rsidRPr="002C5EF6" w:rsidRDefault="00E86BF6" w:rsidP="00484149">
            <w:pPr>
              <w:jc w:val="both"/>
              <w:rPr>
                <w:rFonts w:ascii="Calibri" w:hAnsi="Calibri" w:cs="Calibri"/>
                <w:b/>
                <w:sz w:val="20"/>
                <w:szCs w:val="20"/>
                <w:lang w:eastAsia="en-GB"/>
              </w:rPr>
            </w:pPr>
            <w:r>
              <w:rPr>
                <w:rFonts w:ascii="Calibri" w:hAnsi="Calibri" w:cs="Calibri"/>
                <w:b/>
                <w:sz w:val="20"/>
                <w:szCs w:val="20"/>
                <w:lang w:eastAsia="en-GB"/>
              </w:rPr>
              <w:t>Version No.</w:t>
            </w:r>
          </w:p>
        </w:tc>
        <w:tc>
          <w:tcPr>
            <w:tcW w:w="2156" w:type="dxa"/>
            <w:noWrap/>
          </w:tcPr>
          <w:p w14:paraId="7374E2D7" w14:textId="77777777" w:rsidR="00E86BF6" w:rsidRPr="002C5EF6" w:rsidRDefault="00E86BF6" w:rsidP="00484149">
            <w:pPr>
              <w:jc w:val="both"/>
              <w:rPr>
                <w:rFonts w:ascii="Calibri" w:hAnsi="Calibri" w:cs="Calibri"/>
                <w:b/>
                <w:sz w:val="20"/>
                <w:szCs w:val="20"/>
                <w:lang w:eastAsia="en-GB"/>
              </w:rPr>
            </w:pPr>
            <w:r w:rsidRPr="002C5EF6">
              <w:rPr>
                <w:rFonts w:ascii="Calibri" w:hAnsi="Calibri" w:cs="Calibri"/>
                <w:b/>
                <w:sz w:val="20"/>
                <w:szCs w:val="20"/>
                <w:lang w:eastAsia="en-GB"/>
              </w:rPr>
              <w:t>Location of change</w:t>
            </w:r>
          </w:p>
        </w:tc>
        <w:tc>
          <w:tcPr>
            <w:tcW w:w="4536" w:type="dxa"/>
            <w:noWrap/>
          </w:tcPr>
          <w:p w14:paraId="662F348F" w14:textId="77777777" w:rsidR="00E86BF6" w:rsidRPr="002C5EF6" w:rsidRDefault="00E86BF6" w:rsidP="00484149">
            <w:pPr>
              <w:jc w:val="both"/>
              <w:rPr>
                <w:rFonts w:ascii="Calibri" w:hAnsi="Calibri" w:cs="Calibri"/>
                <w:b/>
                <w:sz w:val="20"/>
                <w:szCs w:val="20"/>
                <w:lang w:eastAsia="en-GB"/>
              </w:rPr>
            </w:pPr>
            <w:r w:rsidRPr="002C5EF6">
              <w:rPr>
                <w:rFonts w:ascii="Calibri" w:hAnsi="Calibri" w:cs="Calibri"/>
                <w:b/>
                <w:sz w:val="20"/>
                <w:szCs w:val="20"/>
                <w:lang w:eastAsia="en-GB"/>
              </w:rPr>
              <w:t>Description of change</w:t>
            </w:r>
          </w:p>
        </w:tc>
        <w:tc>
          <w:tcPr>
            <w:tcW w:w="1508" w:type="dxa"/>
            <w:noWrap/>
          </w:tcPr>
          <w:p w14:paraId="3C0045DD" w14:textId="77777777" w:rsidR="00E86BF6" w:rsidRPr="002C5EF6" w:rsidRDefault="00E86BF6" w:rsidP="00484149">
            <w:pPr>
              <w:jc w:val="both"/>
              <w:rPr>
                <w:rFonts w:ascii="Calibri" w:hAnsi="Calibri" w:cs="Calibri"/>
                <w:b/>
                <w:sz w:val="20"/>
                <w:szCs w:val="20"/>
                <w:lang w:eastAsia="en-GB"/>
              </w:rPr>
            </w:pPr>
            <w:r w:rsidRPr="002C5EF6">
              <w:rPr>
                <w:rFonts w:ascii="Calibri" w:hAnsi="Calibri" w:cs="Calibri"/>
                <w:b/>
                <w:sz w:val="20"/>
                <w:szCs w:val="20"/>
                <w:lang w:eastAsia="en-GB"/>
              </w:rPr>
              <w:t>When</w:t>
            </w:r>
          </w:p>
          <w:p w14:paraId="7185090C" w14:textId="77777777" w:rsidR="00E86BF6" w:rsidRPr="002C5EF6" w:rsidRDefault="00E86BF6" w:rsidP="00484149">
            <w:pPr>
              <w:jc w:val="both"/>
              <w:rPr>
                <w:rFonts w:ascii="Calibri" w:hAnsi="Calibri" w:cs="Calibri"/>
                <w:b/>
                <w:sz w:val="20"/>
                <w:szCs w:val="20"/>
                <w:lang w:eastAsia="en-GB"/>
              </w:rPr>
            </w:pPr>
          </w:p>
        </w:tc>
      </w:tr>
      <w:tr w:rsidR="00E86BF6" w:rsidRPr="002C5EF6" w14:paraId="4B3340AF" w14:textId="77777777" w:rsidTr="00E86BF6">
        <w:trPr>
          <w:trHeight w:val="277"/>
        </w:trPr>
        <w:tc>
          <w:tcPr>
            <w:tcW w:w="850" w:type="dxa"/>
          </w:tcPr>
          <w:p w14:paraId="17500811" w14:textId="548E167A" w:rsidR="00E86BF6" w:rsidRDefault="00E86BF6" w:rsidP="00656671">
            <w:pPr>
              <w:rPr>
                <w:rFonts w:ascii="Calibri" w:hAnsi="Calibri" w:cs="Calibri"/>
                <w:sz w:val="20"/>
                <w:szCs w:val="20"/>
                <w:lang w:eastAsia="en-GB"/>
              </w:rPr>
            </w:pPr>
            <w:r>
              <w:rPr>
                <w:rFonts w:ascii="Calibri" w:hAnsi="Calibri" w:cs="Calibri"/>
                <w:sz w:val="20"/>
                <w:szCs w:val="20"/>
                <w:lang w:eastAsia="en-GB"/>
              </w:rPr>
              <w:t>3.0</w:t>
            </w:r>
          </w:p>
        </w:tc>
        <w:tc>
          <w:tcPr>
            <w:tcW w:w="2156" w:type="dxa"/>
            <w:noWrap/>
          </w:tcPr>
          <w:p w14:paraId="74523BF4" w14:textId="43377D32" w:rsidR="00E86BF6" w:rsidRPr="002C5EF6" w:rsidRDefault="00E86BF6" w:rsidP="00656671">
            <w:pPr>
              <w:rPr>
                <w:rFonts w:ascii="Calibri" w:hAnsi="Calibri" w:cs="Calibri"/>
                <w:sz w:val="20"/>
                <w:szCs w:val="20"/>
                <w:lang w:eastAsia="en-GB"/>
              </w:rPr>
            </w:pPr>
            <w:r>
              <w:rPr>
                <w:rFonts w:ascii="Calibri" w:hAnsi="Calibri" w:cs="Calibri"/>
                <w:sz w:val="20"/>
                <w:szCs w:val="20"/>
                <w:lang w:eastAsia="en-GB"/>
              </w:rPr>
              <w:t xml:space="preserve">Entire Document </w:t>
            </w:r>
          </w:p>
        </w:tc>
        <w:tc>
          <w:tcPr>
            <w:tcW w:w="4536" w:type="dxa"/>
            <w:noWrap/>
          </w:tcPr>
          <w:p w14:paraId="11D3004C" w14:textId="479ADD7F" w:rsidR="00E86BF6" w:rsidRPr="002C5EF6" w:rsidRDefault="00DC02BA" w:rsidP="00656671">
            <w:pPr>
              <w:rPr>
                <w:rFonts w:ascii="Calibri" w:hAnsi="Calibri" w:cs="Calibri"/>
                <w:sz w:val="20"/>
                <w:szCs w:val="20"/>
              </w:rPr>
            </w:pPr>
            <w:r>
              <w:rPr>
                <w:rFonts w:ascii="Calibri" w:hAnsi="Calibri" w:cs="Calibri"/>
                <w:sz w:val="20"/>
                <w:szCs w:val="20"/>
              </w:rPr>
              <w:t>Policy</w:t>
            </w:r>
            <w:r w:rsidR="00656671">
              <w:rPr>
                <w:rFonts w:ascii="Calibri" w:hAnsi="Calibri" w:cs="Calibri"/>
                <w:sz w:val="20"/>
                <w:szCs w:val="20"/>
              </w:rPr>
              <w:t xml:space="preserve"> re-write to align with current regulatory expectations</w:t>
            </w:r>
            <w:r w:rsidR="00D960A4">
              <w:rPr>
                <w:rFonts w:ascii="Calibri" w:hAnsi="Calibri" w:cs="Calibri"/>
                <w:sz w:val="20"/>
                <w:szCs w:val="20"/>
              </w:rPr>
              <w:t xml:space="preserve"> and inclu</w:t>
            </w:r>
            <w:r w:rsidR="00B82AED">
              <w:rPr>
                <w:rFonts w:ascii="Calibri" w:hAnsi="Calibri" w:cs="Calibri"/>
                <w:sz w:val="20"/>
                <w:szCs w:val="20"/>
              </w:rPr>
              <w:t xml:space="preserve">sion of </w:t>
            </w:r>
            <w:r w:rsidR="00D960A4">
              <w:rPr>
                <w:rFonts w:ascii="Calibri" w:hAnsi="Calibri" w:cs="Calibri"/>
                <w:sz w:val="20"/>
                <w:szCs w:val="20"/>
              </w:rPr>
              <w:t>EDD employee factsheet.</w:t>
            </w:r>
          </w:p>
        </w:tc>
        <w:tc>
          <w:tcPr>
            <w:tcW w:w="1508" w:type="dxa"/>
            <w:noWrap/>
          </w:tcPr>
          <w:p w14:paraId="66BF1270" w14:textId="7B5A83BF" w:rsidR="00E86BF6" w:rsidRDefault="00E86BF6" w:rsidP="00656671">
            <w:pPr>
              <w:rPr>
                <w:rFonts w:ascii="Calibri" w:hAnsi="Calibri" w:cs="Calibri"/>
                <w:sz w:val="20"/>
                <w:szCs w:val="20"/>
                <w:lang w:eastAsia="en-GB"/>
              </w:rPr>
            </w:pPr>
            <w:r>
              <w:rPr>
                <w:rFonts w:ascii="Calibri" w:hAnsi="Calibri" w:cs="Calibri"/>
                <w:sz w:val="20"/>
                <w:szCs w:val="20"/>
                <w:lang w:eastAsia="en-GB"/>
              </w:rPr>
              <w:t>May 2026</w:t>
            </w:r>
          </w:p>
        </w:tc>
      </w:tr>
      <w:tr w:rsidR="00E86BF6" w:rsidRPr="002C5EF6" w14:paraId="534AACC6" w14:textId="77777777" w:rsidTr="00E86BF6">
        <w:trPr>
          <w:trHeight w:val="277"/>
        </w:trPr>
        <w:tc>
          <w:tcPr>
            <w:tcW w:w="850" w:type="dxa"/>
          </w:tcPr>
          <w:p w14:paraId="2F9EED2F" w14:textId="77777777" w:rsidR="00E86BF6" w:rsidRPr="002C5EF6" w:rsidRDefault="00E86BF6" w:rsidP="00656671">
            <w:pPr>
              <w:rPr>
                <w:rFonts w:ascii="Calibri" w:hAnsi="Calibri" w:cs="Calibri"/>
                <w:sz w:val="20"/>
                <w:szCs w:val="20"/>
                <w:lang w:eastAsia="en-GB"/>
              </w:rPr>
            </w:pPr>
            <w:r>
              <w:rPr>
                <w:rFonts w:ascii="Calibri" w:hAnsi="Calibri" w:cs="Calibri"/>
                <w:sz w:val="20"/>
                <w:szCs w:val="20"/>
                <w:lang w:eastAsia="en-GB"/>
              </w:rPr>
              <w:t>2.0</w:t>
            </w:r>
          </w:p>
        </w:tc>
        <w:tc>
          <w:tcPr>
            <w:tcW w:w="2156" w:type="dxa"/>
            <w:noWrap/>
          </w:tcPr>
          <w:p w14:paraId="7EFDF8E4" w14:textId="77777777" w:rsidR="00E86BF6" w:rsidRPr="002C5EF6" w:rsidRDefault="00E86BF6" w:rsidP="00656671">
            <w:pPr>
              <w:rPr>
                <w:rFonts w:ascii="Calibri" w:hAnsi="Calibri" w:cs="Calibri"/>
                <w:sz w:val="20"/>
                <w:szCs w:val="20"/>
                <w:lang w:eastAsia="en-GB"/>
              </w:rPr>
            </w:pPr>
            <w:r w:rsidRPr="002C5EF6">
              <w:rPr>
                <w:rFonts w:ascii="Calibri" w:hAnsi="Calibri" w:cs="Calibri"/>
                <w:sz w:val="20"/>
                <w:szCs w:val="20"/>
                <w:lang w:eastAsia="en-GB"/>
              </w:rPr>
              <w:t>2. Regulatory Background</w:t>
            </w:r>
          </w:p>
        </w:tc>
        <w:tc>
          <w:tcPr>
            <w:tcW w:w="4536" w:type="dxa"/>
            <w:noWrap/>
          </w:tcPr>
          <w:p w14:paraId="70423458" w14:textId="02CA21D6" w:rsidR="00E86BF6" w:rsidRPr="002C5EF6" w:rsidRDefault="00E86BF6" w:rsidP="00656671">
            <w:pPr>
              <w:rPr>
                <w:rFonts w:ascii="Calibri" w:hAnsi="Calibri" w:cs="Calibri"/>
                <w:sz w:val="20"/>
                <w:szCs w:val="20"/>
              </w:rPr>
            </w:pPr>
            <w:r w:rsidRPr="002C5EF6">
              <w:rPr>
                <w:rFonts w:ascii="Calibri" w:hAnsi="Calibri" w:cs="Calibri"/>
                <w:sz w:val="20"/>
                <w:szCs w:val="20"/>
              </w:rPr>
              <w:t xml:space="preserve">Update to legislation list, risk assessment rationale, cash handling </w:t>
            </w:r>
            <w:r w:rsidR="00CA4BC3" w:rsidRPr="002C5EF6">
              <w:rPr>
                <w:rFonts w:ascii="Calibri" w:hAnsi="Calibri" w:cs="Calibri"/>
                <w:sz w:val="20"/>
                <w:szCs w:val="20"/>
              </w:rPr>
              <w:t>standards,</w:t>
            </w:r>
            <w:r w:rsidRPr="002C5EF6">
              <w:rPr>
                <w:rFonts w:ascii="Calibri" w:hAnsi="Calibri" w:cs="Calibri"/>
                <w:sz w:val="20"/>
                <w:szCs w:val="20"/>
              </w:rPr>
              <w:t xml:space="preserve"> and enhanced DD requirements.</w:t>
            </w:r>
          </w:p>
        </w:tc>
        <w:tc>
          <w:tcPr>
            <w:tcW w:w="1508" w:type="dxa"/>
            <w:noWrap/>
          </w:tcPr>
          <w:p w14:paraId="36DEF500" w14:textId="77777777" w:rsidR="00E86BF6" w:rsidRPr="002C5EF6" w:rsidRDefault="00E86BF6" w:rsidP="00656671">
            <w:pPr>
              <w:rPr>
                <w:rFonts w:ascii="Calibri" w:hAnsi="Calibri" w:cs="Calibri"/>
                <w:sz w:val="20"/>
                <w:szCs w:val="20"/>
                <w:lang w:eastAsia="en-GB"/>
              </w:rPr>
            </w:pPr>
            <w:r>
              <w:rPr>
                <w:rFonts w:ascii="Calibri" w:hAnsi="Calibri" w:cs="Calibri"/>
                <w:sz w:val="20"/>
                <w:szCs w:val="20"/>
                <w:lang w:eastAsia="en-GB"/>
              </w:rPr>
              <w:t>Sep 2020</w:t>
            </w:r>
          </w:p>
          <w:p w14:paraId="2269E388" w14:textId="77777777" w:rsidR="00E86BF6" w:rsidRPr="002C5EF6" w:rsidRDefault="00E86BF6" w:rsidP="00656671">
            <w:pPr>
              <w:rPr>
                <w:rFonts w:ascii="Calibri" w:hAnsi="Calibri" w:cs="Calibri"/>
                <w:sz w:val="20"/>
                <w:szCs w:val="20"/>
                <w:lang w:eastAsia="en-GB"/>
              </w:rPr>
            </w:pPr>
          </w:p>
        </w:tc>
      </w:tr>
      <w:tr w:rsidR="00E86BF6" w:rsidRPr="002C5EF6" w14:paraId="55122928" w14:textId="77777777" w:rsidTr="00E86BF6">
        <w:trPr>
          <w:trHeight w:val="277"/>
        </w:trPr>
        <w:tc>
          <w:tcPr>
            <w:tcW w:w="850" w:type="dxa"/>
          </w:tcPr>
          <w:p w14:paraId="72D315FF" w14:textId="77777777" w:rsidR="00E86BF6" w:rsidRPr="002C5EF6" w:rsidRDefault="00E86BF6" w:rsidP="00656671">
            <w:pPr>
              <w:rPr>
                <w:rFonts w:ascii="Calibri" w:hAnsi="Calibri" w:cs="Calibri"/>
                <w:sz w:val="20"/>
                <w:szCs w:val="20"/>
                <w:lang w:eastAsia="en-GB"/>
              </w:rPr>
            </w:pPr>
            <w:r>
              <w:rPr>
                <w:rFonts w:ascii="Calibri" w:hAnsi="Calibri" w:cs="Calibri"/>
                <w:sz w:val="20"/>
                <w:szCs w:val="20"/>
                <w:lang w:eastAsia="en-GB"/>
              </w:rPr>
              <w:t>1.0</w:t>
            </w:r>
          </w:p>
        </w:tc>
        <w:tc>
          <w:tcPr>
            <w:tcW w:w="2156" w:type="dxa"/>
            <w:noWrap/>
          </w:tcPr>
          <w:p w14:paraId="26FFD152" w14:textId="77777777" w:rsidR="00E86BF6" w:rsidRPr="002C5EF6" w:rsidRDefault="00E86BF6" w:rsidP="00656671">
            <w:pPr>
              <w:rPr>
                <w:rFonts w:ascii="Calibri" w:hAnsi="Calibri" w:cs="Calibri"/>
                <w:sz w:val="20"/>
                <w:szCs w:val="20"/>
                <w:lang w:eastAsia="en-GB"/>
              </w:rPr>
            </w:pPr>
            <w:r w:rsidRPr="002C5EF6">
              <w:rPr>
                <w:rFonts w:ascii="Calibri" w:hAnsi="Calibri" w:cs="Calibri"/>
                <w:sz w:val="20"/>
                <w:szCs w:val="20"/>
                <w:lang w:eastAsia="en-GB"/>
              </w:rPr>
              <w:t>All</w:t>
            </w:r>
          </w:p>
        </w:tc>
        <w:tc>
          <w:tcPr>
            <w:tcW w:w="4536" w:type="dxa"/>
            <w:noWrap/>
          </w:tcPr>
          <w:p w14:paraId="3F0E1007" w14:textId="21581138" w:rsidR="00E86BF6" w:rsidRPr="002C5EF6" w:rsidRDefault="00E86BF6" w:rsidP="00656671">
            <w:pPr>
              <w:rPr>
                <w:rFonts w:ascii="Calibri" w:hAnsi="Calibri" w:cs="Calibri"/>
                <w:sz w:val="20"/>
                <w:szCs w:val="20"/>
              </w:rPr>
            </w:pPr>
            <w:r w:rsidRPr="002C5EF6">
              <w:rPr>
                <w:rFonts w:ascii="Calibri" w:hAnsi="Calibri" w:cs="Calibri"/>
                <w:sz w:val="20"/>
                <w:szCs w:val="20"/>
              </w:rPr>
              <w:t xml:space="preserve">Entire re-write of the </w:t>
            </w:r>
            <w:r w:rsidR="00DC02BA">
              <w:rPr>
                <w:rFonts w:ascii="Calibri" w:hAnsi="Calibri" w:cs="Calibri"/>
                <w:sz w:val="20"/>
                <w:szCs w:val="20"/>
              </w:rPr>
              <w:t>Policy</w:t>
            </w:r>
          </w:p>
        </w:tc>
        <w:tc>
          <w:tcPr>
            <w:tcW w:w="1508" w:type="dxa"/>
            <w:noWrap/>
          </w:tcPr>
          <w:p w14:paraId="1989C333" w14:textId="77777777" w:rsidR="00E86BF6" w:rsidRPr="002C5EF6" w:rsidRDefault="00E86BF6" w:rsidP="00656671">
            <w:pPr>
              <w:rPr>
                <w:rFonts w:ascii="Calibri" w:hAnsi="Calibri" w:cs="Calibri"/>
                <w:sz w:val="20"/>
                <w:szCs w:val="20"/>
                <w:lang w:eastAsia="en-GB"/>
              </w:rPr>
            </w:pPr>
            <w:r>
              <w:rPr>
                <w:rFonts w:ascii="Calibri" w:hAnsi="Calibri" w:cs="Calibri"/>
                <w:sz w:val="20"/>
                <w:szCs w:val="20"/>
                <w:lang w:eastAsia="en-GB"/>
              </w:rPr>
              <w:t>Sep 2019</w:t>
            </w:r>
          </w:p>
        </w:tc>
      </w:tr>
    </w:tbl>
    <w:p w14:paraId="34C1D520" w14:textId="77777777" w:rsidR="00E86BF6" w:rsidRPr="00160CFD" w:rsidRDefault="00E86BF6" w:rsidP="00484149">
      <w:pPr>
        <w:jc w:val="both"/>
        <w:rPr>
          <w:rFonts w:ascii="Calibri" w:hAnsi="Calibri" w:cs="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BF6" w:rsidRPr="00160CFD" w14:paraId="49396B1B" w14:textId="77777777" w:rsidTr="00A277B1">
        <w:tc>
          <w:tcPr>
            <w:tcW w:w="9855" w:type="dxa"/>
            <w:shd w:val="clear" w:color="auto" w:fill="D9E2F3"/>
          </w:tcPr>
          <w:p w14:paraId="0B19EE31" w14:textId="77777777" w:rsidR="00E86BF6" w:rsidRPr="002C5EF6" w:rsidRDefault="00E86BF6" w:rsidP="009329C8">
            <w:pPr>
              <w:pStyle w:val="Heading1"/>
              <w:spacing w:before="0" w:after="120"/>
              <w:jc w:val="both"/>
              <w:rPr>
                <w:rFonts w:ascii="Calibri" w:hAnsi="Calibri" w:cs="Calibri"/>
                <w:bCs/>
                <w:sz w:val="20"/>
                <w:szCs w:val="20"/>
                <w:u w:val="single"/>
              </w:rPr>
            </w:pPr>
            <w:r w:rsidRPr="002C5EF6">
              <w:rPr>
                <w:rFonts w:ascii="Calibri" w:hAnsi="Calibri" w:cs="Calibri"/>
                <w:bCs/>
                <w:sz w:val="20"/>
                <w:szCs w:val="20"/>
                <w:u w:val="single"/>
              </w:rPr>
              <w:t>Guidance notes for using this document</w:t>
            </w:r>
          </w:p>
          <w:p w14:paraId="7CD37ECD" w14:textId="783F17F0" w:rsidR="00E86BF6" w:rsidRPr="00427956" w:rsidRDefault="00E86BF6" w:rsidP="00484149">
            <w:pPr>
              <w:spacing w:before="120" w:after="120"/>
              <w:jc w:val="both"/>
              <w:rPr>
                <w:rFonts w:ascii="Calibri" w:hAnsi="Calibri" w:cs="Calibri"/>
                <w:sz w:val="20"/>
                <w:szCs w:val="20"/>
              </w:rPr>
            </w:pPr>
            <w:bookmarkStart w:id="0" w:name="_Hlk525023914"/>
            <w:r w:rsidRPr="00427956">
              <w:rPr>
                <w:rFonts w:ascii="Calibri" w:hAnsi="Calibri" w:cs="Calibri"/>
                <w:sz w:val="20"/>
                <w:szCs w:val="20"/>
              </w:rPr>
              <w:t xml:space="preserve">This </w:t>
            </w:r>
            <w:r w:rsidR="00DC02BA">
              <w:rPr>
                <w:rFonts w:ascii="Calibri" w:hAnsi="Calibri" w:cs="Calibri"/>
                <w:sz w:val="20"/>
                <w:szCs w:val="20"/>
              </w:rPr>
              <w:t>Policy</w:t>
            </w:r>
            <w:r w:rsidRPr="00427956">
              <w:rPr>
                <w:rFonts w:ascii="Calibri" w:hAnsi="Calibri" w:cs="Calibri"/>
                <w:sz w:val="20"/>
                <w:szCs w:val="20"/>
              </w:rPr>
              <w:t xml:space="preserve"> must be amended and adapted by firms as appropriate to their circumstances and further details should be included which set out the procedures in place to manage the specific risks of money laundering identified by the firm. </w:t>
            </w:r>
          </w:p>
          <w:p w14:paraId="58B476BB" w14:textId="745C28AA" w:rsidR="00E86BF6" w:rsidRPr="00427956" w:rsidRDefault="00E86BF6" w:rsidP="00484149">
            <w:pPr>
              <w:spacing w:before="120" w:after="120"/>
              <w:jc w:val="both"/>
              <w:rPr>
                <w:rFonts w:ascii="Calibri" w:hAnsi="Calibri" w:cs="Calibri"/>
                <w:sz w:val="20"/>
                <w:szCs w:val="20"/>
              </w:rPr>
            </w:pPr>
            <w:r w:rsidRPr="00427956">
              <w:rPr>
                <w:rFonts w:ascii="Calibri" w:hAnsi="Calibri" w:cs="Calibri"/>
                <w:sz w:val="20"/>
                <w:szCs w:val="20"/>
              </w:rPr>
              <w:t>We have provided sample wording which is applicable to a general insurance intermediary and therefore if you undertake any other activities you will need to carefully consider the assessment of the risk exposures outlined in</w:t>
            </w:r>
            <w:r w:rsidR="00656671">
              <w:rPr>
                <w:rFonts w:ascii="Calibri" w:hAnsi="Calibri" w:cs="Calibri"/>
                <w:sz w:val="20"/>
                <w:szCs w:val="20"/>
              </w:rPr>
              <w:t xml:space="preserve"> Section 6.</w:t>
            </w:r>
          </w:p>
          <w:p w14:paraId="1E3BD24E" w14:textId="63A9BF63" w:rsidR="00E86BF6" w:rsidRPr="00427956" w:rsidRDefault="00E86BF6" w:rsidP="00484149">
            <w:pPr>
              <w:spacing w:before="120" w:after="120"/>
              <w:jc w:val="both"/>
              <w:rPr>
                <w:rFonts w:ascii="Calibri" w:hAnsi="Calibri" w:cs="Calibri"/>
                <w:sz w:val="20"/>
                <w:szCs w:val="20"/>
              </w:rPr>
            </w:pPr>
            <w:r w:rsidRPr="00427956">
              <w:rPr>
                <w:rFonts w:ascii="Calibri" w:hAnsi="Calibri" w:cs="Calibri"/>
                <w:sz w:val="20"/>
                <w:szCs w:val="20"/>
              </w:rPr>
              <w:t xml:space="preserve">You must be able to agree with any statements made and evidence all controls referenced in the document in order for the </w:t>
            </w:r>
            <w:r w:rsidR="00DC02BA">
              <w:rPr>
                <w:rFonts w:ascii="Calibri" w:hAnsi="Calibri" w:cs="Calibri"/>
                <w:sz w:val="20"/>
                <w:szCs w:val="20"/>
              </w:rPr>
              <w:t>Policy</w:t>
            </w:r>
            <w:r w:rsidRPr="00427956">
              <w:rPr>
                <w:rFonts w:ascii="Calibri" w:hAnsi="Calibri" w:cs="Calibri"/>
                <w:sz w:val="20"/>
                <w:szCs w:val="20"/>
              </w:rPr>
              <w:t xml:space="preserve"> to be fit for purpose. </w:t>
            </w:r>
            <w:bookmarkEnd w:id="0"/>
          </w:p>
          <w:p w14:paraId="77FFC32A" w14:textId="2A9EE4E6" w:rsidR="00E86BF6" w:rsidRPr="00427956" w:rsidRDefault="00E86BF6" w:rsidP="00484149">
            <w:pPr>
              <w:spacing w:before="120" w:after="120"/>
              <w:jc w:val="both"/>
              <w:rPr>
                <w:rFonts w:ascii="Calibri" w:hAnsi="Calibri" w:cs="Calibri"/>
                <w:sz w:val="20"/>
                <w:szCs w:val="20"/>
              </w:rPr>
            </w:pPr>
            <w:bookmarkStart w:id="1" w:name="_Hlk525024061"/>
            <w:r w:rsidRPr="00427956">
              <w:rPr>
                <w:rFonts w:ascii="Calibri" w:hAnsi="Calibri" w:cs="Calibri"/>
                <w:sz w:val="20"/>
                <w:szCs w:val="20"/>
              </w:rPr>
              <w:t>The issue of money laundering should be reviewed at Board/Partner/Senior Management level (as appropriate) in order to identify and manage any actual or potential money laundering risks within the business on an ongoing basis</w:t>
            </w:r>
            <w:r w:rsidR="00CA4BC3" w:rsidRPr="00427956">
              <w:rPr>
                <w:rFonts w:ascii="Calibri" w:hAnsi="Calibri" w:cs="Calibri"/>
                <w:sz w:val="20"/>
                <w:szCs w:val="20"/>
              </w:rPr>
              <w:t xml:space="preserve">. </w:t>
            </w:r>
            <w:r w:rsidRPr="00427956">
              <w:rPr>
                <w:rFonts w:ascii="Calibri" w:hAnsi="Calibri" w:cs="Calibri"/>
                <w:sz w:val="20"/>
                <w:szCs w:val="20"/>
              </w:rPr>
              <w:t xml:space="preserve">This </w:t>
            </w:r>
            <w:r w:rsidR="00DC02BA">
              <w:rPr>
                <w:rFonts w:ascii="Calibri" w:hAnsi="Calibri" w:cs="Calibri"/>
                <w:sz w:val="20"/>
                <w:szCs w:val="20"/>
              </w:rPr>
              <w:t>Policy</w:t>
            </w:r>
            <w:r w:rsidRPr="00427956">
              <w:rPr>
                <w:rFonts w:ascii="Calibri" w:hAnsi="Calibri" w:cs="Calibri"/>
                <w:sz w:val="20"/>
                <w:szCs w:val="20"/>
              </w:rPr>
              <w:t xml:space="preserve"> should reflect both the firm’s approach to anti money laundering as well as the actual procedures which the firm has in place; it should be regularly reviewed to ensure it continues to address any, and all, actual or potential money laundering risks of which the firm is aware.</w:t>
            </w:r>
          </w:p>
          <w:p w14:paraId="29EF1161" w14:textId="171F8B0E" w:rsidR="00E86BF6" w:rsidRPr="00427956" w:rsidRDefault="00E86BF6" w:rsidP="00484149">
            <w:pPr>
              <w:spacing w:before="120" w:after="120"/>
              <w:jc w:val="both"/>
              <w:rPr>
                <w:rFonts w:ascii="Calibri" w:hAnsi="Calibri" w:cs="Calibri"/>
                <w:sz w:val="20"/>
                <w:szCs w:val="20"/>
              </w:rPr>
            </w:pPr>
            <w:r w:rsidRPr="00427956">
              <w:rPr>
                <w:rFonts w:ascii="Calibri" w:hAnsi="Calibri" w:cs="Calibri"/>
                <w:sz w:val="20"/>
                <w:szCs w:val="20"/>
              </w:rPr>
              <w:t>UKGI guidance is that staff are given training in the firm’s approach to identifying and handling money laundering at induction and on an annual basis or more frequently as required</w:t>
            </w:r>
            <w:r w:rsidR="00CA4BC3" w:rsidRPr="00427956">
              <w:rPr>
                <w:rFonts w:ascii="Calibri" w:hAnsi="Calibri" w:cs="Calibri"/>
                <w:sz w:val="20"/>
                <w:szCs w:val="20"/>
              </w:rPr>
              <w:t xml:space="preserve">. </w:t>
            </w:r>
            <w:r w:rsidRPr="00427956">
              <w:rPr>
                <w:rFonts w:ascii="Calibri" w:hAnsi="Calibri" w:cs="Calibri"/>
                <w:sz w:val="20"/>
                <w:szCs w:val="20"/>
              </w:rPr>
              <w:t>Such training should include help for staff in recognising and reporting actual or suspected occurrences of money laundering and should include examples which are relevant to their role</w:t>
            </w:r>
            <w:r w:rsidR="00CA4BC3" w:rsidRPr="00427956">
              <w:rPr>
                <w:rFonts w:ascii="Calibri" w:hAnsi="Calibri" w:cs="Calibri"/>
                <w:sz w:val="20"/>
                <w:szCs w:val="20"/>
              </w:rPr>
              <w:t xml:space="preserve">. </w:t>
            </w:r>
            <w:r w:rsidRPr="00427956">
              <w:rPr>
                <w:rFonts w:ascii="Calibri" w:hAnsi="Calibri" w:cs="Calibri"/>
                <w:sz w:val="20"/>
                <w:szCs w:val="20"/>
              </w:rPr>
              <w:t xml:space="preserve">In addition, we recommend that a copy of this </w:t>
            </w:r>
            <w:r w:rsidR="00DC02BA">
              <w:rPr>
                <w:rFonts w:ascii="Calibri" w:hAnsi="Calibri" w:cs="Calibri"/>
                <w:sz w:val="20"/>
                <w:szCs w:val="20"/>
              </w:rPr>
              <w:t>Policy</w:t>
            </w:r>
            <w:r w:rsidRPr="00427956">
              <w:rPr>
                <w:rFonts w:ascii="Calibri" w:hAnsi="Calibri" w:cs="Calibri"/>
                <w:sz w:val="20"/>
                <w:szCs w:val="20"/>
              </w:rPr>
              <w:t xml:space="preserve"> is given to/made available to staff and that the firm’s annual staff declaration should include confirmation that the </w:t>
            </w:r>
            <w:r w:rsidR="00DC02BA">
              <w:rPr>
                <w:rFonts w:ascii="Calibri" w:hAnsi="Calibri" w:cs="Calibri"/>
                <w:sz w:val="20"/>
                <w:szCs w:val="20"/>
              </w:rPr>
              <w:t>Policy</w:t>
            </w:r>
            <w:r w:rsidRPr="00427956">
              <w:rPr>
                <w:rFonts w:ascii="Calibri" w:hAnsi="Calibri" w:cs="Calibri"/>
                <w:sz w:val="20"/>
                <w:szCs w:val="20"/>
              </w:rPr>
              <w:t xml:space="preserve"> has been read and understood. </w:t>
            </w:r>
          </w:p>
          <w:bookmarkEnd w:id="1"/>
          <w:p w14:paraId="537A7819" w14:textId="28854328" w:rsidR="00E86BF6" w:rsidRPr="00427956" w:rsidRDefault="00E86BF6" w:rsidP="00484149">
            <w:pPr>
              <w:spacing w:before="120" w:after="120"/>
              <w:jc w:val="both"/>
              <w:rPr>
                <w:rFonts w:ascii="Calibri" w:hAnsi="Calibri" w:cs="Calibri"/>
                <w:sz w:val="20"/>
                <w:szCs w:val="20"/>
              </w:rPr>
            </w:pPr>
            <w:r w:rsidRPr="00427956">
              <w:rPr>
                <w:rFonts w:ascii="Calibri" w:hAnsi="Calibri" w:cs="Calibri"/>
                <w:sz w:val="20"/>
                <w:szCs w:val="20"/>
                <w:u w:val="single"/>
              </w:rPr>
              <w:t>When personalising this document</w:t>
            </w:r>
            <w:r w:rsidRPr="00427956">
              <w:rPr>
                <w:rFonts w:ascii="Calibri" w:hAnsi="Calibri" w:cs="Calibri"/>
                <w:sz w:val="20"/>
                <w:szCs w:val="20"/>
              </w:rPr>
              <w:t>:</w:t>
            </w:r>
          </w:p>
          <w:p w14:paraId="5286F4C8" w14:textId="77777777" w:rsidR="00656671" w:rsidRDefault="00656671" w:rsidP="00656671">
            <w:pPr>
              <w:numPr>
                <w:ilvl w:val="0"/>
                <w:numId w:val="6"/>
              </w:numPr>
              <w:rPr>
                <w:rFonts w:ascii="Calibri" w:hAnsi="Calibri" w:cs="Calibri"/>
                <w:sz w:val="20"/>
                <w:szCs w:val="20"/>
              </w:rPr>
            </w:pPr>
            <w:r w:rsidRPr="00C22641">
              <w:rPr>
                <w:rFonts w:ascii="Calibri" w:hAnsi="Calibri" w:cs="Calibri"/>
                <w:sz w:val="20"/>
                <w:szCs w:val="20"/>
              </w:rPr>
              <w:t xml:space="preserve">Text in </w:t>
            </w:r>
            <w:r w:rsidRPr="00C22641">
              <w:rPr>
                <w:rFonts w:ascii="Calibri" w:hAnsi="Calibri" w:cs="Calibri"/>
                <w:color w:val="0000FF"/>
                <w:sz w:val="20"/>
                <w:szCs w:val="20"/>
              </w:rPr>
              <w:t>Blue</w:t>
            </w:r>
            <w:r w:rsidRPr="00C22641">
              <w:rPr>
                <w:rFonts w:ascii="Calibri" w:hAnsi="Calibri" w:cs="Calibri"/>
                <w:sz w:val="20"/>
                <w:szCs w:val="20"/>
              </w:rPr>
              <w:t xml:space="preserve"> should be personalised as appropriate (including headers/footers), </w:t>
            </w:r>
          </w:p>
          <w:p w14:paraId="1E697D2B" w14:textId="77777777" w:rsidR="00656671" w:rsidRDefault="00656671" w:rsidP="00656671">
            <w:pPr>
              <w:numPr>
                <w:ilvl w:val="0"/>
                <w:numId w:val="6"/>
              </w:numPr>
            </w:pPr>
            <w:r w:rsidRPr="00C22641">
              <w:rPr>
                <w:rFonts w:ascii="Calibri" w:hAnsi="Calibri" w:cs="Calibri"/>
                <w:sz w:val="20"/>
                <w:szCs w:val="20"/>
              </w:rPr>
              <w:t xml:space="preserve">Text in </w:t>
            </w:r>
            <w:r w:rsidRPr="00C22641">
              <w:rPr>
                <w:rFonts w:ascii="Calibri" w:hAnsi="Calibri" w:cs="Calibri"/>
                <w:b/>
                <w:bCs/>
                <w:i/>
                <w:iCs/>
                <w:color w:val="00B050"/>
                <w:sz w:val="20"/>
                <w:szCs w:val="20"/>
              </w:rPr>
              <w:t>Green Italics</w:t>
            </w:r>
            <w:r w:rsidRPr="00C22641">
              <w:rPr>
                <w:rFonts w:ascii="Calibri" w:hAnsi="Calibri" w:cs="Calibri"/>
                <w:color w:val="00B050"/>
                <w:sz w:val="20"/>
                <w:szCs w:val="20"/>
              </w:rPr>
              <w:t xml:space="preserve"> </w:t>
            </w:r>
            <w:r w:rsidRPr="00C22641">
              <w:rPr>
                <w:rFonts w:ascii="Calibri" w:hAnsi="Calibri" w:cs="Calibri"/>
                <w:sz w:val="20"/>
                <w:szCs w:val="20"/>
              </w:rPr>
              <w:t>is for</w:t>
            </w:r>
            <w:r w:rsidRPr="00294C8E">
              <w:rPr>
                <w:rFonts w:ascii="Calibri" w:hAnsi="Calibri" w:cs="Calibri"/>
                <w:sz w:val="20"/>
                <w:szCs w:val="20"/>
              </w:rPr>
              <w:t xml:space="preserve"> </w:t>
            </w:r>
            <w:r w:rsidRPr="00C22641">
              <w:rPr>
                <w:rFonts w:ascii="Calibri" w:hAnsi="Calibri" w:cs="Calibri"/>
                <w:sz w:val="20"/>
                <w:szCs w:val="20"/>
              </w:rPr>
              <w:t>guidance only and should be delet</w:t>
            </w:r>
            <w:r w:rsidRPr="00294C8E">
              <w:rPr>
                <w:rFonts w:ascii="Calibri" w:hAnsi="Calibri" w:cs="Calibri"/>
                <w:sz w:val="20"/>
                <w:szCs w:val="20"/>
              </w:rPr>
              <w:t>ed before use, along with this covering guidance note (including the ‘History of changes to this document’ above).</w:t>
            </w:r>
          </w:p>
          <w:p w14:paraId="68561390" w14:textId="77777777" w:rsidR="00E86BF6" w:rsidRPr="00427956" w:rsidRDefault="00E86BF6" w:rsidP="00656671">
            <w:pPr>
              <w:numPr>
                <w:ilvl w:val="0"/>
                <w:numId w:val="6"/>
              </w:numPr>
              <w:spacing w:after="120"/>
              <w:jc w:val="both"/>
              <w:rPr>
                <w:rFonts w:ascii="Calibri" w:hAnsi="Calibri" w:cs="Calibri"/>
                <w:sz w:val="22"/>
                <w:szCs w:val="22"/>
              </w:rPr>
            </w:pPr>
            <w:r w:rsidRPr="00427956">
              <w:rPr>
                <w:rFonts w:ascii="Calibri" w:hAnsi="Calibri" w:cs="Calibri"/>
                <w:sz w:val="20"/>
                <w:szCs w:val="20"/>
              </w:rPr>
              <w:t>Delete this guidance note (including the ‘History of changes to this document’ above)</w:t>
            </w:r>
            <w:r w:rsidRPr="00160CFD">
              <w:rPr>
                <w:rFonts w:ascii="Calibri" w:hAnsi="Calibri" w:cs="Calibri"/>
                <w:sz w:val="22"/>
                <w:szCs w:val="22"/>
              </w:rPr>
              <w:t xml:space="preserve"> </w:t>
            </w:r>
          </w:p>
        </w:tc>
      </w:tr>
    </w:tbl>
    <w:p w14:paraId="3ACEC4F3" w14:textId="77777777" w:rsidR="00E86BF6" w:rsidRPr="00160CFD" w:rsidRDefault="00E86BF6" w:rsidP="00484149">
      <w:pPr>
        <w:jc w:val="both"/>
        <w:rPr>
          <w:rFonts w:ascii="Calibri" w:hAnsi="Calibri" w:cs="Calibri"/>
          <w:sz w:val="22"/>
          <w:szCs w:val="22"/>
        </w:rPr>
      </w:pPr>
    </w:p>
    <w:p w14:paraId="56505751" w14:textId="77777777" w:rsidR="009A7987" w:rsidRDefault="009A7987">
      <w:pPr>
        <w:jc w:val="both"/>
        <w:rPr>
          <w:lang w:eastAsia="en-GB"/>
        </w:rPr>
      </w:pPr>
      <w:r>
        <w:rPr>
          <w:rFonts w:ascii="Calibri" w:hAnsi="Calibri" w:cs="Calibri"/>
          <w:sz w:val="22"/>
          <w:szCs w:val="22"/>
        </w:rPr>
        <w:t> </w:t>
      </w:r>
    </w:p>
    <w:p w14:paraId="584F28C5" w14:textId="77777777" w:rsidR="00E86BF6" w:rsidRPr="00160CFD" w:rsidRDefault="00E86BF6" w:rsidP="00484149">
      <w:pPr>
        <w:jc w:val="both"/>
        <w:rPr>
          <w:rFonts w:ascii="Calibri" w:hAnsi="Calibri" w:cs="Calibri"/>
          <w:color w:val="FF0000"/>
          <w:sz w:val="22"/>
          <w:szCs w:val="22"/>
          <w:u w:val="single"/>
        </w:rPr>
      </w:pPr>
      <w:r w:rsidRPr="00160CFD">
        <w:rPr>
          <w:rFonts w:ascii="Calibri" w:hAnsi="Calibri" w:cs="Calibri"/>
          <w:sz w:val="22"/>
          <w:szCs w:val="22"/>
        </w:rPr>
        <w:br w:type="page"/>
      </w:r>
      <w:r w:rsidRPr="00160CFD">
        <w:rPr>
          <w:rFonts w:ascii="Calibri" w:hAnsi="Calibri" w:cs="Calibri"/>
          <w:color w:val="FF0000"/>
          <w:sz w:val="22"/>
          <w:szCs w:val="22"/>
          <w:u w:val="single"/>
        </w:rPr>
        <w:lastRenderedPageBreak/>
        <w:t xml:space="preserve"> </w:t>
      </w:r>
    </w:p>
    <w:tbl>
      <w:tblPr>
        <w:tblW w:w="0" w:type="auto"/>
        <w:tblInd w:w="-147" w:type="dxa"/>
        <w:tblLook w:val="04A0" w:firstRow="1" w:lastRow="0" w:firstColumn="1" w:lastColumn="0" w:noHBand="0" w:noVBand="1"/>
      </w:tblPr>
      <w:tblGrid>
        <w:gridCol w:w="6243"/>
        <w:gridCol w:w="2925"/>
      </w:tblGrid>
      <w:tr w:rsidR="00E86BF6" w:rsidRPr="00160CFD" w14:paraId="2588F301" w14:textId="77777777" w:rsidTr="005760AC">
        <w:trPr>
          <w:trHeight w:val="2261"/>
        </w:trPr>
        <w:tc>
          <w:tcPr>
            <w:tcW w:w="6243" w:type="dxa"/>
            <w:tcBorders>
              <w:top w:val="single" w:sz="4" w:space="0" w:color="auto"/>
              <w:left w:val="single" w:sz="4" w:space="0" w:color="auto"/>
              <w:bottom w:val="single" w:sz="4" w:space="0" w:color="auto"/>
              <w:right w:val="single" w:sz="4" w:space="0" w:color="auto"/>
            </w:tcBorders>
            <w:shd w:val="clear" w:color="auto" w:fill="D5DCE4"/>
          </w:tcPr>
          <w:p w14:paraId="6FDC03A7" w14:textId="77777777" w:rsidR="00E86BF6" w:rsidRPr="00160CFD" w:rsidRDefault="00E86BF6" w:rsidP="00484149">
            <w:pPr>
              <w:tabs>
                <w:tab w:val="left" w:pos="540"/>
              </w:tabs>
              <w:jc w:val="both"/>
              <w:outlineLvl w:val="0"/>
              <w:rPr>
                <w:rFonts w:ascii="Calibri" w:hAnsi="Calibri" w:cs="Calibri"/>
                <w:b/>
                <w:bCs/>
                <w:sz w:val="22"/>
                <w:szCs w:val="22"/>
              </w:rPr>
            </w:pPr>
          </w:p>
          <w:p w14:paraId="668501B2" w14:textId="77777777" w:rsidR="00E86BF6" w:rsidRPr="00160CFD" w:rsidRDefault="00E86BF6" w:rsidP="00484149">
            <w:pPr>
              <w:tabs>
                <w:tab w:val="left" w:pos="540"/>
              </w:tabs>
              <w:jc w:val="both"/>
              <w:outlineLvl w:val="0"/>
              <w:rPr>
                <w:rFonts w:ascii="Calibri" w:hAnsi="Calibri" w:cs="Calibri"/>
                <w:b/>
                <w:bCs/>
                <w:sz w:val="22"/>
                <w:szCs w:val="22"/>
              </w:rPr>
            </w:pPr>
          </w:p>
          <w:p w14:paraId="179EF663" w14:textId="77777777" w:rsidR="00E86BF6" w:rsidRPr="00160CFD" w:rsidRDefault="00E86BF6" w:rsidP="00484149">
            <w:pPr>
              <w:tabs>
                <w:tab w:val="left" w:pos="540"/>
              </w:tabs>
              <w:jc w:val="both"/>
              <w:outlineLvl w:val="0"/>
              <w:rPr>
                <w:rFonts w:ascii="Calibri" w:hAnsi="Calibri" w:cs="Calibri"/>
                <w:b/>
                <w:bCs/>
                <w:sz w:val="22"/>
                <w:szCs w:val="22"/>
              </w:rPr>
            </w:pPr>
          </w:p>
          <w:p w14:paraId="485EFCF2" w14:textId="51C0EB77" w:rsidR="00E86BF6" w:rsidRPr="00E347BB" w:rsidRDefault="00E86BF6" w:rsidP="00484149">
            <w:pPr>
              <w:tabs>
                <w:tab w:val="left" w:pos="540"/>
              </w:tabs>
              <w:jc w:val="both"/>
              <w:outlineLvl w:val="0"/>
              <w:rPr>
                <w:rFonts w:ascii="Calibri" w:hAnsi="Calibri" w:cs="Calibri"/>
                <w:b/>
                <w:bCs/>
                <w:sz w:val="44"/>
                <w:szCs w:val="44"/>
              </w:rPr>
            </w:pPr>
            <w:r w:rsidRPr="00E347BB">
              <w:rPr>
                <w:rFonts w:ascii="Calibri" w:hAnsi="Calibri" w:cs="Calibri"/>
                <w:b/>
                <w:bCs/>
                <w:sz w:val="44"/>
                <w:szCs w:val="44"/>
              </w:rPr>
              <w:t xml:space="preserve">Anti-Money Laundering </w:t>
            </w:r>
            <w:r w:rsidR="00DC02BA">
              <w:rPr>
                <w:rFonts w:ascii="Calibri" w:hAnsi="Calibri" w:cs="Calibri"/>
                <w:b/>
                <w:bCs/>
                <w:sz w:val="44"/>
                <w:szCs w:val="44"/>
              </w:rPr>
              <w:t>Policy</w:t>
            </w:r>
          </w:p>
          <w:p w14:paraId="7F1AA69A" w14:textId="77777777" w:rsidR="00E86BF6" w:rsidRPr="00160CFD" w:rsidRDefault="00E86BF6" w:rsidP="00484149">
            <w:pPr>
              <w:tabs>
                <w:tab w:val="left" w:pos="540"/>
              </w:tabs>
              <w:jc w:val="both"/>
              <w:outlineLvl w:val="0"/>
              <w:rPr>
                <w:rFonts w:ascii="Calibri" w:hAnsi="Calibri" w:cs="Calibri"/>
                <w:b/>
                <w:bCs/>
                <w:sz w:val="22"/>
                <w:szCs w:val="22"/>
              </w:rPr>
            </w:pPr>
          </w:p>
        </w:tc>
        <w:tc>
          <w:tcPr>
            <w:tcW w:w="2925" w:type="dxa"/>
            <w:tcBorders>
              <w:left w:val="single" w:sz="4" w:space="0" w:color="auto"/>
            </w:tcBorders>
          </w:tcPr>
          <w:p w14:paraId="3C766838" w14:textId="77777777" w:rsidR="00E86BF6" w:rsidRPr="00160CFD" w:rsidRDefault="00E86BF6" w:rsidP="00484149">
            <w:pPr>
              <w:tabs>
                <w:tab w:val="left" w:pos="540"/>
              </w:tabs>
              <w:jc w:val="both"/>
              <w:outlineLvl w:val="0"/>
              <w:rPr>
                <w:rFonts w:ascii="Calibri" w:hAnsi="Calibri" w:cs="Calibri"/>
                <w:b/>
                <w:bCs/>
                <w:color w:val="FF0000"/>
                <w:sz w:val="22"/>
                <w:szCs w:val="22"/>
              </w:rPr>
            </w:pPr>
            <w:r w:rsidRPr="00160CFD">
              <w:rPr>
                <w:rFonts w:ascii="Calibri" w:hAnsi="Calibri" w:cs="Calibri"/>
                <w:b/>
                <w:bCs/>
                <w:color w:val="FF0000"/>
                <w:sz w:val="22"/>
                <w:szCs w:val="22"/>
              </w:rPr>
              <w:t>[Insert Firm Name/Logo]</w:t>
            </w:r>
          </w:p>
        </w:tc>
      </w:tr>
    </w:tbl>
    <w:p w14:paraId="11DF2BDB" w14:textId="77777777" w:rsidR="00E86BF6" w:rsidRPr="00160CFD" w:rsidRDefault="00E86BF6" w:rsidP="00484149">
      <w:pPr>
        <w:tabs>
          <w:tab w:val="left" w:pos="540"/>
        </w:tabs>
        <w:jc w:val="both"/>
        <w:outlineLvl w:val="0"/>
        <w:rPr>
          <w:rFonts w:ascii="Calibri" w:hAnsi="Calibri" w:cs="Calibri"/>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677"/>
        <w:gridCol w:w="3235"/>
      </w:tblGrid>
      <w:tr w:rsidR="00E86BF6" w:rsidRPr="00160CFD" w14:paraId="1F1BDE9D" w14:textId="77777777" w:rsidTr="005760AC">
        <w:trPr>
          <w:jc w:val="center"/>
        </w:trPr>
        <w:tc>
          <w:tcPr>
            <w:tcW w:w="9209" w:type="dxa"/>
            <w:gridSpan w:val="3"/>
            <w:shd w:val="clear" w:color="auto" w:fill="D5DCE4"/>
          </w:tcPr>
          <w:p w14:paraId="39A236C4" w14:textId="77777777" w:rsidR="00E86BF6" w:rsidRPr="00160CFD" w:rsidRDefault="00E86BF6" w:rsidP="00D535FA">
            <w:pPr>
              <w:spacing w:before="120" w:after="120"/>
              <w:jc w:val="center"/>
              <w:rPr>
                <w:rFonts w:ascii="Calibri" w:hAnsi="Calibri" w:cs="Calibri"/>
                <w:b/>
                <w:color w:val="065AB1"/>
                <w:sz w:val="22"/>
                <w:szCs w:val="22"/>
              </w:rPr>
            </w:pPr>
            <w:r w:rsidRPr="00160CFD">
              <w:rPr>
                <w:rFonts w:ascii="Calibri" w:hAnsi="Calibri" w:cs="Calibri"/>
                <w:b/>
                <w:color w:val="000000"/>
                <w:sz w:val="22"/>
                <w:szCs w:val="22"/>
              </w:rPr>
              <w:t>SUMMARY</w:t>
            </w:r>
          </w:p>
        </w:tc>
      </w:tr>
      <w:tr w:rsidR="00E86BF6" w:rsidRPr="00160CFD" w14:paraId="20E3639D" w14:textId="77777777" w:rsidTr="005760AC">
        <w:trPr>
          <w:trHeight w:val="454"/>
          <w:jc w:val="center"/>
        </w:trPr>
        <w:tc>
          <w:tcPr>
            <w:tcW w:w="3297" w:type="dxa"/>
          </w:tcPr>
          <w:p w14:paraId="0B37E59C" w14:textId="7529A597" w:rsidR="00E86BF6" w:rsidRPr="00427956" w:rsidRDefault="00DC02BA" w:rsidP="00D535FA">
            <w:pPr>
              <w:spacing w:before="120" w:after="120"/>
              <w:jc w:val="center"/>
              <w:rPr>
                <w:rFonts w:ascii="Calibri" w:hAnsi="Calibri" w:cs="Calibri"/>
                <w:color w:val="0000FF"/>
                <w:sz w:val="22"/>
                <w:szCs w:val="22"/>
              </w:rPr>
            </w:pPr>
            <w:r>
              <w:rPr>
                <w:rFonts w:ascii="Calibri" w:hAnsi="Calibri" w:cs="Calibri"/>
                <w:color w:val="000000"/>
                <w:sz w:val="22"/>
                <w:szCs w:val="22"/>
              </w:rPr>
              <w:t>Policy</w:t>
            </w:r>
            <w:r w:rsidR="00E86BF6" w:rsidRPr="00160CFD">
              <w:rPr>
                <w:rFonts w:ascii="Calibri" w:hAnsi="Calibri" w:cs="Calibri"/>
                <w:color w:val="000000"/>
                <w:sz w:val="22"/>
                <w:szCs w:val="22"/>
              </w:rPr>
              <w:t xml:space="preserve"> Owner</w:t>
            </w:r>
            <w:r w:rsidR="00E86BF6">
              <w:rPr>
                <w:rFonts w:ascii="Calibri" w:hAnsi="Calibri" w:cs="Calibri"/>
                <w:color w:val="000000"/>
                <w:sz w:val="22"/>
                <w:szCs w:val="22"/>
              </w:rPr>
              <w:t xml:space="preserve">: </w:t>
            </w:r>
            <w:r w:rsidR="00E86BF6">
              <w:rPr>
                <w:rFonts w:ascii="Calibri" w:hAnsi="Calibri" w:cs="Calibri"/>
                <w:color w:val="0000FF"/>
                <w:sz w:val="22"/>
                <w:szCs w:val="22"/>
              </w:rPr>
              <w:t>[usually the name of the firm]</w:t>
            </w:r>
          </w:p>
        </w:tc>
        <w:tc>
          <w:tcPr>
            <w:tcW w:w="2677" w:type="dxa"/>
            <w:vMerge w:val="restart"/>
          </w:tcPr>
          <w:p w14:paraId="7A704A77" w14:textId="77777777" w:rsidR="00E86BF6" w:rsidRDefault="00E86BF6" w:rsidP="00D535FA">
            <w:pPr>
              <w:spacing w:before="120" w:after="120"/>
              <w:jc w:val="center"/>
              <w:rPr>
                <w:rFonts w:ascii="Calibri" w:hAnsi="Calibri" w:cs="Calibri"/>
                <w:color w:val="000000"/>
                <w:sz w:val="22"/>
                <w:szCs w:val="22"/>
              </w:rPr>
            </w:pPr>
          </w:p>
          <w:p w14:paraId="40E5AB4B" w14:textId="12BD38CB" w:rsidR="00E86BF6" w:rsidRPr="00160CFD" w:rsidRDefault="00E86BF6" w:rsidP="00D535FA">
            <w:pPr>
              <w:spacing w:before="120" w:after="120"/>
              <w:jc w:val="center"/>
              <w:rPr>
                <w:rFonts w:ascii="Calibri" w:hAnsi="Calibri" w:cs="Calibri"/>
                <w:color w:val="000000"/>
                <w:sz w:val="22"/>
                <w:szCs w:val="22"/>
              </w:rPr>
            </w:pPr>
            <w:r w:rsidRPr="00160CFD">
              <w:rPr>
                <w:rFonts w:ascii="Calibri" w:hAnsi="Calibri" w:cs="Calibri"/>
                <w:color w:val="000000"/>
                <w:sz w:val="22"/>
                <w:szCs w:val="22"/>
              </w:rPr>
              <w:t>Effective From</w:t>
            </w:r>
            <w:r>
              <w:rPr>
                <w:rFonts w:ascii="Calibri" w:hAnsi="Calibri" w:cs="Calibri"/>
                <w:color w:val="000000"/>
                <w:sz w:val="22"/>
                <w:szCs w:val="22"/>
              </w:rPr>
              <w:t>:</w:t>
            </w:r>
          </w:p>
        </w:tc>
        <w:tc>
          <w:tcPr>
            <w:tcW w:w="3235" w:type="dxa"/>
          </w:tcPr>
          <w:p w14:paraId="45E94406" w14:textId="00388204" w:rsidR="00E86BF6" w:rsidRPr="00160CFD" w:rsidRDefault="00DC02BA" w:rsidP="00D535FA">
            <w:pPr>
              <w:spacing w:before="120" w:after="120"/>
              <w:jc w:val="center"/>
              <w:rPr>
                <w:rFonts w:ascii="Calibri" w:hAnsi="Calibri" w:cs="Calibri"/>
                <w:color w:val="000000"/>
                <w:sz w:val="22"/>
                <w:szCs w:val="22"/>
              </w:rPr>
            </w:pPr>
            <w:r>
              <w:rPr>
                <w:rFonts w:ascii="Calibri" w:hAnsi="Calibri" w:cs="Calibri"/>
                <w:color w:val="000000"/>
                <w:sz w:val="22"/>
                <w:szCs w:val="22"/>
              </w:rPr>
              <w:t>Policy</w:t>
            </w:r>
            <w:r w:rsidR="00E86BF6" w:rsidRPr="00160CFD">
              <w:rPr>
                <w:rFonts w:ascii="Calibri" w:hAnsi="Calibri" w:cs="Calibri"/>
                <w:color w:val="000000"/>
                <w:sz w:val="22"/>
                <w:szCs w:val="22"/>
              </w:rPr>
              <w:t xml:space="preserve"> Approver</w:t>
            </w:r>
            <w:r w:rsidR="00D535FA">
              <w:rPr>
                <w:rFonts w:ascii="Calibri" w:hAnsi="Calibri" w:cs="Calibri"/>
                <w:color w:val="000000"/>
                <w:sz w:val="22"/>
                <w:szCs w:val="22"/>
              </w:rPr>
              <w:t>:</w:t>
            </w:r>
          </w:p>
        </w:tc>
      </w:tr>
      <w:tr w:rsidR="00E86BF6" w:rsidRPr="00160CFD" w14:paraId="4D3BCBF8" w14:textId="77777777" w:rsidTr="005760AC">
        <w:trPr>
          <w:trHeight w:val="454"/>
          <w:jc w:val="center"/>
        </w:trPr>
        <w:tc>
          <w:tcPr>
            <w:tcW w:w="3297" w:type="dxa"/>
          </w:tcPr>
          <w:p w14:paraId="4E7131CF" w14:textId="75103E32" w:rsidR="00E86BF6" w:rsidRPr="00160CFD" w:rsidRDefault="00DC02BA" w:rsidP="00D535FA">
            <w:pPr>
              <w:spacing w:before="120" w:after="120"/>
              <w:jc w:val="center"/>
              <w:rPr>
                <w:rFonts w:ascii="Calibri" w:hAnsi="Calibri" w:cs="Calibri"/>
                <w:color w:val="000000"/>
                <w:sz w:val="22"/>
                <w:szCs w:val="22"/>
              </w:rPr>
            </w:pPr>
            <w:r>
              <w:rPr>
                <w:rFonts w:ascii="Calibri" w:hAnsi="Calibri" w:cs="Calibri"/>
                <w:color w:val="000000"/>
                <w:sz w:val="22"/>
                <w:szCs w:val="22"/>
              </w:rPr>
              <w:t>Policy</w:t>
            </w:r>
            <w:r w:rsidR="00E86BF6" w:rsidRPr="00160CFD">
              <w:rPr>
                <w:rFonts w:ascii="Calibri" w:hAnsi="Calibri" w:cs="Calibri"/>
                <w:color w:val="000000"/>
                <w:sz w:val="22"/>
                <w:szCs w:val="22"/>
              </w:rPr>
              <w:t xml:space="preserve"> Review Period</w:t>
            </w:r>
            <w:r w:rsidR="00E86BF6">
              <w:rPr>
                <w:rFonts w:ascii="Calibri" w:hAnsi="Calibri" w:cs="Calibri"/>
                <w:color w:val="000000"/>
                <w:sz w:val="22"/>
                <w:szCs w:val="22"/>
              </w:rPr>
              <w:t>: Annually</w:t>
            </w:r>
          </w:p>
        </w:tc>
        <w:tc>
          <w:tcPr>
            <w:tcW w:w="2677" w:type="dxa"/>
            <w:vMerge/>
          </w:tcPr>
          <w:p w14:paraId="6790BFBE" w14:textId="77777777" w:rsidR="00E86BF6" w:rsidRPr="00160CFD" w:rsidRDefault="00E86BF6" w:rsidP="00D535FA">
            <w:pPr>
              <w:spacing w:before="120" w:after="120"/>
              <w:jc w:val="center"/>
              <w:rPr>
                <w:rFonts w:ascii="Calibri" w:hAnsi="Calibri" w:cs="Calibri"/>
                <w:color w:val="000000"/>
                <w:sz w:val="22"/>
                <w:szCs w:val="22"/>
              </w:rPr>
            </w:pPr>
          </w:p>
        </w:tc>
        <w:tc>
          <w:tcPr>
            <w:tcW w:w="3235" w:type="dxa"/>
          </w:tcPr>
          <w:p w14:paraId="3718CB4B" w14:textId="24663A6F" w:rsidR="00E86BF6" w:rsidRPr="00160CFD" w:rsidRDefault="00DC02BA" w:rsidP="00D535FA">
            <w:pPr>
              <w:spacing w:before="120" w:after="120"/>
              <w:jc w:val="center"/>
              <w:rPr>
                <w:rFonts w:ascii="Calibri" w:hAnsi="Calibri" w:cs="Calibri"/>
                <w:color w:val="000000"/>
                <w:sz w:val="22"/>
                <w:szCs w:val="22"/>
              </w:rPr>
            </w:pPr>
            <w:r>
              <w:rPr>
                <w:rFonts w:ascii="Calibri" w:hAnsi="Calibri" w:cs="Calibri"/>
                <w:color w:val="000000"/>
                <w:sz w:val="22"/>
                <w:szCs w:val="22"/>
              </w:rPr>
              <w:t>Policy</w:t>
            </w:r>
            <w:r w:rsidR="00E86BF6" w:rsidRPr="00160CFD">
              <w:rPr>
                <w:rFonts w:ascii="Calibri" w:hAnsi="Calibri" w:cs="Calibri"/>
                <w:color w:val="000000"/>
                <w:sz w:val="22"/>
                <w:szCs w:val="22"/>
              </w:rPr>
              <w:t xml:space="preserve"> Location</w:t>
            </w:r>
            <w:r w:rsidR="00D535FA">
              <w:rPr>
                <w:rFonts w:ascii="Calibri" w:hAnsi="Calibri" w:cs="Calibri"/>
                <w:color w:val="000000"/>
                <w:sz w:val="22"/>
                <w:szCs w:val="22"/>
              </w:rPr>
              <w:t>:</w:t>
            </w:r>
          </w:p>
        </w:tc>
      </w:tr>
    </w:tbl>
    <w:p w14:paraId="0A0CCD20" w14:textId="77777777" w:rsidR="00E86BF6" w:rsidRPr="00160CFD" w:rsidRDefault="00E86BF6" w:rsidP="00484149">
      <w:pPr>
        <w:tabs>
          <w:tab w:val="left" w:pos="540"/>
        </w:tabs>
        <w:jc w:val="both"/>
        <w:outlineLvl w:val="0"/>
        <w:rPr>
          <w:rFonts w:ascii="Calibri" w:hAnsi="Calibri" w:cs="Calibr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2746"/>
        <w:gridCol w:w="4322"/>
        <w:gridCol w:w="992"/>
      </w:tblGrid>
      <w:tr w:rsidR="00E86BF6" w:rsidRPr="00160CFD" w14:paraId="203F5DD9" w14:textId="77777777" w:rsidTr="005760AC">
        <w:trPr>
          <w:trHeight w:val="291"/>
        </w:trPr>
        <w:tc>
          <w:tcPr>
            <w:tcW w:w="9072" w:type="dxa"/>
            <w:gridSpan w:val="4"/>
            <w:shd w:val="clear" w:color="auto" w:fill="D5DCE4"/>
          </w:tcPr>
          <w:p w14:paraId="567D4EA8" w14:textId="532E1AFF" w:rsidR="00E86BF6" w:rsidRPr="00160CFD" w:rsidRDefault="00E86BF6" w:rsidP="006D4333">
            <w:pPr>
              <w:spacing w:before="120" w:after="120"/>
              <w:jc w:val="center"/>
              <w:rPr>
                <w:rFonts w:ascii="Calibri" w:hAnsi="Calibri" w:cs="Calibri"/>
                <w:b/>
                <w:sz w:val="22"/>
                <w:szCs w:val="22"/>
                <w:lang w:eastAsia="en-GB"/>
              </w:rPr>
            </w:pPr>
            <w:r w:rsidRPr="00160CFD">
              <w:rPr>
                <w:rFonts w:ascii="Calibri" w:hAnsi="Calibri" w:cs="Calibri"/>
                <w:b/>
                <w:sz w:val="22"/>
                <w:szCs w:val="22"/>
                <w:lang w:eastAsia="en-GB"/>
              </w:rPr>
              <w:t>History of changes to this document</w:t>
            </w:r>
          </w:p>
        </w:tc>
      </w:tr>
      <w:tr w:rsidR="00E86BF6" w:rsidRPr="00160CFD" w14:paraId="01610C09" w14:textId="77777777" w:rsidTr="005760AC">
        <w:trPr>
          <w:trHeight w:val="291"/>
        </w:trPr>
        <w:tc>
          <w:tcPr>
            <w:tcW w:w="1012" w:type="dxa"/>
          </w:tcPr>
          <w:p w14:paraId="3A000701" w14:textId="77777777" w:rsidR="00E86BF6" w:rsidRPr="00456745" w:rsidRDefault="00E86BF6" w:rsidP="00D535FA">
            <w:pPr>
              <w:spacing w:before="120" w:after="120"/>
              <w:jc w:val="both"/>
              <w:rPr>
                <w:rFonts w:ascii="Calibri" w:hAnsi="Calibri" w:cs="Calibri"/>
                <w:b/>
                <w:sz w:val="18"/>
                <w:szCs w:val="18"/>
                <w:lang w:eastAsia="en-GB"/>
              </w:rPr>
            </w:pPr>
            <w:r w:rsidRPr="00456745">
              <w:rPr>
                <w:rFonts w:ascii="Calibri" w:hAnsi="Calibri" w:cs="Calibri"/>
                <w:b/>
                <w:sz w:val="18"/>
                <w:szCs w:val="18"/>
                <w:lang w:eastAsia="en-GB"/>
              </w:rPr>
              <w:t>Version No.</w:t>
            </w:r>
          </w:p>
        </w:tc>
        <w:tc>
          <w:tcPr>
            <w:tcW w:w="2746" w:type="dxa"/>
            <w:noWrap/>
          </w:tcPr>
          <w:p w14:paraId="2E197B8B" w14:textId="77777777" w:rsidR="00E86BF6" w:rsidRPr="00456745" w:rsidRDefault="00E86BF6" w:rsidP="00D535FA">
            <w:pPr>
              <w:spacing w:before="120" w:after="120"/>
              <w:jc w:val="both"/>
              <w:rPr>
                <w:rFonts w:ascii="Calibri" w:hAnsi="Calibri" w:cs="Calibri"/>
                <w:b/>
                <w:sz w:val="18"/>
                <w:szCs w:val="18"/>
                <w:lang w:eastAsia="en-GB"/>
              </w:rPr>
            </w:pPr>
            <w:r w:rsidRPr="00456745">
              <w:rPr>
                <w:rFonts w:ascii="Calibri" w:hAnsi="Calibri" w:cs="Calibri"/>
                <w:b/>
                <w:sz w:val="18"/>
                <w:szCs w:val="18"/>
                <w:lang w:eastAsia="en-GB"/>
              </w:rPr>
              <w:t>Location of change</w:t>
            </w:r>
          </w:p>
        </w:tc>
        <w:tc>
          <w:tcPr>
            <w:tcW w:w="4322" w:type="dxa"/>
            <w:noWrap/>
          </w:tcPr>
          <w:p w14:paraId="22A55698" w14:textId="77777777" w:rsidR="00E86BF6" w:rsidRPr="00456745" w:rsidRDefault="00E86BF6" w:rsidP="00D535FA">
            <w:pPr>
              <w:spacing w:before="120" w:after="120"/>
              <w:jc w:val="both"/>
              <w:rPr>
                <w:rFonts w:ascii="Calibri" w:hAnsi="Calibri" w:cs="Calibri"/>
                <w:b/>
                <w:sz w:val="18"/>
                <w:szCs w:val="18"/>
                <w:lang w:eastAsia="en-GB"/>
              </w:rPr>
            </w:pPr>
            <w:r w:rsidRPr="00456745">
              <w:rPr>
                <w:rFonts w:ascii="Calibri" w:hAnsi="Calibri" w:cs="Calibri"/>
                <w:b/>
                <w:sz w:val="18"/>
                <w:szCs w:val="18"/>
                <w:lang w:eastAsia="en-GB"/>
              </w:rPr>
              <w:t>Description of change</w:t>
            </w:r>
          </w:p>
        </w:tc>
        <w:tc>
          <w:tcPr>
            <w:tcW w:w="992" w:type="dxa"/>
            <w:noWrap/>
          </w:tcPr>
          <w:p w14:paraId="2BFC193D" w14:textId="4F4A2EF4" w:rsidR="00E86BF6" w:rsidRPr="00456745" w:rsidRDefault="00E86BF6" w:rsidP="00D535FA">
            <w:pPr>
              <w:spacing w:before="120" w:after="120"/>
              <w:jc w:val="both"/>
              <w:rPr>
                <w:rFonts w:ascii="Calibri" w:hAnsi="Calibri" w:cs="Calibri"/>
                <w:b/>
                <w:sz w:val="18"/>
                <w:szCs w:val="18"/>
                <w:lang w:eastAsia="en-GB"/>
              </w:rPr>
            </w:pPr>
            <w:r w:rsidRPr="00456745">
              <w:rPr>
                <w:rFonts w:ascii="Calibri" w:hAnsi="Calibri" w:cs="Calibri"/>
                <w:b/>
                <w:sz w:val="18"/>
                <w:szCs w:val="18"/>
                <w:lang w:eastAsia="en-GB"/>
              </w:rPr>
              <w:t>When</w:t>
            </w:r>
          </w:p>
        </w:tc>
      </w:tr>
      <w:tr w:rsidR="00E86BF6" w:rsidRPr="00160CFD" w14:paraId="26CE43A1" w14:textId="77777777" w:rsidTr="005760AC">
        <w:trPr>
          <w:trHeight w:val="291"/>
        </w:trPr>
        <w:tc>
          <w:tcPr>
            <w:tcW w:w="1012" w:type="dxa"/>
          </w:tcPr>
          <w:p w14:paraId="031764B4" w14:textId="77777777" w:rsidR="00E86BF6" w:rsidRPr="00160CFD" w:rsidRDefault="00E86BF6" w:rsidP="00D535FA">
            <w:pPr>
              <w:spacing w:before="120" w:after="120"/>
              <w:jc w:val="both"/>
              <w:rPr>
                <w:rFonts w:ascii="Calibri" w:hAnsi="Calibri" w:cs="Calibri"/>
                <w:sz w:val="22"/>
                <w:szCs w:val="22"/>
                <w:lang w:eastAsia="en-GB"/>
              </w:rPr>
            </w:pPr>
          </w:p>
        </w:tc>
        <w:tc>
          <w:tcPr>
            <w:tcW w:w="2746" w:type="dxa"/>
            <w:noWrap/>
          </w:tcPr>
          <w:p w14:paraId="337F000B" w14:textId="77777777" w:rsidR="00E86BF6" w:rsidRPr="00160CFD" w:rsidRDefault="00E86BF6" w:rsidP="00D535FA">
            <w:pPr>
              <w:spacing w:before="120" w:after="120"/>
              <w:jc w:val="both"/>
              <w:rPr>
                <w:rFonts w:ascii="Calibri" w:hAnsi="Calibri" w:cs="Calibri"/>
                <w:sz w:val="22"/>
                <w:szCs w:val="22"/>
                <w:lang w:eastAsia="en-GB"/>
              </w:rPr>
            </w:pPr>
          </w:p>
        </w:tc>
        <w:tc>
          <w:tcPr>
            <w:tcW w:w="4322" w:type="dxa"/>
            <w:noWrap/>
            <w:vAlign w:val="bottom"/>
          </w:tcPr>
          <w:p w14:paraId="2A31833E" w14:textId="77777777" w:rsidR="00E86BF6" w:rsidRPr="00160CFD" w:rsidRDefault="00E86BF6" w:rsidP="00D535FA">
            <w:pPr>
              <w:spacing w:before="120" w:after="120"/>
              <w:jc w:val="both"/>
              <w:rPr>
                <w:rFonts w:ascii="Calibri" w:hAnsi="Calibri" w:cs="Calibri"/>
                <w:sz w:val="22"/>
                <w:szCs w:val="22"/>
                <w:lang w:eastAsia="en-GB"/>
              </w:rPr>
            </w:pPr>
          </w:p>
        </w:tc>
        <w:tc>
          <w:tcPr>
            <w:tcW w:w="992" w:type="dxa"/>
            <w:noWrap/>
          </w:tcPr>
          <w:p w14:paraId="4884B987" w14:textId="77777777" w:rsidR="00E86BF6" w:rsidRPr="00160CFD" w:rsidRDefault="00E86BF6" w:rsidP="00D535FA">
            <w:pPr>
              <w:spacing w:before="120" w:after="120"/>
              <w:jc w:val="both"/>
              <w:rPr>
                <w:rFonts w:ascii="Calibri" w:hAnsi="Calibri" w:cs="Calibri"/>
                <w:sz w:val="22"/>
                <w:szCs w:val="22"/>
                <w:lang w:eastAsia="en-GB"/>
              </w:rPr>
            </w:pPr>
          </w:p>
        </w:tc>
      </w:tr>
      <w:tr w:rsidR="00E86BF6" w:rsidRPr="00160CFD" w14:paraId="418914DC" w14:textId="77777777" w:rsidTr="005760AC">
        <w:trPr>
          <w:trHeight w:val="291"/>
        </w:trPr>
        <w:tc>
          <w:tcPr>
            <w:tcW w:w="1012" w:type="dxa"/>
          </w:tcPr>
          <w:p w14:paraId="52052F89" w14:textId="77777777" w:rsidR="00E86BF6" w:rsidRPr="00160CFD" w:rsidRDefault="00E86BF6" w:rsidP="00D535FA">
            <w:pPr>
              <w:spacing w:before="120" w:after="120"/>
              <w:jc w:val="both"/>
              <w:rPr>
                <w:rFonts w:ascii="Calibri" w:hAnsi="Calibri" w:cs="Calibri"/>
                <w:sz w:val="22"/>
                <w:szCs w:val="22"/>
                <w:lang w:eastAsia="en-GB"/>
              </w:rPr>
            </w:pPr>
          </w:p>
        </w:tc>
        <w:tc>
          <w:tcPr>
            <w:tcW w:w="2746" w:type="dxa"/>
            <w:noWrap/>
          </w:tcPr>
          <w:p w14:paraId="2BFD6F84" w14:textId="77777777" w:rsidR="00E86BF6" w:rsidRPr="00160CFD" w:rsidRDefault="00E86BF6" w:rsidP="00D535FA">
            <w:pPr>
              <w:spacing w:before="120" w:after="120"/>
              <w:jc w:val="both"/>
              <w:rPr>
                <w:rFonts w:ascii="Calibri" w:hAnsi="Calibri" w:cs="Calibri"/>
                <w:sz w:val="22"/>
                <w:szCs w:val="22"/>
                <w:lang w:eastAsia="en-GB"/>
              </w:rPr>
            </w:pPr>
          </w:p>
        </w:tc>
        <w:tc>
          <w:tcPr>
            <w:tcW w:w="4322" w:type="dxa"/>
            <w:noWrap/>
            <w:vAlign w:val="bottom"/>
          </w:tcPr>
          <w:p w14:paraId="34ABDF24" w14:textId="77777777" w:rsidR="00E86BF6" w:rsidRPr="00160CFD" w:rsidRDefault="00E86BF6" w:rsidP="00D535FA">
            <w:pPr>
              <w:spacing w:before="120" w:after="120"/>
              <w:jc w:val="both"/>
              <w:rPr>
                <w:rFonts w:ascii="Calibri" w:hAnsi="Calibri" w:cs="Calibri"/>
                <w:sz w:val="22"/>
                <w:szCs w:val="22"/>
                <w:lang w:eastAsia="en-GB"/>
              </w:rPr>
            </w:pPr>
          </w:p>
        </w:tc>
        <w:tc>
          <w:tcPr>
            <w:tcW w:w="992" w:type="dxa"/>
            <w:noWrap/>
          </w:tcPr>
          <w:p w14:paraId="409C26CB" w14:textId="77777777" w:rsidR="00E86BF6" w:rsidRPr="00160CFD" w:rsidRDefault="00E86BF6" w:rsidP="00D535FA">
            <w:pPr>
              <w:spacing w:before="120" w:after="120"/>
              <w:jc w:val="both"/>
              <w:rPr>
                <w:rFonts w:ascii="Calibri" w:hAnsi="Calibri" w:cs="Calibri"/>
                <w:sz w:val="22"/>
                <w:szCs w:val="22"/>
                <w:lang w:eastAsia="en-GB"/>
              </w:rPr>
            </w:pPr>
          </w:p>
        </w:tc>
      </w:tr>
      <w:tr w:rsidR="00E86BF6" w:rsidRPr="00160CFD" w14:paraId="6863B047" w14:textId="77777777" w:rsidTr="005760AC">
        <w:trPr>
          <w:trHeight w:val="291"/>
        </w:trPr>
        <w:tc>
          <w:tcPr>
            <w:tcW w:w="1012" w:type="dxa"/>
          </w:tcPr>
          <w:p w14:paraId="42F210F7" w14:textId="77777777" w:rsidR="00E86BF6" w:rsidRPr="00160CFD" w:rsidRDefault="00E86BF6" w:rsidP="00D535FA">
            <w:pPr>
              <w:spacing w:before="120" w:after="120"/>
              <w:jc w:val="both"/>
              <w:rPr>
                <w:rFonts w:ascii="Calibri" w:hAnsi="Calibri" w:cs="Calibri"/>
                <w:sz w:val="22"/>
                <w:szCs w:val="22"/>
                <w:lang w:eastAsia="en-GB"/>
              </w:rPr>
            </w:pPr>
          </w:p>
        </w:tc>
        <w:tc>
          <w:tcPr>
            <w:tcW w:w="2746" w:type="dxa"/>
            <w:noWrap/>
          </w:tcPr>
          <w:p w14:paraId="5B81B3CA" w14:textId="77777777" w:rsidR="00E86BF6" w:rsidRPr="00160CFD" w:rsidRDefault="00E86BF6" w:rsidP="00D535FA">
            <w:pPr>
              <w:spacing w:before="120" w:after="120"/>
              <w:jc w:val="both"/>
              <w:rPr>
                <w:rFonts w:ascii="Calibri" w:hAnsi="Calibri" w:cs="Calibri"/>
                <w:sz w:val="22"/>
                <w:szCs w:val="22"/>
                <w:lang w:eastAsia="en-GB"/>
              </w:rPr>
            </w:pPr>
          </w:p>
        </w:tc>
        <w:tc>
          <w:tcPr>
            <w:tcW w:w="4322" w:type="dxa"/>
            <w:noWrap/>
            <w:vAlign w:val="bottom"/>
          </w:tcPr>
          <w:p w14:paraId="19DB20FB" w14:textId="77777777" w:rsidR="00E86BF6" w:rsidRPr="00160CFD" w:rsidRDefault="00E86BF6" w:rsidP="00D535FA">
            <w:pPr>
              <w:spacing w:before="120" w:after="120"/>
              <w:jc w:val="both"/>
              <w:rPr>
                <w:rFonts w:ascii="Calibri" w:hAnsi="Calibri" w:cs="Calibri"/>
                <w:sz w:val="22"/>
                <w:szCs w:val="22"/>
                <w:lang w:eastAsia="en-GB"/>
              </w:rPr>
            </w:pPr>
          </w:p>
        </w:tc>
        <w:tc>
          <w:tcPr>
            <w:tcW w:w="992" w:type="dxa"/>
            <w:noWrap/>
          </w:tcPr>
          <w:p w14:paraId="068CF36F" w14:textId="77777777" w:rsidR="00E86BF6" w:rsidRPr="00160CFD" w:rsidRDefault="00E86BF6" w:rsidP="00D535FA">
            <w:pPr>
              <w:spacing w:before="120" w:after="120"/>
              <w:jc w:val="both"/>
              <w:rPr>
                <w:rFonts w:ascii="Calibri" w:hAnsi="Calibri" w:cs="Calibri"/>
                <w:sz w:val="22"/>
                <w:szCs w:val="22"/>
                <w:lang w:eastAsia="en-GB"/>
              </w:rPr>
            </w:pPr>
          </w:p>
        </w:tc>
      </w:tr>
      <w:tr w:rsidR="00E86BF6" w:rsidRPr="00160CFD" w14:paraId="50EC9E77" w14:textId="77777777" w:rsidTr="005760AC">
        <w:trPr>
          <w:trHeight w:val="291"/>
        </w:trPr>
        <w:tc>
          <w:tcPr>
            <w:tcW w:w="1012" w:type="dxa"/>
          </w:tcPr>
          <w:p w14:paraId="536E9485" w14:textId="77777777" w:rsidR="00E86BF6" w:rsidRPr="00160CFD" w:rsidRDefault="00E86BF6" w:rsidP="00D535FA">
            <w:pPr>
              <w:spacing w:before="120" w:after="120"/>
              <w:jc w:val="both"/>
              <w:rPr>
                <w:rFonts w:ascii="Calibri" w:hAnsi="Calibri" w:cs="Calibri"/>
                <w:sz w:val="22"/>
                <w:szCs w:val="22"/>
                <w:lang w:eastAsia="en-GB"/>
              </w:rPr>
            </w:pPr>
          </w:p>
        </w:tc>
        <w:tc>
          <w:tcPr>
            <w:tcW w:w="2746" w:type="dxa"/>
            <w:noWrap/>
          </w:tcPr>
          <w:p w14:paraId="54448E67" w14:textId="77777777" w:rsidR="00E86BF6" w:rsidRPr="00160CFD" w:rsidRDefault="00E86BF6" w:rsidP="00D535FA">
            <w:pPr>
              <w:spacing w:before="120" w:after="120"/>
              <w:jc w:val="both"/>
              <w:rPr>
                <w:rFonts w:ascii="Calibri" w:hAnsi="Calibri" w:cs="Calibri"/>
                <w:sz w:val="22"/>
                <w:szCs w:val="22"/>
                <w:lang w:eastAsia="en-GB"/>
              </w:rPr>
            </w:pPr>
          </w:p>
        </w:tc>
        <w:tc>
          <w:tcPr>
            <w:tcW w:w="4322" w:type="dxa"/>
            <w:noWrap/>
          </w:tcPr>
          <w:p w14:paraId="6517E852" w14:textId="77777777" w:rsidR="00E86BF6" w:rsidRPr="00160CFD" w:rsidRDefault="00E86BF6" w:rsidP="00D535FA">
            <w:pPr>
              <w:spacing w:before="120" w:after="120"/>
              <w:jc w:val="both"/>
              <w:rPr>
                <w:rFonts w:ascii="Calibri" w:hAnsi="Calibri" w:cs="Calibri"/>
                <w:sz w:val="22"/>
                <w:szCs w:val="22"/>
                <w:lang w:eastAsia="en-GB"/>
              </w:rPr>
            </w:pPr>
          </w:p>
        </w:tc>
        <w:tc>
          <w:tcPr>
            <w:tcW w:w="992" w:type="dxa"/>
            <w:noWrap/>
          </w:tcPr>
          <w:p w14:paraId="61388900" w14:textId="77777777" w:rsidR="00E86BF6" w:rsidRPr="00160CFD" w:rsidRDefault="00E86BF6" w:rsidP="00D535FA">
            <w:pPr>
              <w:spacing w:before="120" w:after="120"/>
              <w:jc w:val="both"/>
              <w:rPr>
                <w:rFonts w:ascii="Calibri" w:hAnsi="Calibri" w:cs="Calibri"/>
                <w:sz w:val="22"/>
                <w:szCs w:val="22"/>
                <w:lang w:eastAsia="en-GB"/>
              </w:rPr>
            </w:pPr>
          </w:p>
        </w:tc>
      </w:tr>
    </w:tbl>
    <w:p w14:paraId="2088106D" w14:textId="77777777" w:rsidR="00E86BF6" w:rsidRPr="00160CFD" w:rsidRDefault="00E86BF6" w:rsidP="00484149">
      <w:pPr>
        <w:tabs>
          <w:tab w:val="left" w:pos="540"/>
        </w:tabs>
        <w:jc w:val="both"/>
        <w:outlineLvl w:val="0"/>
        <w:rPr>
          <w:rFonts w:ascii="Calibri" w:hAnsi="Calibri" w:cs="Calibri"/>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2056"/>
      </w:tblGrid>
      <w:tr w:rsidR="00E86BF6" w:rsidRPr="00160CFD" w14:paraId="359BBCC9" w14:textId="77777777" w:rsidTr="005760AC">
        <w:trPr>
          <w:jc w:val="center"/>
        </w:trPr>
        <w:tc>
          <w:tcPr>
            <w:tcW w:w="9067" w:type="dxa"/>
            <w:gridSpan w:val="2"/>
            <w:shd w:val="clear" w:color="auto" w:fill="D5DCE4"/>
          </w:tcPr>
          <w:p w14:paraId="1EEAED3B" w14:textId="77777777" w:rsidR="00E86BF6" w:rsidRPr="00160CFD" w:rsidRDefault="00E86BF6" w:rsidP="00456745">
            <w:pPr>
              <w:spacing w:before="120" w:after="120"/>
              <w:jc w:val="center"/>
              <w:rPr>
                <w:rFonts w:ascii="Calibri" w:hAnsi="Calibri" w:cs="Calibri"/>
                <w:b/>
                <w:color w:val="000000"/>
                <w:sz w:val="22"/>
                <w:szCs w:val="22"/>
              </w:rPr>
            </w:pPr>
            <w:r w:rsidRPr="00160CFD">
              <w:rPr>
                <w:rFonts w:ascii="Calibri" w:hAnsi="Calibri" w:cs="Calibri"/>
                <w:b/>
                <w:color w:val="000000"/>
                <w:sz w:val="22"/>
                <w:szCs w:val="22"/>
              </w:rPr>
              <w:t>QUALITY STATEMENT</w:t>
            </w:r>
          </w:p>
        </w:tc>
      </w:tr>
      <w:tr w:rsidR="00E86BF6" w:rsidRPr="00160CFD" w14:paraId="46487A78" w14:textId="77777777" w:rsidTr="005760AC">
        <w:trPr>
          <w:trHeight w:val="454"/>
          <w:jc w:val="center"/>
        </w:trPr>
        <w:tc>
          <w:tcPr>
            <w:tcW w:w="7011" w:type="dxa"/>
          </w:tcPr>
          <w:p w14:paraId="32A64862" w14:textId="77777777" w:rsidR="00E86BF6" w:rsidRPr="00160CFD" w:rsidRDefault="00E86BF6" w:rsidP="006D4333">
            <w:pPr>
              <w:spacing w:before="120" w:after="120"/>
              <w:jc w:val="both"/>
              <w:rPr>
                <w:rFonts w:ascii="Calibri" w:hAnsi="Calibri" w:cs="Calibri"/>
                <w:color w:val="000000"/>
                <w:sz w:val="22"/>
                <w:szCs w:val="22"/>
              </w:rPr>
            </w:pPr>
            <w:r w:rsidRPr="00160CFD">
              <w:rPr>
                <w:rFonts w:ascii="Calibri" w:hAnsi="Calibri" w:cs="Calibri"/>
                <w:color w:val="000000"/>
                <w:sz w:val="22"/>
                <w:szCs w:val="22"/>
              </w:rPr>
              <w:t>Quality Control</w:t>
            </w:r>
          </w:p>
        </w:tc>
        <w:tc>
          <w:tcPr>
            <w:tcW w:w="2056" w:type="dxa"/>
          </w:tcPr>
          <w:p w14:paraId="30339784" w14:textId="77777777" w:rsidR="00E86BF6" w:rsidRPr="00160CFD" w:rsidRDefault="00E86BF6" w:rsidP="006D4333">
            <w:pPr>
              <w:spacing w:before="120" w:after="120"/>
              <w:jc w:val="both"/>
              <w:rPr>
                <w:rFonts w:ascii="Calibri" w:hAnsi="Calibri" w:cs="Calibri"/>
                <w:color w:val="000000"/>
                <w:sz w:val="22"/>
                <w:szCs w:val="22"/>
              </w:rPr>
            </w:pPr>
            <w:r w:rsidRPr="00160CFD">
              <w:rPr>
                <w:rFonts w:ascii="Calibri" w:hAnsi="Calibri" w:cs="Calibri"/>
                <w:color w:val="000000"/>
                <w:sz w:val="22"/>
                <w:szCs w:val="22"/>
              </w:rPr>
              <w:t>Next Review Date</w:t>
            </w:r>
          </w:p>
        </w:tc>
      </w:tr>
      <w:tr w:rsidR="00E86BF6" w:rsidRPr="00160CFD" w14:paraId="50298D47" w14:textId="77777777" w:rsidTr="005760AC">
        <w:trPr>
          <w:jc w:val="center"/>
        </w:trPr>
        <w:tc>
          <w:tcPr>
            <w:tcW w:w="7011" w:type="dxa"/>
          </w:tcPr>
          <w:p w14:paraId="658F2D6D" w14:textId="77777777" w:rsidR="00E86BF6" w:rsidRPr="00160CFD" w:rsidRDefault="00E86BF6" w:rsidP="006D4333">
            <w:pPr>
              <w:spacing w:before="120" w:after="120"/>
              <w:jc w:val="both"/>
              <w:rPr>
                <w:rFonts w:ascii="Calibri" w:hAnsi="Calibri" w:cs="Calibri"/>
                <w:sz w:val="22"/>
                <w:szCs w:val="22"/>
              </w:rPr>
            </w:pPr>
            <w:r w:rsidRPr="00160CFD">
              <w:rPr>
                <w:rFonts w:ascii="Calibri" w:hAnsi="Calibri" w:cs="Calibri"/>
                <w:sz w:val="22"/>
                <w:szCs w:val="22"/>
              </w:rPr>
              <w:t xml:space="preserve">This document is periodically reviewed at least annually from the last effective date. </w:t>
            </w:r>
          </w:p>
        </w:tc>
        <w:tc>
          <w:tcPr>
            <w:tcW w:w="2056" w:type="dxa"/>
          </w:tcPr>
          <w:p w14:paraId="40CE94A6" w14:textId="77777777" w:rsidR="00E86BF6" w:rsidRPr="00160CFD" w:rsidRDefault="00E86BF6" w:rsidP="006D4333">
            <w:pPr>
              <w:spacing w:before="120" w:after="120"/>
              <w:jc w:val="both"/>
              <w:rPr>
                <w:rFonts w:ascii="Calibri" w:hAnsi="Calibri" w:cs="Calibri"/>
                <w:sz w:val="22"/>
                <w:szCs w:val="22"/>
              </w:rPr>
            </w:pPr>
            <w:r w:rsidRPr="00160CFD">
              <w:rPr>
                <w:rFonts w:ascii="Calibri" w:hAnsi="Calibri" w:cs="Calibri"/>
                <w:sz w:val="22"/>
                <w:szCs w:val="22"/>
              </w:rPr>
              <w:t xml:space="preserve"> </w:t>
            </w:r>
          </w:p>
        </w:tc>
      </w:tr>
    </w:tbl>
    <w:p w14:paraId="651DC8FD" w14:textId="77777777" w:rsidR="00E86BF6" w:rsidRPr="00160CFD" w:rsidRDefault="00E86BF6" w:rsidP="00484149">
      <w:pPr>
        <w:jc w:val="both"/>
        <w:rPr>
          <w:rFonts w:ascii="Calibri" w:hAnsi="Calibri" w:cs="Calibri"/>
          <w:color w:val="FF0000"/>
          <w:sz w:val="22"/>
          <w:szCs w:val="22"/>
          <w:u w:val="single"/>
        </w:rPr>
      </w:pPr>
    </w:p>
    <w:p w14:paraId="5C2D1C20" w14:textId="499CD416" w:rsidR="00E86BF6" w:rsidRDefault="00E86BF6" w:rsidP="00484149">
      <w:pPr>
        <w:spacing w:after="160" w:line="259" w:lineRule="auto"/>
        <w:jc w:val="both"/>
        <w:rPr>
          <w:rFonts w:ascii="Calibri" w:hAnsi="Calibri" w:cs="Calibri"/>
          <w:kern w:val="2"/>
          <w:sz w:val="22"/>
          <w:szCs w:val="22"/>
          <w14:ligatures w14:val="standardContextual"/>
        </w:rPr>
      </w:pPr>
      <w:r>
        <w:rPr>
          <w:rFonts w:ascii="Calibri" w:hAnsi="Calibri" w:cs="Calibri"/>
          <w:kern w:val="2"/>
          <w:sz w:val="22"/>
          <w:szCs w:val="22"/>
          <w14:ligatures w14:val="standardContextual"/>
        </w:rPr>
        <w:br w:type="page"/>
      </w:r>
    </w:p>
    <w:p w14:paraId="58C5625F" w14:textId="77777777" w:rsidR="00957A2F" w:rsidRDefault="00957A2F" w:rsidP="00957A2F">
      <w:pPr>
        <w:rPr>
          <w:rFonts w:ascii="Calibri" w:hAnsi="Calibri" w:cs="Calibri"/>
          <w:b/>
          <w:sz w:val="32"/>
          <w:szCs w:val="32"/>
        </w:rPr>
      </w:pPr>
      <w:r w:rsidRPr="009107A4">
        <w:rPr>
          <w:rFonts w:ascii="Calibri" w:hAnsi="Calibri" w:cs="Calibri"/>
          <w:b/>
          <w:sz w:val="32"/>
          <w:szCs w:val="32"/>
        </w:rPr>
        <w:lastRenderedPageBreak/>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1083"/>
      </w:tblGrid>
      <w:tr w:rsidR="00957A2F" w:rsidRPr="00A742D7" w14:paraId="1ED0BE73" w14:textId="77777777" w:rsidTr="00C01AAE">
        <w:tc>
          <w:tcPr>
            <w:tcW w:w="704" w:type="dxa"/>
          </w:tcPr>
          <w:p w14:paraId="1D4D6054" w14:textId="77777777" w:rsidR="00957A2F" w:rsidRPr="00A742D7" w:rsidRDefault="00957A2F" w:rsidP="00C01AAE">
            <w:pPr>
              <w:rPr>
                <w:rFonts w:ascii="Calibri" w:hAnsi="Calibri" w:cs="Calibri"/>
                <w:bCs/>
                <w:sz w:val="22"/>
                <w:szCs w:val="22"/>
              </w:rPr>
            </w:pPr>
            <w:bookmarkStart w:id="2" w:name="_Hlk213927861"/>
          </w:p>
        </w:tc>
        <w:tc>
          <w:tcPr>
            <w:tcW w:w="7229" w:type="dxa"/>
          </w:tcPr>
          <w:p w14:paraId="3C752A4B" w14:textId="77777777" w:rsidR="00957A2F" w:rsidRPr="00A742D7" w:rsidRDefault="00957A2F" w:rsidP="00C01AAE">
            <w:pPr>
              <w:rPr>
                <w:rFonts w:ascii="Calibri" w:hAnsi="Calibri" w:cs="Calibri"/>
                <w:bCs/>
                <w:sz w:val="22"/>
                <w:szCs w:val="22"/>
              </w:rPr>
            </w:pPr>
          </w:p>
        </w:tc>
        <w:tc>
          <w:tcPr>
            <w:tcW w:w="1083" w:type="dxa"/>
          </w:tcPr>
          <w:p w14:paraId="75E4466D" w14:textId="77777777" w:rsidR="00957A2F" w:rsidRDefault="00957A2F" w:rsidP="00C01AAE">
            <w:pPr>
              <w:rPr>
                <w:rFonts w:ascii="Calibri" w:hAnsi="Calibri" w:cs="Calibri"/>
                <w:bCs/>
                <w:sz w:val="22"/>
                <w:szCs w:val="22"/>
              </w:rPr>
            </w:pPr>
            <w:r w:rsidRPr="00A742D7">
              <w:rPr>
                <w:rFonts w:ascii="Calibri" w:hAnsi="Calibri" w:cs="Calibri"/>
                <w:bCs/>
                <w:sz w:val="22"/>
                <w:szCs w:val="22"/>
              </w:rPr>
              <w:t>Page No.</w:t>
            </w:r>
          </w:p>
          <w:p w14:paraId="516EB2DE" w14:textId="77777777" w:rsidR="00957A2F" w:rsidRPr="00A742D7" w:rsidRDefault="00957A2F" w:rsidP="00C01AAE">
            <w:pPr>
              <w:rPr>
                <w:rFonts w:ascii="Calibri" w:hAnsi="Calibri" w:cs="Calibri"/>
                <w:bCs/>
                <w:sz w:val="22"/>
                <w:szCs w:val="22"/>
              </w:rPr>
            </w:pPr>
          </w:p>
        </w:tc>
      </w:tr>
      <w:tr w:rsidR="00957A2F" w:rsidRPr="00A742D7" w14:paraId="57618C74" w14:textId="77777777" w:rsidTr="00C01AAE">
        <w:tc>
          <w:tcPr>
            <w:tcW w:w="704" w:type="dxa"/>
          </w:tcPr>
          <w:p w14:paraId="49270669" w14:textId="77777777" w:rsidR="00957A2F" w:rsidRPr="00A742D7" w:rsidRDefault="00957A2F" w:rsidP="00C01AAE">
            <w:pPr>
              <w:rPr>
                <w:rFonts w:ascii="Calibri" w:hAnsi="Calibri" w:cs="Calibri"/>
                <w:bCs/>
                <w:sz w:val="22"/>
                <w:szCs w:val="22"/>
              </w:rPr>
            </w:pPr>
            <w:r w:rsidRPr="00A742D7">
              <w:rPr>
                <w:rFonts w:ascii="Calibri" w:hAnsi="Calibri" w:cs="Calibri"/>
                <w:bCs/>
                <w:sz w:val="22"/>
                <w:szCs w:val="22"/>
              </w:rPr>
              <w:t>1.</w:t>
            </w:r>
          </w:p>
        </w:tc>
        <w:tc>
          <w:tcPr>
            <w:tcW w:w="7229" w:type="dxa"/>
          </w:tcPr>
          <w:p w14:paraId="792DD2AB" w14:textId="77777777" w:rsidR="00957A2F" w:rsidRPr="00A742D7" w:rsidRDefault="00957A2F" w:rsidP="00C01AAE">
            <w:pPr>
              <w:rPr>
                <w:rFonts w:ascii="Calibri" w:hAnsi="Calibri" w:cs="Calibri"/>
                <w:bCs/>
                <w:sz w:val="22"/>
                <w:szCs w:val="22"/>
              </w:rPr>
            </w:pPr>
            <w:r>
              <w:rPr>
                <w:rFonts w:ascii="Calibri" w:hAnsi="Calibri" w:cs="Calibri"/>
                <w:bCs/>
                <w:sz w:val="22"/>
                <w:szCs w:val="22"/>
              </w:rPr>
              <w:t>Introduction</w:t>
            </w:r>
          </w:p>
        </w:tc>
        <w:tc>
          <w:tcPr>
            <w:tcW w:w="1083" w:type="dxa"/>
          </w:tcPr>
          <w:p w14:paraId="6DF7D2DE"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1EE50912" w14:textId="77777777" w:rsidTr="00C01AAE">
        <w:tc>
          <w:tcPr>
            <w:tcW w:w="704" w:type="dxa"/>
          </w:tcPr>
          <w:p w14:paraId="54561714" w14:textId="77777777" w:rsidR="00957A2F" w:rsidRPr="00A742D7" w:rsidRDefault="00957A2F" w:rsidP="00C01AAE">
            <w:pPr>
              <w:rPr>
                <w:rFonts w:ascii="Calibri" w:hAnsi="Calibri" w:cs="Calibri"/>
                <w:bCs/>
                <w:sz w:val="22"/>
                <w:szCs w:val="22"/>
              </w:rPr>
            </w:pPr>
            <w:r w:rsidRPr="00A742D7">
              <w:rPr>
                <w:rFonts w:ascii="Calibri" w:hAnsi="Calibri" w:cs="Calibri"/>
                <w:bCs/>
                <w:sz w:val="22"/>
                <w:szCs w:val="22"/>
              </w:rPr>
              <w:t>2.</w:t>
            </w:r>
          </w:p>
        </w:tc>
        <w:tc>
          <w:tcPr>
            <w:tcW w:w="7229" w:type="dxa"/>
          </w:tcPr>
          <w:p w14:paraId="05C04B69" w14:textId="7218F6CD" w:rsidR="00957A2F" w:rsidRPr="00A742D7" w:rsidRDefault="00957A2F" w:rsidP="00C01AAE">
            <w:pPr>
              <w:rPr>
                <w:rFonts w:ascii="Calibri" w:hAnsi="Calibri" w:cs="Calibri"/>
                <w:bCs/>
                <w:sz w:val="22"/>
                <w:szCs w:val="22"/>
              </w:rPr>
            </w:pPr>
            <w:r>
              <w:rPr>
                <w:rFonts w:ascii="Calibri" w:hAnsi="Calibri" w:cs="Calibri"/>
                <w:bCs/>
                <w:sz w:val="22"/>
                <w:szCs w:val="22"/>
              </w:rPr>
              <w:t xml:space="preserve">Scope and </w:t>
            </w:r>
            <w:r w:rsidR="00C4646D">
              <w:rPr>
                <w:rFonts w:ascii="Calibri" w:hAnsi="Calibri" w:cs="Calibri"/>
                <w:bCs/>
                <w:sz w:val="22"/>
                <w:szCs w:val="22"/>
              </w:rPr>
              <w:t>O</w:t>
            </w:r>
            <w:r>
              <w:rPr>
                <w:rFonts w:ascii="Calibri" w:hAnsi="Calibri" w:cs="Calibri"/>
                <w:bCs/>
                <w:sz w:val="22"/>
                <w:szCs w:val="22"/>
              </w:rPr>
              <w:t>bjectives</w:t>
            </w:r>
          </w:p>
        </w:tc>
        <w:tc>
          <w:tcPr>
            <w:tcW w:w="1083" w:type="dxa"/>
          </w:tcPr>
          <w:p w14:paraId="3D19B943"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022A7EEC" w14:textId="77777777" w:rsidTr="00C01AAE">
        <w:tc>
          <w:tcPr>
            <w:tcW w:w="704" w:type="dxa"/>
          </w:tcPr>
          <w:p w14:paraId="5399C730" w14:textId="77777777" w:rsidR="00957A2F" w:rsidRPr="00A742D7" w:rsidRDefault="00957A2F" w:rsidP="00C01AAE">
            <w:pPr>
              <w:rPr>
                <w:rFonts w:ascii="Calibri" w:hAnsi="Calibri" w:cs="Calibri"/>
                <w:bCs/>
                <w:sz w:val="22"/>
                <w:szCs w:val="22"/>
              </w:rPr>
            </w:pPr>
            <w:r w:rsidRPr="00A742D7">
              <w:rPr>
                <w:rFonts w:ascii="Calibri" w:hAnsi="Calibri" w:cs="Calibri"/>
                <w:bCs/>
                <w:sz w:val="22"/>
                <w:szCs w:val="22"/>
              </w:rPr>
              <w:t>3.</w:t>
            </w:r>
          </w:p>
        </w:tc>
        <w:tc>
          <w:tcPr>
            <w:tcW w:w="7229" w:type="dxa"/>
          </w:tcPr>
          <w:p w14:paraId="4D7B597F" w14:textId="3200F42D" w:rsidR="00957A2F" w:rsidRPr="00A742D7" w:rsidRDefault="00957A2F" w:rsidP="00C01AAE">
            <w:pPr>
              <w:rPr>
                <w:rFonts w:ascii="Calibri" w:hAnsi="Calibri" w:cs="Calibri"/>
                <w:bCs/>
                <w:sz w:val="22"/>
                <w:szCs w:val="22"/>
              </w:rPr>
            </w:pPr>
            <w:r>
              <w:rPr>
                <w:rFonts w:ascii="Calibri" w:hAnsi="Calibri" w:cs="Calibri"/>
                <w:bCs/>
                <w:sz w:val="22"/>
                <w:szCs w:val="22"/>
              </w:rPr>
              <w:t xml:space="preserve">Responsible </w:t>
            </w:r>
            <w:r w:rsidR="00C4646D">
              <w:rPr>
                <w:rFonts w:ascii="Calibri" w:hAnsi="Calibri" w:cs="Calibri"/>
                <w:bCs/>
                <w:sz w:val="22"/>
                <w:szCs w:val="22"/>
              </w:rPr>
              <w:t>O</w:t>
            </w:r>
            <w:r>
              <w:rPr>
                <w:rFonts w:ascii="Calibri" w:hAnsi="Calibri" w:cs="Calibri"/>
                <w:bCs/>
                <w:sz w:val="22"/>
                <w:szCs w:val="22"/>
              </w:rPr>
              <w:t xml:space="preserve">fficer and </w:t>
            </w:r>
            <w:r w:rsidR="00C4646D">
              <w:rPr>
                <w:rFonts w:ascii="Calibri" w:hAnsi="Calibri" w:cs="Calibri"/>
                <w:bCs/>
                <w:sz w:val="22"/>
                <w:szCs w:val="22"/>
              </w:rPr>
              <w:t>S</w:t>
            </w:r>
            <w:r>
              <w:rPr>
                <w:rFonts w:ascii="Calibri" w:hAnsi="Calibri" w:cs="Calibri"/>
                <w:bCs/>
                <w:sz w:val="22"/>
                <w:szCs w:val="22"/>
              </w:rPr>
              <w:t xml:space="preserve">enior </w:t>
            </w:r>
            <w:r w:rsidR="00C4646D">
              <w:rPr>
                <w:rFonts w:ascii="Calibri" w:hAnsi="Calibri" w:cs="Calibri"/>
                <w:bCs/>
                <w:sz w:val="22"/>
                <w:szCs w:val="22"/>
              </w:rPr>
              <w:t>M</w:t>
            </w:r>
            <w:r>
              <w:rPr>
                <w:rFonts w:ascii="Calibri" w:hAnsi="Calibri" w:cs="Calibri"/>
                <w:bCs/>
                <w:sz w:val="22"/>
                <w:szCs w:val="22"/>
              </w:rPr>
              <w:t xml:space="preserve">anagement </w:t>
            </w:r>
            <w:r w:rsidR="00C4646D">
              <w:rPr>
                <w:rFonts w:ascii="Calibri" w:hAnsi="Calibri" w:cs="Calibri"/>
                <w:bCs/>
                <w:sz w:val="22"/>
                <w:szCs w:val="22"/>
              </w:rPr>
              <w:t>O</w:t>
            </w:r>
            <w:r>
              <w:rPr>
                <w:rFonts w:ascii="Calibri" w:hAnsi="Calibri" w:cs="Calibri"/>
                <w:bCs/>
                <w:sz w:val="22"/>
                <w:szCs w:val="22"/>
              </w:rPr>
              <w:t>versight</w:t>
            </w:r>
          </w:p>
        </w:tc>
        <w:tc>
          <w:tcPr>
            <w:tcW w:w="1083" w:type="dxa"/>
          </w:tcPr>
          <w:p w14:paraId="10254DE8"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34A8A" w:rsidRPr="00A742D7" w14:paraId="1557B856" w14:textId="77777777" w:rsidTr="00C01AAE">
        <w:tc>
          <w:tcPr>
            <w:tcW w:w="704" w:type="dxa"/>
          </w:tcPr>
          <w:p w14:paraId="587C339C" w14:textId="5B329B75" w:rsidR="00934A8A" w:rsidRPr="00A742D7" w:rsidRDefault="00934A8A" w:rsidP="00C01AAE">
            <w:pPr>
              <w:rPr>
                <w:rFonts w:ascii="Calibri" w:hAnsi="Calibri" w:cs="Calibri"/>
                <w:bCs/>
                <w:sz w:val="22"/>
                <w:szCs w:val="22"/>
              </w:rPr>
            </w:pPr>
            <w:r>
              <w:rPr>
                <w:rFonts w:ascii="Calibri" w:hAnsi="Calibri" w:cs="Calibri"/>
                <w:bCs/>
                <w:sz w:val="22"/>
                <w:szCs w:val="22"/>
              </w:rPr>
              <w:t>4.</w:t>
            </w:r>
          </w:p>
        </w:tc>
        <w:tc>
          <w:tcPr>
            <w:tcW w:w="7229" w:type="dxa"/>
          </w:tcPr>
          <w:p w14:paraId="2FD4D18C" w14:textId="519D4E39" w:rsidR="00934A8A" w:rsidRDefault="00934A8A" w:rsidP="00C01AAE">
            <w:pPr>
              <w:rPr>
                <w:rFonts w:ascii="Calibri" w:hAnsi="Calibri" w:cs="Calibri"/>
                <w:bCs/>
                <w:sz w:val="22"/>
                <w:szCs w:val="22"/>
              </w:rPr>
            </w:pPr>
            <w:r>
              <w:rPr>
                <w:rFonts w:ascii="Calibri" w:hAnsi="Calibri" w:cs="Calibri"/>
                <w:bCs/>
                <w:sz w:val="22"/>
                <w:szCs w:val="22"/>
              </w:rPr>
              <w:t>Regulatory and Legal Framework</w:t>
            </w:r>
          </w:p>
        </w:tc>
        <w:tc>
          <w:tcPr>
            <w:tcW w:w="1083" w:type="dxa"/>
          </w:tcPr>
          <w:p w14:paraId="1277B497" w14:textId="77777777" w:rsidR="00934A8A" w:rsidRPr="00A742D7" w:rsidRDefault="00934A8A" w:rsidP="00C01AAE">
            <w:pPr>
              <w:rPr>
                <w:rFonts w:ascii="Calibri" w:hAnsi="Calibri" w:cs="Calibri"/>
                <w:b/>
                <w:color w:val="0000FF"/>
                <w:sz w:val="22"/>
                <w:szCs w:val="22"/>
              </w:rPr>
            </w:pPr>
          </w:p>
        </w:tc>
      </w:tr>
      <w:tr w:rsidR="00957A2F" w:rsidRPr="00A742D7" w14:paraId="09C9E41F" w14:textId="77777777" w:rsidTr="00C01AAE">
        <w:tc>
          <w:tcPr>
            <w:tcW w:w="704" w:type="dxa"/>
          </w:tcPr>
          <w:p w14:paraId="3353DBB5" w14:textId="1AECB837" w:rsidR="00957A2F" w:rsidRPr="00A742D7" w:rsidRDefault="00775A9A" w:rsidP="00C01AAE">
            <w:pPr>
              <w:rPr>
                <w:rFonts w:ascii="Calibri" w:hAnsi="Calibri" w:cs="Calibri"/>
                <w:bCs/>
                <w:sz w:val="22"/>
                <w:szCs w:val="22"/>
              </w:rPr>
            </w:pPr>
            <w:r>
              <w:rPr>
                <w:rFonts w:ascii="Calibri" w:hAnsi="Calibri" w:cs="Calibri"/>
                <w:bCs/>
                <w:sz w:val="22"/>
                <w:szCs w:val="22"/>
              </w:rPr>
              <w:t>5</w:t>
            </w:r>
            <w:r w:rsidR="00957A2F" w:rsidRPr="00A742D7">
              <w:rPr>
                <w:rFonts w:ascii="Calibri" w:hAnsi="Calibri" w:cs="Calibri"/>
                <w:bCs/>
                <w:sz w:val="22"/>
                <w:szCs w:val="22"/>
              </w:rPr>
              <w:t>.</w:t>
            </w:r>
          </w:p>
        </w:tc>
        <w:tc>
          <w:tcPr>
            <w:tcW w:w="7229" w:type="dxa"/>
          </w:tcPr>
          <w:p w14:paraId="33207C88" w14:textId="5D298E87" w:rsidR="00957A2F" w:rsidRPr="00A742D7" w:rsidRDefault="00957A2F" w:rsidP="00C01AAE">
            <w:pPr>
              <w:rPr>
                <w:rFonts w:ascii="Calibri" w:hAnsi="Calibri" w:cs="Calibri"/>
                <w:bCs/>
                <w:sz w:val="22"/>
                <w:szCs w:val="22"/>
              </w:rPr>
            </w:pPr>
            <w:r>
              <w:rPr>
                <w:rFonts w:ascii="Calibri" w:hAnsi="Calibri" w:cs="Calibri"/>
                <w:bCs/>
                <w:sz w:val="22"/>
                <w:szCs w:val="22"/>
              </w:rPr>
              <w:t xml:space="preserve">Definition of </w:t>
            </w:r>
            <w:r w:rsidR="00C4646D">
              <w:rPr>
                <w:rFonts w:ascii="Calibri" w:hAnsi="Calibri" w:cs="Calibri"/>
                <w:bCs/>
                <w:sz w:val="22"/>
                <w:szCs w:val="22"/>
              </w:rPr>
              <w:t>M</w:t>
            </w:r>
            <w:r w:rsidR="00775A9A">
              <w:rPr>
                <w:rFonts w:ascii="Calibri" w:hAnsi="Calibri" w:cs="Calibri"/>
                <w:bCs/>
                <w:sz w:val="22"/>
                <w:szCs w:val="22"/>
              </w:rPr>
              <w:t xml:space="preserve">oney </w:t>
            </w:r>
            <w:r w:rsidR="00C4646D">
              <w:rPr>
                <w:rFonts w:ascii="Calibri" w:hAnsi="Calibri" w:cs="Calibri"/>
                <w:bCs/>
                <w:sz w:val="22"/>
                <w:szCs w:val="22"/>
              </w:rPr>
              <w:t>L</w:t>
            </w:r>
            <w:r w:rsidR="00775A9A">
              <w:rPr>
                <w:rFonts w:ascii="Calibri" w:hAnsi="Calibri" w:cs="Calibri"/>
                <w:bCs/>
                <w:sz w:val="22"/>
                <w:szCs w:val="22"/>
              </w:rPr>
              <w:t>aundering</w:t>
            </w:r>
          </w:p>
        </w:tc>
        <w:tc>
          <w:tcPr>
            <w:tcW w:w="1083" w:type="dxa"/>
          </w:tcPr>
          <w:p w14:paraId="00564CB8"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0825B0D3" w14:textId="77777777" w:rsidTr="00C01AAE">
        <w:tc>
          <w:tcPr>
            <w:tcW w:w="704" w:type="dxa"/>
          </w:tcPr>
          <w:p w14:paraId="3CEAD5F5" w14:textId="77777777" w:rsidR="00957A2F" w:rsidRPr="00A742D7" w:rsidRDefault="00957A2F" w:rsidP="00C01AAE">
            <w:pPr>
              <w:rPr>
                <w:rFonts w:ascii="Calibri" w:hAnsi="Calibri" w:cs="Calibri"/>
                <w:bCs/>
                <w:sz w:val="22"/>
                <w:szCs w:val="22"/>
              </w:rPr>
            </w:pPr>
            <w:r w:rsidRPr="00A742D7">
              <w:rPr>
                <w:rFonts w:ascii="Calibri" w:hAnsi="Calibri" w:cs="Calibri"/>
                <w:bCs/>
                <w:sz w:val="22"/>
                <w:szCs w:val="22"/>
              </w:rPr>
              <w:t>6.</w:t>
            </w:r>
          </w:p>
        </w:tc>
        <w:tc>
          <w:tcPr>
            <w:tcW w:w="7229" w:type="dxa"/>
          </w:tcPr>
          <w:p w14:paraId="181EE495" w14:textId="33F97F73" w:rsidR="00957A2F" w:rsidRPr="00A742D7" w:rsidRDefault="00775A9A" w:rsidP="00C01AAE">
            <w:pPr>
              <w:rPr>
                <w:rFonts w:ascii="Calibri" w:hAnsi="Calibri" w:cs="Calibri"/>
                <w:bCs/>
                <w:sz w:val="22"/>
                <w:szCs w:val="22"/>
              </w:rPr>
            </w:pPr>
            <w:r>
              <w:rPr>
                <w:rFonts w:ascii="Calibri" w:hAnsi="Calibri" w:cs="Calibri"/>
                <w:bCs/>
                <w:sz w:val="22"/>
                <w:szCs w:val="22"/>
              </w:rPr>
              <w:t xml:space="preserve">Our </w:t>
            </w:r>
            <w:r w:rsidR="00C4646D">
              <w:rPr>
                <w:rFonts w:ascii="Calibri" w:hAnsi="Calibri" w:cs="Calibri"/>
                <w:bCs/>
                <w:sz w:val="22"/>
                <w:szCs w:val="22"/>
              </w:rPr>
              <w:t>R</w:t>
            </w:r>
            <w:r>
              <w:rPr>
                <w:rFonts w:ascii="Calibri" w:hAnsi="Calibri" w:cs="Calibri"/>
                <w:bCs/>
                <w:sz w:val="22"/>
                <w:szCs w:val="22"/>
              </w:rPr>
              <w:t>isk-</w:t>
            </w:r>
            <w:r w:rsidR="00C4646D">
              <w:rPr>
                <w:rFonts w:ascii="Calibri" w:hAnsi="Calibri" w:cs="Calibri"/>
                <w:bCs/>
                <w:sz w:val="22"/>
                <w:szCs w:val="22"/>
              </w:rPr>
              <w:t>B</w:t>
            </w:r>
            <w:r>
              <w:rPr>
                <w:rFonts w:ascii="Calibri" w:hAnsi="Calibri" w:cs="Calibri"/>
                <w:bCs/>
                <w:sz w:val="22"/>
                <w:szCs w:val="22"/>
              </w:rPr>
              <w:t xml:space="preserve">ased </w:t>
            </w:r>
            <w:r w:rsidR="00C4646D">
              <w:rPr>
                <w:rFonts w:ascii="Calibri" w:hAnsi="Calibri" w:cs="Calibri"/>
                <w:bCs/>
                <w:sz w:val="22"/>
                <w:szCs w:val="22"/>
              </w:rPr>
              <w:t>A</w:t>
            </w:r>
            <w:r>
              <w:rPr>
                <w:rFonts w:ascii="Calibri" w:hAnsi="Calibri" w:cs="Calibri"/>
                <w:bCs/>
                <w:sz w:val="22"/>
                <w:szCs w:val="22"/>
              </w:rPr>
              <w:t>pproach</w:t>
            </w:r>
          </w:p>
        </w:tc>
        <w:tc>
          <w:tcPr>
            <w:tcW w:w="1083" w:type="dxa"/>
          </w:tcPr>
          <w:p w14:paraId="7433F407"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57374B00" w14:textId="77777777" w:rsidTr="00C01AAE">
        <w:tc>
          <w:tcPr>
            <w:tcW w:w="704" w:type="dxa"/>
          </w:tcPr>
          <w:p w14:paraId="28FD40EE" w14:textId="77777777" w:rsidR="00957A2F" w:rsidRPr="00A742D7" w:rsidRDefault="00957A2F" w:rsidP="00C01AAE">
            <w:pPr>
              <w:rPr>
                <w:rFonts w:ascii="Calibri" w:hAnsi="Calibri" w:cs="Calibri"/>
                <w:bCs/>
                <w:sz w:val="22"/>
                <w:szCs w:val="22"/>
              </w:rPr>
            </w:pPr>
            <w:r>
              <w:rPr>
                <w:rFonts w:ascii="Calibri" w:hAnsi="Calibri" w:cs="Calibri"/>
                <w:bCs/>
                <w:sz w:val="22"/>
                <w:szCs w:val="22"/>
              </w:rPr>
              <w:t>7</w:t>
            </w:r>
          </w:p>
        </w:tc>
        <w:tc>
          <w:tcPr>
            <w:tcW w:w="7229" w:type="dxa"/>
          </w:tcPr>
          <w:p w14:paraId="16B0BFBB" w14:textId="76D72986" w:rsidR="00957A2F" w:rsidRDefault="00775A9A" w:rsidP="00C01AAE">
            <w:pPr>
              <w:rPr>
                <w:rFonts w:ascii="Calibri" w:hAnsi="Calibri" w:cs="Calibri"/>
                <w:bCs/>
                <w:sz w:val="22"/>
                <w:szCs w:val="22"/>
              </w:rPr>
            </w:pPr>
            <w:r>
              <w:rPr>
                <w:rFonts w:ascii="Calibri" w:hAnsi="Calibri" w:cs="Calibri"/>
                <w:bCs/>
                <w:sz w:val="22"/>
                <w:szCs w:val="22"/>
              </w:rPr>
              <w:t xml:space="preserve">Cash </w:t>
            </w:r>
            <w:r w:rsidR="00C4646D">
              <w:rPr>
                <w:rFonts w:ascii="Calibri" w:hAnsi="Calibri" w:cs="Calibri"/>
                <w:bCs/>
                <w:sz w:val="22"/>
                <w:szCs w:val="22"/>
              </w:rPr>
              <w:t>H</w:t>
            </w:r>
            <w:r>
              <w:rPr>
                <w:rFonts w:ascii="Calibri" w:hAnsi="Calibri" w:cs="Calibri"/>
                <w:bCs/>
                <w:sz w:val="22"/>
                <w:szCs w:val="22"/>
              </w:rPr>
              <w:t xml:space="preserve">andling </w:t>
            </w:r>
            <w:r w:rsidR="00C4646D">
              <w:rPr>
                <w:rFonts w:ascii="Calibri" w:hAnsi="Calibri" w:cs="Calibri"/>
                <w:bCs/>
                <w:sz w:val="22"/>
                <w:szCs w:val="22"/>
              </w:rPr>
              <w:t>S</w:t>
            </w:r>
            <w:r>
              <w:rPr>
                <w:rFonts w:ascii="Calibri" w:hAnsi="Calibri" w:cs="Calibri"/>
                <w:bCs/>
                <w:sz w:val="22"/>
                <w:szCs w:val="22"/>
              </w:rPr>
              <w:t>tandards</w:t>
            </w:r>
          </w:p>
        </w:tc>
        <w:tc>
          <w:tcPr>
            <w:tcW w:w="1083" w:type="dxa"/>
          </w:tcPr>
          <w:p w14:paraId="15B83789" w14:textId="77777777" w:rsidR="00957A2F" w:rsidRPr="00A742D7" w:rsidRDefault="00957A2F" w:rsidP="00C01AAE">
            <w:pPr>
              <w:rPr>
                <w:rFonts w:ascii="Calibri" w:hAnsi="Calibri" w:cs="Calibri"/>
                <w:b/>
                <w:color w:val="0000FF"/>
                <w:sz w:val="22"/>
                <w:szCs w:val="22"/>
              </w:rPr>
            </w:pPr>
            <w:r>
              <w:rPr>
                <w:rFonts w:ascii="Calibri" w:hAnsi="Calibri" w:cs="Calibri"/>
                <w:b/>
                <w:color w:val="0000FF"/>
                <w:sz w:val="22"/>
                <w:szCs w:val="22"/>
              </w:rPr>
              <w:t>X</w:t>
            </w:r>
          </w:p>
        </w:tc>
      </w:tr>
      <w:tr w:rsidR="00957A2F" w:rsidRPr="00A742D7" w14:paraId="06A9BA17" w14:textId="77777777" w:rsidTr="00C01AAE">
        <w:tc>
          <w:tcPr>
            <w:tcW w:w="704" w:type="dxa"/>
          </w:tcPr>
          <w:p w14:paraId="7F451CBB" w14:textId="77777777" w:rsidR="00957A2F" w:rsidRDefault="00957A2F" w:rsidP="00C01AAE">
            <w:pPr>
              <w:rPr>
                <w:rFonts w:ascii="Calibri" w:hAnsi="Calibri" w:cs="Calibri"/>
                <w:bCs/>
                <w:sz w:val="22"/>
                <w:szCs w:val="22"/>
              </w:rPr>
            </w:pPr>
            <w:r>
              <w:rPr>
                <w:rFonts w:ascii="Calibri" w:hAnsi="Calibri" w:cs="Calibri"/>
                <w:bCs/>
                <w:sz w:val="22"/>
                <w:szCs w:val="22"/>
              </w:rPr>
              <w:t>8</w:t>
            </w:r>
          </w:p>
        </w:tc>
        <w:tc>
          <w:tcPr>
            <w:tcW w:w="7229" w:type="dxa"/>
          </w:tcPr>
          <w:p w14:paraId="196C3B0E" w14:textId="5C46732E" w:rsidR="00957A2F" w:rsidRDefault="00775A9A" w:rsidP="00C01AAE">
            <w:pPr>
              <w:rPr>
                <w:rFonts w:ascii="Calibri" w:hAnsi="Calibri" w:cs="Calibri"/>
                <w:bCs/>
                <w:sz w:val="22"/>
                <w:szCs w:val="22"/>
              </w:rPr>
            </w:pPr>
            <w:r>
              <w:rPr>
                <w:rFonts w:ascii="Calibri" w:hAnsi="Calibri" w:cs="Calibri"/>
                <w:bCs/>
                <w:sz w:val="22"/>
                <w:szCs w:val="22"/>
              </w:rPr>
              <w:t xml:space="preserve">Customer </w:t>
            </w:r>
            <w:r w:rsidR="00C4646D">
              <w:rPr>
                <w:rFonts w:ascii="Calibri" w:hAnsi="Calibri" w:cs="Calibri"/>
                <w:bCs/>
                <w:sz w:val="22"/>
                <w:szCs w:val="22"/>
              </w:rPr>
              <w:t>D</w:t>
            </w:r>
            <w:r>
              <w:rPr>
                <w:rFonts w:ascii="Calibri" w:hAnsi="Calibri" w:cs="Calibri"/>
                <w:bCs/>
                <w:sz w:val="22"/>
                <w:szCs w:val="22"/>
              </w:rPr>
              <w:t xml:space="preserve">ue </w:t>
            </w:r>
            <w:r w:rsidR="00C4646D">
              <w:rPr>
                <w:rFonts w:ascii="Calibri" w:hAnsi="Calibri" w:cs="Calibri"/>
                <w:bCs/>
                <w:sz w:val="22"/>
                <w:szCs w:val="22"/>
              </w:rPr>
              <w:t>D</w:t>
            </w:r>
            <w:r>
              <w:rPr>
                <w:rFonts w:ascii="Calibri" w:hAnsi="Calibri" w:cs="Calibri"/>
                <w:bCs/>
                <w:sz w:val="22"/>
                <w:szCs w:val="22"/>
              </w:rPr>
              <w:t xml:space="preserve">iligence </w:t>
            </w:r>
          </w:p>
        </w:tc>
        <w:tc>
          <w:tcPr>
            <w:tcW w:w="1083" w:type="dxa"/>
          </w:tcPr>
          <w:p w14:paraId="68224B25" w14:textId="77777777" w:rsidR="00957A2F" w:rsidRPr="00A742D7" w:rsidRDefault="00957A2F" w:rsidP="00C01AAE">
            <w:pPr>
              <w:rPr>
                <w:rFonts w:ascii="Calibri" w:hAnsi="Calibri" w:cs="Calibri"/>
                <w:b/>
                <w:color w:val="0000FF"/>
                <w:sz w:val="22"/>
                <w:szCs w:val="22"/>
              </w:rPr>
            </w:pPr>
            <w:r>
              <w:rPr>
                <w:rFonts w:ascii="Calibri" w:hAnsi="Calibri" w:cs="Calibri"/>
                <w:b/>
                <w:color w:val="0000FF"/>
                <w:sz w:val="22"/>
                <w:szCs w:val="22"/>
              </w:rPr>
              <w:t>X</w:t>
            </w:r>
          </w:p>
        </w:tc>
      </w:tr>
      <w:tr w:rsidR="00957A2F" w:rsidRPr="00A742D7" w14:paraId="47C135DB" w14:textId="77777777" w:rsidTr="00C01AAE">
        <w:tc>
          <w:tcPr>
            <w:tcW w:w="704" w:type="dxa"/>
          </w:tcPr>
          <w:p w14:paraId="3854AA32" w14:textId="77777777" w:rsidR="00957A2F" w:rsidRPr="00A742D7" w:rsidRDefault="00957A2F" w:rsidP="00C01AAE">
            <w:pPr>
              <w:rPr>
                <w:rFonts w:ascii="Calibri" w:hAnsi="Calibri" w:cs="Calibri"/>
                <w:bCs/>
                <w:sz w:val="22"/>
                <w:szCs w:val="22"/>
              </w:rPr>
            </w:pPr>
            <w:r>
              <w:rPr>
                <w:rFonts w:ascii="Calibri" w:hAnsi="Calibri" w:cs="Calibri"/>
                <w:bCs/>
                <w:sz w:val="22"/>
                <w:szCs w:val="22"/>
              </w:rPr>
              <w:t>9</w:t>
            </w:r>
            <w:r w:rsidRPr="00A742D7">
              <w:rPr>
                <w:rFonts w:ascii="Calibri" w:hAnsi="Calibri" w:cs="Calibri"/>
                <w:bCs/>
                <w:sz w:val="22"/>
                <w:szCs w:val="22"/>
              </w:rPr>
              <w:t>.</w:t>
            </w:r>
          </w:p>
        </w:tc>
        <w:tc>
          <w:tcPr>
            <w:tcW w:w="7229" w:type="dxa"/>
          </w:tcPr>
          <w:p w14:paraId="23120F97" w14:textId="2476CFDA" w:rsidR="00957A2F" w:rsidRPr="00775A9A" w:rsidRDefault="00775A9A" w:rsidP="00775A9A">
            <w:pPr>
              <w:jc w:val="both"/>
              <w:rPr>
                <w:rFonts w:ascii="Calibri" w:hAnsi="Calibri" w:cs="Calibri"/>
                <w:sz w:val="22"/>
                <w:szCs w:val="22"/>
              </w:rPr>
            </w:pPr>
            <w:r w:rsidRPr="00775A9A">
              <w:rPr>
                <w:rFonts w:ascii="Calibri" w:hAnsi="Calibri" w:cs="Calibri"/>
                <w:sz w:val="22"/>
                <w:szCs w:val="22"/>
              </w:rPr>
              <w:t xml:space="preserve">Investigating and </w:t>
            </w:r>
            <w:r w:rsidR="00C4646D">
              <w:rPr>
                <w:rFonts w:ascii="Calibri" w:hAnsi="Calibri" w:cs="Calibri"/>
                <w:sz w:val="22"/>
                <w:szCs w:val="22"/>
              </w:rPr>
              <w:t>M</w:t>
            </w:r>
            <w:r w:rsidRPr="00775A9A">
              <w:rPr>
                <w:rFonts w:ascii="Calibri" w:hAnsi="Calibri" w:cs="Calibri"/>
                <w:sz w:val="22"/>
                <w:szCs w:val="22"/>
              </w:rPr>
              <w:t>aking Suspicious Activity Reports (External)</w:t>
            </w:r>
            <w:r w:rsidRPr="00775A9A">
              <w:rPr>
                <w:sz w:val="22"/>
                <w:szCs w:val="22"/>
              </w:rPr>
              <w:t xml:space="preserve"> </w:t>
            </w:r>
          </w:p>
        </w:tc>
        <w:tc>
          <w:tcPr>
            <w:tcW w:w="1083" w:type="dxa"/>
          </w:tcPr>
          <w:p w14:paraId="06ECDC04"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47F90CE0" w14:textId="77777777" w:rsidTr="00C01AAE">
        <w:tc>
          <w:tcPr>
            <w:tcW w:w="704" w:type="dxa"/>
          </w:tcPr>
          <w:p w14:paraId="5A3BF96F" w14:textId="77777777" w:rsidR="00957A2F" w:rsidRPr="00A742D7" w:rsidRDefault="00957A2F" w:rsidP="00C01AAE">
            <w:pPr>
              <w:rPr>
                <w:rFonts w:ascii="Calibri" w:hAnsi="Calibri" w:cs="Calibri"/>
                <w:bCs/>
                <w:sz w:val="22"/>
                <w:szCs w:val="22"/>
              </w:rPr>
            </w:pPr>
            <w:r>
              <w:rPr>
                <w:rFonts w:ascii="Calibri" w:hAnsi="Calibri" w:cs="Calibri"/>
                <w:bCs/>
                <w:sz w:val="22"/>
                <w:szCs w:val="22"/>
              </w:rPr>
              <w:t>10</w:t>
            </w:r>
            <w:r w:rsidRPr="00A742D7">
              <w:rPr>
                <w:rFonts w:ascii="Calibri" w:hAnsi="Calibri" w:cs="Calibri"/>
                <w:bCs/>
                <w:sz w:val="22"/>
                <w:szCs w:val="22"/>
              </w:rPr>
              <w:t>.</w:t>
            </w:r>
          </w:p>
        </w:tc>
        <w:tc>
          <w:tcPr>
            <w:tcW w:w="7229" w:type="dxa"/>
          </w:tcPr>
          <w:p w14:paraId="49DD0039" w14:textId="01A28EC9" w:rsidR="00957A2F" w:rsidRPr="00A742D7" w:rsidRDefault="00775A9A" w:rsidP="00C01AAE">
            <w:pPr>
              <w:rPr>
                <w:rFonts w:ascii="Calibri" w:hAnsi="Calibri" w:cs="Calibri"/>
                <w:bCs/>
                <w:sz w:val="22"/>
                <w:szCs w:val="22"/>
              </w:rPr>
            </w:pPr>
            <w:r>
              <w:rPr>
                <w:rFonts w:ascii="Calibri" w:hAnsi="Calibri" w:cs="Calibri"/>
                <w:bCs/>
                <w:sz w:val="22"/>
                <w:szCs w:val="22"/>
              </w:rPr>
              <w:t xml:space="preserve">AML </w:t>
            </w:r>
            <w:r w:rsidR="00C4646D">
              <w:rPr>
                <w:rFonts w:ascii="Calibri" w:hAnsi="Calibri" w:cs="Calibri"/>
                <w:bCs/>
                <w:sz w:val="22"/>
                <w:szCs w:val="22"/>
              </w:rPr>
              <w:t>A</w:t>
            </w:r>
            <w:r>
              <w:rPr>
                <w:rFonts w:ascii="Calibri" w:hAnsi="Calibri" w:cs="Calibri"/>
                <w:bCs/>
                <w:sz w:val="22"/>
                <w:szCs w:val="22"/>
              </w:rPr>
              <w:t>wareness</w:t>
            </w:r>
          </w:p>
        </w:tc>
        <w:tc>
          <w:tcPr>
            <w:tcW w:w="1083" w:type="dxa"/>
          </w:tcPr>
          <w:p w14:paraId="3E5E6FF0"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4C759465" w14:textId="77777777" w:rsidTr="00C01AAE">
        <w:tc>
          <w:tcPr>
            <w:tcW w:w="704" w:type="dxa"/>
          </w:tcPr>
          <w:p w14:paraId="386FBA2D" w14:textId="77777777" w:rsidR="00957A2F" w:rsidRPr="00A742D7" w:rsidRDefault="00957A2F" w:rsidP="00C01AAE">
            <w:pPr>
              <w:rPr>
                <w:rFonts w:ascii="Calibri" w:hAnsi="Calibri" w:cs="Calibri"/>
                <w:bCs/>
                <w:sz w:val="22"/>
                <w:szCs w:val="22"/>
              </w:rPr>
            </w:pPr>
            <w:r>
              <w:rPr>
                <w:rFonts w:ascii="Calibri" w:hAnsi="Calibri" w:cs="Calibri"/>
                <w:bCs/>
                <w:sz w:val="22"/>
                <w:szCs w:val="22"/>
              </w:rPr>
              <w:t>11</w:t>
            </w:r>
            <w:r w:rsidRPr="00A742D7">
              <w:rPr>
                <w:rFonts w:ascii="Calibri" w:hAnsi="Calibri" w:cs="Calibri"/>
                <w:bCs/>
                <w:sz w:val="22"/>
                <w:szCs w:val="22"/>
              </w:rPr>
              <w:t>.</w:t>
            </w:r>
          </w:p>
        </w:tc>
        <w:tc>
          <w:tcPr>
            <w:tcW w:w="7229" w:type="dxa"/>
          </w:tcPr>
          <w:p w14:paraId="31463128" w14:textId="14A786EA" w:rsidR="00957A2F" w:rsidRPr="00A742D7" w:rsidRDefault="00775A9A" w:rsidP="00C01AAE">
            <w:pPr>
              <w:rPr>
                <w:rFonts w:ascii="Calibri" w:hAnsi="Calibri" w:cs="Calibri"/>
                <w:bCs/>
                <w:sz w:val="22"/>
                <w:szCs w:val="22"/>
              </w:rPr>
            </w:pPr>
            <w:r>
              <w:rPr>
                <w:rFonts w:ascii="Calibri" w:hAnsi="Calibri" w:cs="Calibri"/>
                <w:bCs/>
                <w:sz w:val="22"/>
                <w:szCs w:val="22"/>
              </w:rPr>
              <w:t xml:space="preserve">Monitoring and </w:t>
            </w:r>
            <w:r w:rsidR="00C4646D">
              <w:rPr>
                <w:rFonts w:ascii="Calibri" w:hAnsi="Calibri" w:cs="Calibri"/>
                <w:bCs/>
                <w:sz w:val="22"/>
                <w:szCs w:val="22"/>
              </w:rPr>
              <w:t>A</w:t>
            </w:r>
            <w:r>
              <w:rPr>
                <w:rFonts w:ascii="Calibri" w:hAnsi="Calibri" w:cs="Calibri"/>
                <w:bCs/>
                <w:sz w:val="22"/>
                <w:szCs w:val="22"/>
              </w:rPr>
              <w:t>pproval</w:t>
            </w:r>
          </w:p>
        </w:tc>
        <w:tc>
          <w:tcPr>
            <w:tcW w:w="1083" w:type="dxa"/>
          </w:tcPr>
          <w:p w14:paraId="6CD89914"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5CBCD7F1" w14:textId="77777777" w:rsidTr="00C01AAE">
        <w:tc>
          <w:tcPr>
            <w:tcW w:w="704" w:type="dxa"/>
          </w:tcPr>
          <w:p w14:paraId="25A9F3EF" w14:textId="426E3C14" w:rsidR="00957A2F" w:rsidRPr="00A742D7" w:rsidRDefault="00957A2F" w:rsidP="00C01AAE">
            <w:pPr>
              <w:rPr>
                <w:rFonts w:ascii="Calibri" w:hAnsi="Calibri" w:cs="Calibri"/>
                <w:bCs/>
                <w:sz w:val="22"/>
                <w:szCs w:val="22"/>
              </w:rPr>
            </w:pPr>
            <w:r w:rsidRPr="00A742D7">
              <w:rPr>
                <w:rFonts w:ascii="Calibri" w:hAnsi="Calibri" w:cs="Calibri"/>
                <w:bCs/>
                <w:sz w:val="22"/>
                <w:szCs w:val="22"/>
              </w:rPr>
              <w:t>1</w:t>
            </w:r>
            <w:r w:rsidR="00464A1D">
              <w:rPr>
                <w:rFonts w:ascii="Calibri" w:hAnsi="Calibri" w:cs="Calibri"/>
                <w:bCs/>
                <w:sz w:val="22"/>
                <w:szCs w:val="22"/>
              </w:rPr>
              <w:t>2</w:t>
            </w:r>
            <w:r w:rsidRPr="00A742D7">
              <w:rPr>
                <w:rFonts w:ascii="Calibri" w:hAnsi="Calibri" w:cs="Calibri"/>
                <w:bCs/>
                <w:sz w:val="22"/>
                <w:szCs w:val="22"/>
              </w:rPr>
              <w:t>.</w:t>
            </w:r>
          </w:p>
        </w:tc>
        <w:tc>
          <w:tcPr>
            <w:tcW w:w="7229" w:type="dxa"/>
          </w:tcPr>
          <w:p w14:paraId="03FFCDA0" w14:textId="71B47477" w:rsidR="00957A2F" w:rsidRPr="00A742D7" w:rsidRDefault="00957A2F" w:rsidP="00C01AAE">
            <w:pPr>
              <w:rPr>
                <w:rFonts w:ascii="Calibri" w:hAnsi="Calibri" w:cs="Calibri"/>
                <w:bCs/>
                <w:sz w:val="22"/>
                <w:szCs w:val="22"/>
              </w:rPr>
            </w:pPr>
            <w:r>
              <w:rPr>
                <w:rFonts w:ascii="Calibri" w:hAnsi="Calibri" w:cs="Calibri"/>
                <w:bCs/>
                <w:sz w:val="22"/>
                <w:szCs w:val="22"/>
              </w:rPr>
              <w:t>Reco</w:t>
            </w:r>
            <w:r w:rsidR="00775A9A">
              <w:rPr>
                <w:rFonts w:ascii="Calibri" w:hAnsi="Calibri" w:cs="Calibri"/>
                <w:bCs/>
                <w:sz w:val="22"/>
                <w:szCs w:val="22"/>
              </w:rPr>
              <w:t xml:space="preserve">rd </w:t>
            </w:r>
            <w:r w:rsidR="00C4646D">
              <w:rPr>
                <w:rFonts w:ascii="Calibri" w:hAnsi="Calibri" w:cs="Calibri"/>
                <w:bCs/>
                <w:sz w:val="22"/>
                <w:szCs w:val="22"/>
              </w:rPr>
              <w:t>K</w:t>
            </w:r>
            <w:r w:rsidR="00775A9A">
              <w:rPr>
                <w:rFonts w:ascii="Calibri" w:hAnsi="Calibri" w:cs="Calibri"/>
                <w:bCs/>
                <w:sz w:val="22"/>
                <w:szCs w:val="22"/>
              </w:rPr>
              <w:t>eeping</w:t>
            </w:r>
          </w:p>
        </w:tc>
        <w:tc>
          <w:tcPr>
            <w:tcW w:w="1083" w:type="dxa"/>
          </w:tcPr>
          <w:p w14:paraId="078036A4"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4780B78E" w14:textId="77777777" w:rsidTr="00C01AAE">
        <w:tc>
          <w:tcPr>
            <w:tcW w:w="704" w:type="dxa"/>
          </w:tcPr>
          <w:p w14:paraId="53B51264" w14:textId="1B125544" w:rsidR="00957A2F" w:rsidRPr="00A742D7" w:rsidRDefault="00957A2F" w:rsidP="00C01AAE">
            <w:pPr>
              <w:rPr>
                <w:rFonts w:ascii="Calibri" w:hAnsi="Calibri" w:cs="Calibri"/>
                <w:bCs/>
                <w:sz w:val="22"/>
                <w:szCs w:val="22"/>
              </w:rPr>
            </w:pPr>
            <w:r w:rsidRPr="00A742D7">
              <w:rPr>
                <w:rFonts w:ascii="Calibri" w:hAnsi="Calibri" w:cs="Calibri"/>
                <w:bCs/>
                <w:sz w:val="22"/>
                <w:szCs w:val="22"/>
              </w:rPr>
              <w:t>1</w:t>
            </w:r>
            <w:r w:rsidR="00464A1D">
              <w:rPr>
                <w:rFonts w:ascii="Calibri" w:hAnsi="Calibri" w:cs="Calibri"/>
                <w:bCs/>
                <w:sz w:val="22"/>
                <w:szCs w:val="22"/>
              </w:rPr>
              <w:t>3</w:t>
            </w:r>
            <w:r w:rsidRPr="00A742D7">
              <w:rPr>
                <w:rFonts w:ascii="Calibri" w:hAnsi="Calibri" w:cs="Calibri"/>
                <w:bCs/>
                <w:sz w:val="22"/>
                <w:szCs w:val="22"/>
              </w:rPr>
              <w:t>.</w:t>
            </w:r>
          </w:p>
        </w:tc>
        <w:tc>
          <w:tcPr>
            <w:tcW w:w="7229" w:type="dxa"/>
          </w:tcPr>
          <w:p w14:paraId="648F5800" w14:textId="15DD2217" w:rsidR="00957A2F" w:rsidRPr="00A742D7" w:rsidRDefault="00775A9A" w:rsidP="00C01AAE">
            <w:pPr>
              <w:rPr>
                <w:rFonts w:ascii="Calibri" w:hAnsi="Calibri" w:cs="Calibri"/>
                <w:bCs/>
                <w:sz w:val="22"/>
                <w:szCs w:val="22"/>
              </w:rPr>
            </w:pPr>
            <w:r>
              <w:rPr>
                <w:rFonts w:ascii="Calibri" w:hAnsi="Calibri" w:cs="Calibri"/>
                <w:bCs/>
                <w:sz w:val="22"/>
                <w:szCs w:val="22"/>
              </w:rPr>
              <w:t xml:space="preserve">Compliance </w:t>
            </w:r>
            <w:r w:rsidR="00C4646D">
              <w:rPr>
                <w:rFonts w:ascii="Calibri" w:hAnsi="Calibri" w:cs="Calibri"/>
                <w:bCs/>
                <w:sz w:val="22"/>
                <w:szCs w:val="22"/>
              </w:rPr>
              <w:t>O</w:t>
            </w:r>
            <w:r>
              <w:rPr>
                <w:rFonts w:ascii="Calibri" w:hAnsi="Calibri" w:cs="Calibri"/>
                <w:bCs/>
                <w:sz w:val="22"/>
                <w:szCs w:val="22"/>
              </w:rPr>
              <w:t xml:space="preserve">bligations </w:t>
            </w:r>
          </w:p>
        </w:tc>
        <w:tc>
          <w:tcPr>
            <w:tcW w:w="1083" w:type="dxa"/>
          </w:tcPr>
          <w:p w14:paraId="6A2FD163"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tr w:rsidR="00957A2F" w:rsidRPr="00A742D7" w14:paraId="5965A7CD" w14:textId="77777777" w:rsidTr="00C01AAE">
        <w:tc>
          <w:tcPr>
            <w:tcW w:w="704" w:type="dxa"/>
          </w:tcPr>
          <w:p w14:paraId="5B33B550" w14:textId="77777777" w:rsidR="00957A2F" w:rsidRPr="00A742D7" w:rsidRDefault="00957A2F" w:rsidP="00C01AAE">
            <w:pPr>
              <w:autoSpaceDE w:val="0"/>
              <w:autoSpaceDN w:val="0"/>
              <w:adjustRightInd w:val="0"/>
              <w:spacing w:line="259" w:lineRule="auto"/>
              <w:rPr>
                <w:rFonts w:ascii="Calibri" w:hAnsi="Calibri" w:cs="Calibri"/>
                <w:bCs/>
                <w:sz w:val="22"/>
                <w:szCs w:val="22"/>
              </w:rPr>
            </w:pPr>
          </w:p>
        </w:tc>
        <w:tc>
          <w:tcPr>
            <w:tcW w:w="7229" w:type="dxa"/>
          </w:tcPr>
          <w:p w14:paraId="4C213294" w14:textId="77777777" w:rsidR="00464A1D" w:rsidRPr="00464A1D" w:rsidRDefault="00957A2F" w:rsidP="00464A1D">
            <w:pPr>
              <w:jc w:val="both"/>
              <w:rPr>
                <w:rFonts w:ascii="Calibri" w:hAnsi="Calibri" w:cs="Calibri"/>
                <w:sz w:val="22"/>
                <w:szCs w:val="22"/>
              </w:rPr>
            </w:pPr>
            <w:r w:rsidRPr="00A742D7">
              <w:rPr>
                <w:rFonts w:ascii="Calibri" w:hAnsi="Calibri" w:cs="Calibri"/>
                <w:b/>
                <w:sz w:val="22"/>
                <w:szCs w:val="22"/>
              </w:rPr>
              <w:t>Appendix 1</w:t>
            </w:r>
            <w:r w:rsidRPr="00A742D7">
              <w:rPr>
                <w:rFonts w:ascii="Calibri" w:hAnsi="Calibri" w:cs="Calibri"/>
                <w:bCs/>
                <w:sz w:val="22"/>
                <w:szCs w:val="22"/>
              </w:rPr>
              <w:t xml:space="preserve">: </w:t>
            </w:r>
            <w:r w:rsidR="00464A1D" w:rsidRPr="00464A1D">
              <w:rPr>
                <w:rFonts w:ascii="Calibri" w:hAnsi="Calibri" w:cs="Calibri"/>
                <w:sz w:val="22"/>
                <w:szCs w:val="22"/>
              </w:rPr>
              <w:t>Enhanced Due Diligence (EDD) Procedures Employee Factsheet</w:t>
            </w:r>
          </w:p>
          <w:p w14:paraId="69BFAF80" w14:textId="309E3E32" w:rsidR="00957A2F" w:rsidRPr="00A742D7" w:rsidRDefault="00957A2F" w:rsidP="00C01AAE">
            <w:pPr>
              <w:autoSpaceDE w:val="0"/>
              <w:autoSpaceDN w:val="0"/>
              <w:adjustRightInd w:val="0"/>
              <w:spacing w:line="259" w:lineRule="auto"/>
              <w:rPr>
                <w:rFonts w:ascii="Calibri" w:hAnsi="Calibri" w:cs="Calibri"/>
                <w:bCs/>
                <w:sz w:val="22"/>
                <w:szCs w:val="22"/>
              </w:rPr>
            </w:pPr>
          </w:p>
        </w:tc>
        <w:tc>
          <w:tcPr>
            <w:tcW w:w="1083" w:type="dxa"/>
          </w:tcPr>
          <w:p w14:paraId="79BCC1D9" w14:textId="77777777" w:rsidR="00957A2F" w:rsidRPr="00A742D7" w:rsidRDefault="00957A2F" w:rsidP="00C01AAE">
            <w:pPr>
              <w:rPr>
                <w:rFonts w:ascii="Calibri" w:hAnsi="Calibri" w:cs="Calibri"/>
                <w:b/>
                <w:color w:val="0000FF"/>
                <w:sz w:val="22"/>
                <w:szCs w:val="22"/>
              </w:rPr>
            </w:pPr>
            <w:r w:rsidRPr="00A742D7">
              <w:rPr>
                <w:rFonts w:ascii="Calibri" w:hAnsi="Calibri" w:cs="Calibri"/>
                <w:b/>
                <w:color w:val="0000FF"/>
                <w:sz w:val="22"/>
                <w:szCs w:val="22"/>
              </w:rPr>
              <w:t>X</w:t>
            </w:r>
          </w:p>
        </w:tc>
      </w:tr>
      <w:bookmarkEnd w:id="2"/>
    </w:tbl>
    <w:p w14:paraId="08CDC32E" w14:textId="77777777" w:rsidR="00957A2F" w:rsidRDefault="00957A2F">
      <w:pPr>
        <w:spacing w:after="160" w:line="259" w:lineRule="auto"/>
        <w:rPr>
          <w:rFonts w:ascii="Calibri" w:hAnsi="Calibri" w:cs="Calibri"/>
          <w:sz w:val="22"/>
          <w:szCs w:val="22"/>
        </w:rPr>
      </w:pPr>
      <w:r>
        <w:rPr>
          <w:rFonts w:ascii="Calibri" w:hAnsi="Calibri" w:cs="Calibri"/>
          <w:sz w:val="22"/>
          <w:szCs w:val="22"/>
        </w:rPr>
        <w:br w:type="page"/>
      </w:r>
    </w:p>
    <w:p w14:paraId="4C5CC121" w14:textId="77777777" w:rsidR="005760AC" w:rsidRPr="005760AC" w:rsidRDefault="009A7987" w:rsidP="00BF713F">
      <w:pPr>
        <w:pStyle w:val="ListParagraph"/>
        <w:numPr>
          <w:ilvl w:val="0"/>
          <w:numId w:val="39"/>
        </w:numPr>
        <w:spacing w:after="120"/>
        <w:ind w:left="567" w:hanging="567"/>
        <w:jc w:val="both"/>
        <w:rPr>
          <w:rFonts w:ascii="Calibri" w:hAnsi="Calibri" w:cs="Calibri"/>
          <w:b/>
          <w:bCs/>
          <w:kern w:val="2"/>
          <w:sz w:val="32"/>
          <w:szCs w:val="32"/>
          <w14:ligatures w14:val="standardContextual"/>
        </w:rPr>
      </w:pPr>
      <w:r w:rsidRPr="00803DCB">
        <w:rPr>
          <w:rFonts w:ascii="Calibri" w:hAnsi="Calibri" w:cs="Calibri"/>
          <w:sz w:val="22"/>
          <w:szCs w:val="22"/>
        </w:rPr>
        <w:lastRenderedPageBreak/>
        <w:t> </w:t>
      </w:r>
      <w:r w:rsidR="002C7C39" w:rsidRPr="00803DCB">
        <w:rPr>
          <w:rFonts w:ascii="Calibri" w:hAnsi="Calibri" w:cs="Calibri"/>
          <w:b/>
          <w:bCs/>
          <w:sz w:val="32"/>
          <w:szCs w:val="32"/>
        </w:rPr>
        <w:t>Introduction</w:t>
      </w:r>
    </w:p>
    <w:p w14:paraId="2C1BBF2F" w14:textId="1CC1A828" w:rsidR="002C7C39" w:rsidRPr="005760AC" w:rsidRDefault="002C7C39" w:rsidP="005760AC">
      <w:pPr>
        <w:pStyle w:val="ListParagraph"/>
        <w:spacing w:after="120"/>
        <w:ind w:left="567"/>
        <w:jc w:val="both"/>
        <w:rPr>
          <w:rFonts w:ascii="Calibri" w:hAnsi="Calibri" w:cs="Calibri"/>
          <w:b/>
          <w:bCs/>
          <w:kern w:val="2"/>
          <w:sz w:val="12"/>
          <w:szCs w:val="12"/>
          <w14:ligatures w14:val="standardContextual"/>
        </w:rPr>
      </w:pPr>
      <w:r w:rsidRPr="00803DCB">
        <w:rPr>
          <w:rFonts w:ascii="Calibri" w:hAnsi="Calibri" w:cs="Calibri"/>
          <w:b/>
          <w:bCs/>
          <w:sz w:val="32"/>
          <w:szCs w:val="32"/>
        </w:rPr>
        <w:t xml:space="preserve"> </w:t>
      </w:r>
    </w:p>
    <w:p w14:paraId="03DF7CE7" w14:textId="77777777" w:rsidR="00464A1D" w:rsidRPr="00464A1D" w:rsidRDefault="002C7C39" w:rsidP="00BF713F">
      <w:pPr>
        <w:pStyle w:val="ListParagraph"/>
        <w:numPr>
          <w:ilvl w:val="1"/>
          <w:numId w:val="1"/>
        </w:numPr>
        <w:spacing w:after="120"/>
        <w:ind w:left="567" w:hanging="567"/>
        <w:jc w:val="both"/>
        <w:rPr>
          <w:rFonts w:ascii="Calibri" w:hAnsi="Calibri" w:cs="Calibri"/>
          <w:kern w:val="2"/>
          <w:sz w:val="22"/>
          <w:szCs w:val="22"/>
          <w14:ligatures w14:val="standardContextual"/>
        </w:rPr>
      </w:pPr>
      <w:r w:rsidRPr="00416510">
        <w:rPr>
          <w:rFonts w:ascii="Calibri" w:hAnsi="Calibri" w:cs="Calibri"/>
          <w:sz w:val="22"/>
          <w:szCs w:val="22"/>
        </w:rPr>
        <w:t xml:space="preserve">This Anti-Money Laundering (AML) </w:t>
      </w:r>
      <w:r w:rsidR="00DC02BA">
        <w:rPr>
          <w:rFonts w:ascii="Calibri" w:hAnsi="Calibri" w:cs="Calibri"/>
          <w:sz w:val="22"/>
          <w:szCs w:val="22"/>
        </w:rPr>
        <w:t>Policy</w:t>
      </w:r>
      <w:r w:rsidRPr="00416510">
        <w:rPr>
          <w:rFonts w:ascii="Calibri" w:hAnsi="Calibri" w:cs="Calibri"/>
          <w:sz w:val="22"/>
          <w:szCs w:val="22"/>
        </w:rPr>
        <w:t xml:space="preserve"> sets out the framework by which </w:t>
      </w:r>
      <w:r w:rsidRPr="00A565EB">
        <w:rPr>
          <w:rFonts w:ascii="Calibri" w:hAnsi="Calibri" w:cs="Calibri"/>
          <w:color w:val="0000FF"/>
          <w:kern w:val="2"/>
          <w:sz w:val="22"/>
          <w:szCs w:val="22"/>
          <w14:ligatures w14:val="standardContextual"/>
        </w:rPr>
        <w:t>[Insert Company Name]</w:t>
      </w:r>
      <w:r w:rsidRPr="00416510">
        <w:rPr>
          <w:rFonts w:ascii="Calibri" w:hAnsi="Calibri" w:cs="Calibri"/>
          <w:kern w:val="2"/>
          <w:sz w:val="22"/>
          <w:szCs w:val="22"/>
          <w14:ligatures w14:val="standardContextual"/>
        </w:rPr>
        <w:t xml:space="preserve"> (‘we,’ ‘us,’ ‘our’ ‘company’) </w:t>
      </w:r>
      <w:r w:rsidRPr="00416510">
        <w:rPr>
          <w:rFonts w:ascii="Calibri" w:hAnsi="Calibri" w:cs="Calibri"/>
          <w:sz w:val="22"/>
          <w:szCs w:val="22"/>
        </w:rPr>
        <w:t>identifies, assesses, monitors and manages the risk of being involved in money laundering or terrorist financing</w:t>
      </w:r>
      <w:r w:rsidR="00416510" w:rsidRPr="00416510">
        <w:rPr>
          <w:rFonts w:ascii="Calibri" w:hAnsi="Calibri" w:cs="Calibri"/>
          <w:sz w:val="22"/>
          <w:szCs w:val="22"/>
        </w:rPr>
        <w:t xml:space="preserve"> activity</w:t>
      </w:r>
      <w:r w:rsidRPr="00416510">
        <w:rPr>
          <w:rFonts w:ascii="Calibri" w:hAnsi="Calibri" w:cs="Calibri"/>
          <w:sz w:val="22"/>
          <w:szCs w:val="22"/>
        </w:rPr>
        <w:t xml:space="preserve">, and ensuring that </w:t>
      </w:r>
      <w:r w:rsidR="00416510" w:rsidRPr="00416510">
        <w:rPr>
          <w:rFonts w:ascii="Calibri" w:hAnsi="Calibri" w:cs="Calibri"/>
          <w:sz w:val="22"/>
          <w:szCs w:val="22"/>
        </w:rPr>
        <w:t xml:space="preserve">any </w:t>
      </w:r>
      <w:r w:rsidRPr="00416510">
        <w:rPr>
          <w:rFonts w:ascii="Calibri" w:hAnsi="Calibri" w:cs="Calibri"/>
          <w:sz w:val="22"/>
          <w:szCs w:val="22"/>
        </w:rPr>
        <w:t>suspicious activity</w:t>
      </w:r>
      <w:r w:rsidR="00416510" w:rsidRPr="00416510">
        <w:rPr>
          <w:rFonts w:ascii="Calibri" w:hAnsi="Calibri" w:cs="Calibri"/>
          <w:sz w:val="22"/>
          <w:szCs w:val="22"/>
        </w:rPr>
        <w:t xml:space="preserve"> of this </w:t>
      </w:r>
      <w:r w:rsidR="00A565EB" w:rsidRPr="00416510">
        <w:rPr>
          <w:rFonts w:ascii="Calibri" w:hAnsi="Calibri" w:cs="Calibri"/>
          <w:sz w:val="22"/>
          <w:szCs w:val="22"/>
        </w:rPr>
        <w:t>nature is</w:t>
      </w:r>
      <w:r w:rsidRPr="00416510">
        <w:rPr>
          <w:rFonts w:ascii="Calibri" w:hAnsi="Calibri" w:cs="Calibri"/>
          <w:sz w:val="22"/>
          <w:szCs w:val="22"/>
        </w:rPr>
        <w:t xml:space="preserve"> identified and reported appropriately.</w:t>
      </w:r>
    </w:p>
    <w:p w14:paraId="0BE9D94D" w14:textId="77777777" w:rsidR="00464A1D" w:rsidRPr="00BF713F" w:rsidRDefault="00464A1D" w:rsidP="00BF713F">
      <w:pPr>
        <w:pStyle w:val="ListParagraph"/>
        <w:spacing w:after="120"/>
        <w:ind w:left="567"/>
        <w:jc w:val="both"/>
        <w:rPr>
          <w:rFonts w:ascii="Calibri" w:hAnsi="Calibri" w:cs="Calibri"/>
          <w:kern w:val="2"/>
          <w:sz w:val="12"/>
          <w:szCs w:val="12"/>
          <w14:ligatures w14:val="standardContextual"/>
        </w:rPr>
      </w:pPr>
    </w:p>
    <w:p w14:paraId="405C071F" w14:textId="3CB59658" w:rsidR="00A565EB" w:rsidRPr="00464A1D" w:rsidRDefault="002C7C39" w:rsidP="00BF713F">
      <w:pPr>
        <w:pStyle w:val="ListParagraph"/>
        <w:numPr>
          <w:ilvl w:val="1"/>
          <w:numId w:val="1"/>
        </w:numPr>
        <w:spacing w:after="120"/>
        <w:ind w:left="567" w:hanging="567"/>
        <w:jc w:val="both"/>
        <w:rPr>
          <w:rFonts w:ascii="Calibri" w:hAnsi="Calibri" w:cs="Calibri"/>
          <w:kern w:val="2"/>
          <w:sz w:val="22"/>
          <w:szCs w:val="22"/>
          <w14:ligatures w14:val="standardContextual"/>
        </w:rPr>
      </w:pPr>
      <w:r w:rsidRPr="00464A1D">
        <w:rPr>
          <w:rFonts w:ascii="Calibri" w:hAnsi="Calibri" w:cs="Calibri"/>
          <w:sz w:val="22"/>
          <w:szCs w:val="22"/>
        </w:rPr>
        <w:t xml:space="preserve">As a UK general insurance </w:t>
      </w:r>
      <w:r w:rsidR="00416510" w:rsidRPr="00464A1D">
        <w:rPr>
          <w:rFonts w:ascii="Calibri" w:hAnsi="Calibri" w:cs="Calibri"/>
          <w:sz w:val="22"/>
          <w:szCs w:val="22"/>
        </w:rPr>
        <w:t>broker,</w:t>
      </w:r>
      <w:r w:rsidRPr="00464A1D">
        <w:rPr>
          <w:rFonts w:ascii="Calibri" w:hAnsi="Calibri" w:cs="Calibri"/>
          <w:sz w:val="22"/>
          <w:szCs w:val="22"/>
        </w:rPr>
        <w:t xml:space="preserve"> we recognise that our inherent AML risk is generally lower than firms handling life assurance, investments, </w:t>
      </w:r>
      <w:r w:rsidR="00CA4BC3" w:rsidRPr="00464A1D">
        <w:rPr>
          <w:rFonts w:ascii="Calibri" w:hAnsi="Calibri" w:cs="Calibri"/>
          <w:sz w:val="22"/>
          <w:szCs w:val="22"/>
        </w:rPr>
        <w:t>banking,</w:t>
      </w:r>
      <w:r w:rsidRPr="00464A1D">
        <w:rPr>
          <w:rFonts w:ascii="Calibri" w:hAnsi="Calibri" w:cs="Calibri"/>
          <w:sz w:val="22"/>
          <w:szCs w:val="22"/>
        </w:rPr>
        <w:t xml:space="preserve"> or cash-intensive products. Nevertheless, we maintain proportionate systems and controls to mitigate any risk that our company is used to further financial crime in accordance with applicable UK laws and regulatory expectations</w:t>
      </w:r>
      <w:r w:rsidR="00CA4BC3" w:rsidRPr="00464A1D">
        <w:rPr>
          <w:rFonts w:ascii="Calibri" w:hAnsi="Calibri" w:cs="Calibri"/>
          <w:sz w:val="22"/>
          <w:szCs w:val="22"/>
        </w:rPr>
        <w:t xml:space="preserve">. </w:t>
      </w:r>
    </w:p>
    <w:p w14:paraId="258A18CA" w14:textId="77777777" w:rsidR="00A565EB" w:rsidRPr="00BF713F" w:rsidRDefault="00A565EB" w:rsidP="00BF713F">
      <w:pPr>
        <w:pStyle w:val="ListParagraph"/>
        <w:spacing w:after="120"/>
        <w:jc w:val="both"/>
        <w:rPr>
          <w:rFonts w:ascii="Calibri" w:hAnsi="Calibri" w:cs="Calibri"/>
          <w:color w:val="000000"/>
          <w:sz w:val="12"/>
          <w:szCs w:val="12"/>
        </w:rPr>
      </w:pPr>
    </w:p>
    <w:p w14:paraId="7511A1B6" w14:textId="77777777" w:rsidR="00A565EB" w:rsidRPr="00A565EB" w:rsidRDefault="002C7C39" w:rsidP="00BF713F">
      <w:pPr>
        <w:pStyle w:val="ListParagraph"/>
        <w:numPr>
          <w:ilvl w:val="1"/>
          <w:numId w:val="1"/>
        </w:numPr>
        <w:spacing w:after="120"/>
        <w:ind w:left="567" w:hanging="567"/>
        <w:jc w:val="both"/>
        <w:rPr>
          <w:rFonts w:ascii="Calibri" w:hAnsi="Calibri" w:cs="Calibri"/>
          <w:kern w:val="2"/>
          <w:sz w:val="22"/>
          <w:szCs w:val="22"/>
          <w14:ligatures w14:val="standardContextual"/>
        </w:rPr>
      </w:pPr>
      <w:r w:rsidRPr="00A565EB">
        <w:rPr>
          <w:rFonts w:ascii="Calibri" w:hAnsi="Calibri" w:cs="Calibri"/>
          <w:color w:val="000000"/>
          <w:sz w:val="22"/>
          <w:szCs w:val="22"/>
        </w:rPr>
        <w:t xml:space="preserve">In addition to meeting our legal and regulatory obligations we recognise that </w:t>
      </w:r>
      <w:r w:rsidR="00416510" w:rsidRPr="00A565EB">
        <w:rPr>
          <w:rFonts w:ascii="Calibri" w:hAnsi="Calibri" w:cs="Calibri"/>
          <w:color w:val="000000"/>
          <w:sz w:val="22"/>
          <w:szCs w:val="22"/>
        </w:rPr>
        <w:t xml:space="preserve">AML </w:t>
      </w:r>
      <w:r w:rsidRPr="00A565EB">
        <w:rPr>
          <w:rFonts w:ascii="Calibri" w:hAnsi="Calibri" w:cs="Calibri"/>
          <w:color w:val="000000"/>
          <w:sz w:val="22"/>
          <w:szCs w:val="22"/>
        </w:rPr>
        <w:t>prevention benefits our business through building trust with our customers and the markets in which we trade, as well as improving confidence in the insurance sector as a whole.</w:t>
      </w:r>
    </w:p>
    <w:p w14:paraId="4075AF64" w14:textId="77777777" w:rsidR="00A565EB" w:rsidRPr="00BF713F" w:rsidRDefault="00A565EB" w:rsidP="00BF713F">
      <w:pPr>
        <w:pStyle w:val="ListParagraph"/>
        <w:spacing w:after="120"/>
        <w:jc w:val="both"/>
        <w:rPr>
          <w:rFonts w:ascii="Calibri" w:hAnsi="Calibri" w:cs="Calibri"/>
          <w:color w:val="000000"/>
          <w:sz w:val="12"/>
          <w:szCs w:val="12"/>
        </w:rPr>
      </w:pPr>
    </w:p>
    <w:p w14:paraId="6632BD9B" w14:textId="04E55D42" w:rsidR="00BF713F" w:rsidRPr="00BF713F" w:rsidRDefault="002C7C39" w:rsidP="00BF713F">
      <w:pPr>
        <w:pStyle w:val="ListParagraph"/>
        <w:numPr>
          <w:ilvl w:val="1"/>
          <w:numId w:val="1"/>
        </w:numPr>
        <w:spacing w:after="120"/>
        <w:ind w:left="567" w:hanging="567"/>
        <w:jc w:val="both"/>
        <w:rPr>
          <w:rFonts w:ascii="Calibri" w:hAnsi="Calibri" w:cs="Calibri"/>
          <w:kern w:val="2"/>
          <w:sz w:val="22"/>
          <w:szCs w:val="22"/>
          <w14:ligatures w14:val="standardContextual"/>
        </w:rPr>
      </w:pPr>
      <w:r w:rsidRPr="00A565EB">
        <w:rPr>
          <w:rFonts w:ascii="Calibri" w:hAnsi="Calibri" w:cs="Calibri"/>
          <w:color w:val="000000"/>
          <w:sz w:val="22"/>
          <w:szCs w:val="22"/>
        </w:rPr>
        <w:t xml:space="preserve">We recognise that our firm has a duty to avoid foreseeable harm </w:t>
      </w:r>
      <w:r w:rsidR="00634DC8">
        <w:rPr>
          <w:rFonts w:ascii="Calibri" w:hAnsi="Calibri" w:cs="Calibri"/>
          <w:color w:val="000000"/>
          <w:sz w:val="22"/>
          <w:szCs w:val="22"/>
        </w:rPr>
        <w:t>and s</w:t>
      </w:r>
      <w:r w:rsidRPr="00A565EB">
        <w:rPr>
          <w:rFonts w:ascii="Calibri" w:hAnsi="Calibri" w:cs="Calibri"/>
          <w:color w:val="000000"/>
          <w:sz w:val="22"/>
          <w:szCs w:val="22"/>
        </w:rPr>
        <w:t xml:space="preserve">ubsequently, we </w:t>
      </w:r>
      <w:r w:rsidR="001A6ACF">
        <w:rPr>
          <w:rFonts w:ascii="Calibri" w:hAnsi="Calibri" w:cs="Calibri"/>
          <w:color w:val="000000"/>
          <w:sz w:val="22"/>
          <w:szCs w:val="22"/>
        </w:rPr>
        <w:t>will</w:t>
      </w:r>
      <w:r w:rsidRPr="00A565EB">
        <w:rPr>
          <w:rFonts w:ascii="Calibri" w:hAnsi="Calibri" w:cs="Calibri"/>
          <w:color w:val="000000"/>
          <w:sz w:val="22"/>
          <w:szCs w:val="22"/>
        </w:rPr>
        <w:t xml:space="preserve"> allocate sufficient resources to our internal controls, monitoring systems, human resources, and staff training to prevent</w:t>
      </w:r>
      <w:r w:rsidR="00416510" w:rsidRPr="00A565EB">
        <w:rPr>
          <w:rFonts w:ascii="Calibri" w:hAnsi="Calibri" w:cs="Calibri"/>
          <w:color w:val="000000"/>
          <w:sz w:val="22"/>
          <w:szCs w:val="22"/>
        </w:rPr>
        <w:t xml:space="preserve"> our company being used to further financial crime. </w:t>
      </w:r>
    </w:p>
    <w:p w14:paraId="4F21FEA4" w14:textId="77777777" w:rsidR="00BF713F" w:rsidRPr="00BF713F" w:rsidRDefault="00BF713F" w:rsidP="00BF713F">
      <w:pPr>
        <w:pStyle w:val="ListParagraph"/>
        <w:spacing w:after="120"/>
        <w:ind w:left="567"/>
        <w:jc w:val="both"/>
        <w:rPr>
          <w:rFonts w:ascii="Calibri" w:hAnsi="Calibri" w:cs="Calibri"/>
          <w:kern w:val="2"/>
          <w:sz w:val="12"/>
          <w:szCs w:val="12"/>
          <w14:ligatures w14:val="standardContextual"/>
        </w:rPr>
      </w:pPr>
    </w:p>
    <w:p w14:paraId="2E41FDCD" w14:textId="511D7528" w:rsidR="002C7C39" w:rsidRPr="00D35B39" w:rsidRDefault="002C7C39" w:rsidP="00D35B39">
      <w:pPr>
        <w:pStyle w:val="ListParagraph"/>
        <w:numPr>
          <w:ilvl w:val="0"/>
          <w:numId w:val="38"/>
        </w:numPr>
        <w:spacing w:before="120" w:after="120"/>
        <w:ind w:left="567" w:hanging="567"/>
        <w:jc w:val="both"/>
        <w:rPr>
          <w:rFonts w:ascii="Calibri" w:hAnsi="Calibri" w:cs="Calibri"/>
          <w:b/>
          <w:bCs/>
          <w:sz w:val="32"/>
          <w:szCs w:val="32"/>
        </w:rPr>
      </w:pPr>
      <w:r w:rsidRPr="00803DCB">
        <w:rPr>
          <w:rFonts w:ascii="Calibri" w:hAnsi="Calibri" w:cs="Calibri"/>
          <w:b/>
          <w:bCs/>
          <w:sz w:val="32"/>
          <w:szCs w:val="32"/>
        </w:rPr>
        <w:t xml:space="preserve">Scope and </w:t>
      </w:r>
      <w:r w:rsidR="00C4646D">
        <w:rPr>
          <w:rFonts w:ascii="Calibri" w:hAnsi="Calibri" w:cs="Calibri"/>
          <w:b/>
          <w:bCs/>
          <w:sz w:val="32"/>
          <w:szCs w:val="32"/>
        </w:rPr>
        <w:t>O</w:t>
      </w:r>
      <w:r w:rsidR="00416510" w:rsidRPr="00803DCB">
        <w:rPr>
          <w:rFonts w:ascii="Calibri" w:hAnsi="Calibri" w:cs="Calibri"/>
          <w:b/>
          <w:bCs/>
          <w:sz w:val="32"/>
          <w:szCs w:val="32"/>
        </w:rPr>
        <w:t>bjectives</w:t>
      </w:r>
      <w:r w:rsidRPr="00803DCB">
        <w:rPr>
          <w:rFonts w:ascii="Calibri" w:hAnsi="Calibri" w:cs="Calibri"/>
          <w:b/>
          <w:bCs/>
          <w:sz w:val="32"/>
          <w:szCs w:val="32"/>
        </w:rPr>
        <w:t>.</w:t>
      </w:r>
    </w:p>
    <w:p w14:paraId="7BFAB8D1" w14:textId="6E376219" w:rsidR="00A565EB" w:rsidRPr="00BF713F" w:rsidRDefault="00416510" w:rsidP="00BF713F">
      <w:pPr>
        <w:pStyle w:val="paragraph"/>
        <w:numPr>
          <w:ilvl w:val="1"/>
          <w:numId w:val="5"/>
        </w:numPr>
        <w:spacing w:before="0" w:beforeAutospacing="0" w:after="120" w:afterAutospacing="0"/>
        <w:ind w:left="567" w:hanging="567"/>
        <w:jc w:val="both"/>
        <w:textAlignment w:val="baseline"/>
        <w:rPr>
          <w:rFonts w:ascii="Calibri" w:hAnsi="Calibri" w:cs="Calibri"/>
          <w:sz w:val="22"/>
          <w:szCs w:val="22"/>
        </w:rPr>
      </w:pPr>
      <w:r w:rsidRPr="00416510">
        <w:rPr>
          <w:rStyle w:val="normaltextrun"/>
          <w:rFonts w:ascii="Calibri" w:eastAsiaTheme="majorEastAsia" w:hAnsi="Calibri" w:cs="Calibri"/>
          <w:sz w:val="22"/>
          <w:szCs w:val="22"/>
        </w:rPr>
        <w:t xml:space="preserve">This </w:t>
      </w:r>
      <w:r w:rsidR="00DC02BA">
        <w:rPr>
          <w:rStyle w:val="normaltextrun"/>
          <w:rFonts w:ascii="Calibri" w:eastAsiaTheme="majorEastAsia" w:hAnsi="Calibri" w:cs="Calibri"/>
          <w:sz w:val="22"/>
          <w:szCs w:val="22"/>
        </w:rPr>
        <w:t>Policy</w:t>
      </w:r>
      <w:r w:rsidRPr="00416510">
        <w:rPr>
          <w:rStyle w:val="normaltextrun"/>
          <w:rFonts w:ascii="Calibri" w:eastAsiaTheme="majorEastAsia" w:hAnsi="Calibri" w:cs="Calibri"/>
          <w:sz w:val="22"/>
          <w:szCs w:val="22"/>
        </w:rPr>
        <w:t xml:space="preserve"> has been adopted by our </w:t>
      </w:r>
      <w:r w:rsidRPr="00416510">
        <w:rPr>
          <w:rStyle w:val="normaltextrun"/>
          <w:rFonts w:ascii="Calibri" w:eastAsiaTheme="majorEastAsia" w:hAnsi="Calibri" w:cs="Calibri"/>
          <w:color w:val="0000FF"/>
          <w:sz w:val="22"/>
          <w:szCs w:val="22"/>
        </w:rPr>
        <w:t>[Board of Directors/Senior Partners</w:t>
      </w:r>
      <w:r w:rsidR="000A29BE">
        <w:rPr>
          <w:rStyle w:val="normaltextrun"/>
          <w:rFonts w:ascii="Calibri" w:eastAsiaTheme="majorEastAsia" w:hAnsi="Calibri" w:cs="Calibri"/>
          <w:color w:val="0000FF"/>
          <w:sz w:val="22"/>
          <w:szCs w:val="22"/>
        </w:rPr>
        <w:t>/Senior Managers</w:t>
      </w:r>
      <w:r w:rsidRPr="00416510">
        <w:rPr>
          <w:rStyle w:val="normaltextrun"/>
          <w:rFonts w:ascii="Calibri" w:eastAsiaTheme="majorEastAsia" w:hAnsi="Calibri" w:cs="Calibri"/>
          <w:color w:val="0000FF"/>
          <w:sz w:val="22"/>
          <w:szCs w:val="22"/>
        </w:rPr>
        <w:t>]</w:t>
      </w:r>
      <w:r w:rsidRPr="00416510">
        <w:rPr>
          <w:rStyle w:val="normaltextrun"/>
          <w:rFonts w:ascii="Calibri" w:eastAsiaTheme="majorEastAsia" w:hAnsi="Calibri" w:cs="Calibri"/>
          <w:color w:val="000000"/>
          <w:sz w:val="22"/>
          <w:szCs w:val="22"/>
        </w:rPr>
        <w:t> </w:t>
      </w:r>
      <w:r w:rsidRPr="00416510">
        <w:rPr>
          <w:rStyle w:val="normaltextrun"/>
          <w:rFonts w:ascii="Calibri" w:eastAsiaTheme="majorEastAsia" w:hAnsi="Calibri" w:cs="Calibri"/>
          <w:sz w:val="22"/>
          <w:szCs w:val="22"/>
        </w:rPr>
        <w:t>and applies to everyone involved in our business and all business activities undertaken by the company</w:t>
      </w:r>
      <w:r w:rsidR="00CA4BC3" w:rsidRPr="00416510">
        <w:rPr>
          <w:rStyle w:val="normaltextrun"/>
          <w:rFonts w:ascii="Calibri" w:eastAsiaTheme="majorEastAsia" w:hAnsi="Calibri" w:cs="Calibri"/>
          <w:sz w:val="22"/>
          <w:szCs w:val="22"/>
        </w:rPr>
        <w:t xml:space="preserve">. </w:t>
      </w:r>
    </w:p>
    <w:p w14:paraId="67CA1049" w14:textId="522848CA" w:rsidR="00A565EB" w:rsidRPr="00BF713F" w:rsidRDefault="00416510" w:rsidP="00BF713F">
      <w:pPr>
        <w:pStyle w:val="paragraph"/>
        <w:numPr>
          <w:ilvl w:val="1"/>
          <w:numId w:val="5"/>
        </w:numPr>
        <w:spacing w:before="0" w:beforeAutospacing="0" w:after="120" w:afterAutospacing="0"/>
        <w:ind w:left="567" w:hanging="567"/>
        <w:jc w:val="both"/>
        <w:textAlignment w:val="baseline"/>
        <w:rPr>
          <w:rStyle w:val="normaltextrun"/>
          <w:rFonts w:ascii="Calibri" w:hAnsi="Calibri" w:cs="Calibri"/>
          <w:sz w:val="22"/>
          <w:szCs w:val="22"/>
        </w:rPr>
      </w:pPr>
      <w:r w:rsidRPr="00A565EB">
        <w:rPr>
          <w:rStyle w:val="normaltextrun"/>
          <w:rFonts w:ascii="Calibri" w:eastAsiaTheme="majorEastAsia" w:hAnsi="Calibri" w:cs="Calibri"/>
          <w:sz w:val="22"/>
          <w:szCs w:val="22"/>
        </w:rPr>
        <w:t>For the avoidance of doubt, this includes all officers of the company </w:t>
      </w:r>
      <w:r w:rsidRPr="00A565EB">
        <w:rPr>
          <w:rStyle w:val="normaltextrun"/>
          <w:rFonts w:ascii="Calibri" w:eastAsiaTheme="majorEastAsia" w:hAnsi="Calibri" w:cs="Calibri"/>
          <w:color w:val="0000FF"/>
          <w:sz w:val="22"/>
          <w:szCs w:val="22"/>
        </w:rPr>
        <w:t>[i.e., Directors/</w:t>
      </w:r>
      <w:r w:rsidR="00484149" w:rsidRPr="00A565EB">
        <w:rPr>
          <w:rStyle w:val="normaltextrun"/>
          <w:rFonts w:ascii="Calibri" w:eastAsiaTheme="majorEastAsia" w:hAnsi="Calibri" w:cs="Calibri"/>
          <w:color w:val="0000FF"/>
          <w:sz w:val="22"/>
          <w:szCs w:val="22"/>
        </w:rPr>
        <w:t>Non</w:t>
      </w:r>
      <w:r w:rsidR="00484149">
        <w:rPr>
          <w:rStyle w:val="normaltextrun"/>
          <w:rFonts w:ascii="Calibri" w:eastAsiaTheme="majorEastAsia" w:hAnsi="Calibri" w:cs="Calibri"/>
          <w:color w:val="0000FF"/>
          <w:sz w:val="22"/>
          <w:szCs w:val="22"/>
        </w:rPr>
        <w:t>-</w:t>
      </w:r>
      <w:r w:rsidR="00484149" w:rsidRPr="00A565EB">
        <w:rPr>
          <w:rStyle w:val="normaltextrun"/>
          <w:rFonts w:ascii="Calibri" w:eastAsiaTheme="majorEastAsia" w:hAnsi="Calibri" w:cs="Calibri"/>
          <w:color w:val="0000FF"/>
          <w:sz w:val="22"/>
          <w:szCs w:val="22"/>
        </w:rPr>
        <w:t>Executive</w:t>
      </w:r>
      <w:r w:rsidR="00A565EB">
        <w:rPr>
          <w:rStyle w:val="normaltextrun"/>
          <w:rFonts w:ascii="Calibri" w:eastAsiaTheme="majorEastAsia" w:hAnsi="Calibri" w:cs="Calibri"/>
          <w:color w:val="0000FF"/>
          <w:sz w:val="22"/>
          <w:szCs w:val="22"/>
        </w:rPr>
        <w:t xml:space="preserve"> </w:t>
      </w:r>
      <w:r w:rsidRPr="00A565EB">
        <w:rPr>
          <w:rStyle w:val="normaltextrun"/>
          <w:rFonts w:ascii="Calibri" w:eastAsiaTheme="majorEastAsia" w:hAnsi="Calibri" w:cs="Calibri"/>
          <w:color w:val="0000FF"/>
          <w:sz w:val="22"/>
          <w:szCs w:val="22"/>
        </w:rPr>
        <w:t>Directors/Partners/Shareholders] </w:t>
      </w:r>
      <w:r w:rsidRPr="00A565EB">
        <w:rPr>
          <w:rStyle w:val="normaltextrun"/>
          <w:rFonts w:ascii="Calibri" w:eastAsiaTheme="majorEastAsia" w:hAnsi="Calibri" w:cs="Calibri"/>
          <w:sz w:val="22"/>
          <w:szCs w:val="22"/>
        </w:rPr>
        <w:t xml:space="preserve"> </w:t>
      </w:r>
      <w:r w:rsidR="00484149">
        <w:rPr>
          <w:rStyle w:val="normaltextrun"/>
          <w:rFonts w:ascii="Calibri" w:eastAsiaTheme="majorEastAsia" w:hAnsi="Calibri" w:cs="Calibri"/>
          <w:sz w:val="22"/>
          <w:szCs w:val="22"/>
        </w:rPr>
        <w:t xml:space="preserve">and </w:t>
      </w:r>
      <w:r w:rsidRPr="00A565EB">
        <w:rPr>
          <w:rStyle w:val="normaltextrun"/>
          <w:rFonts w:ascii="Calibri" w:eastAsiaTheme="majorEastAsia" w:hAnsi="Calibri" w:cs="Calibri"/>
          <w:sz w:val="22"/>
          <w:szCs w:val="22"/>
        </w:rPr>
        <w:t>all</w:t>
      </w:r>
      <w:r w:rsidR="00A565EB">
        <w:rPr>
          <w:rStyle w:val="normaltextrun"/>
          <w:rFonts w:ascii="Calibri" w:eastAsiaTheme="majorEastAsia" w:hAnsi="Calibri" w:cs="Calibri"/>
          <w:sz w:val="22"/>
          <w:szCs w:val="22"/>
        </w:rPr>
        <w:t xml:space="preserve"> </w:t>
      </w:r>
      <w:r w:rsidRPr="00A565EB">
        <w:rPr>
          <w:rStyle w:val="normaltextrun"/>
          <w:rFonts w:ascii="Calibri" w:eastAsiaTheme="majorEastAsia" w:hAnsi="Calibri" w:cs="Calibri"/>
          <w:sz w:val="22"/>
          <w:szCs w:val="22"/>
        </w:rPr>
        <w:t>employees including permanent, contract and temporary staff of the company. </w:t>
      </w:r>
      <w:r w:rsidRPr="00A565EB">
        <w:rPr>
          <w:rStyle w:val="normaltextrun"/>
          <w:rFonts w:ascii="Calibri" w:eastAsiaTheme="majorEastAsia" w:hAnsi="Calibri" w:cs="Calibri"/>
          <w:color w:val="0000FF"/>
          <w:sz w:val="22"/>
          <w:szCs w:val="22"/>
        </w:rPr>
        <w:t xml:space="preserve">This </w:t>
      </w:r>
      <w:r w:rsidR="00DC02BA">
        <w:rPr>
          <w:rStyle w:val="normaltextrun"/>
          <w:rFonts w:ascii="Calibri" w:eastAsiaTheme="majorEastAsia" w:hAnsi="Calibri" w:cs="Calibri"/>
          <w:color w:val="0000FF"/>
          <w:sz w:val="22"/>
          <w:szCs w:val="22"/>
        </w:rPr>
        <w:t>Policy</w:t>
      </w:r>
      <w:r w:rsidRPr="00A565EB">
        <w:rPr>
          <w:rStyle w:val="normaltextrun"/>
          <w:rFonts w:ascii="Calibri" w:eastAsiaTheme="majorEastAsia" w:hAnsi="Calibri" w:cs="Calibri"/>
          <w:color w:val="0000FF"/>
          <w:sz w:val="22"/>
          <w:szCs w:val="22"/>
        </w:rPr>
        <w:t xml:space="preserve"> also applies to all our majority owned business operations which we or our subsidiaries operate, and to any third-party acting on behalf of the company including appointed representatives and outsource service providers. </w:t>
      </w:r>
    </w:p>
    <w:p w14:paraId="33317DAE" w14:textId="5DBB50F7" w:rsidR="008F1F40" w:rsidRPr="00BF713F" w:rsidRDefault="00416510" w:rsidP="00BF713F">
      <w:pPr>
        <w:pStyle w:val="paragraph"/>
        <w:numPr>
          <w:ilvl w:val="1"/>
          <w:numId w:val="5"/>
        </w:numPr>
        <w:spacing w:before="0" w:beforeAutospacing="0" w:after="120" w:afterAutospacing="0"/>
        <w:ind w:left="567" w:hanging="567"/>
        <w:jc w:val="both"/>
        <w:textAlignment w:val="baseline"/>
        <w:rPr>
          <w:rStyle w:val="normaltextrun"/>
          <w:rFonts w:ascii="Calibri" w:hAnsi="Calibri" w:cs="Calibri"/>
          <w:sz w:val="22"/>
          <w:szCs w:val="22"/>
        </w:rPr>
      </w:pPr>
      <w:r w:rsidRPr="00A565EB">
        <w:rPr>
          <w:rStyle w:val="normaltextrun"/>
          <w:rFonts w:ascii="Calibri" w:eastAsiaTheme="majorEastAsia" w:hAnsi="Calibri" w:cs="Calibri"/>
          <w:color w:val="000000"/>
          <w:sz w:val="22"/>
          <w:szCs w:val="22"/>
        </w:rPr>
        <w:t>Where we deal with third-party business partners including contractors, suppliers and joint venture partners</w:t>
      </w:r>
      <w:r w:rsidR="00C10E2D">
        <w:rPr>
          <w:rStyle w:val="normaltextrun"/>
          <w:rFonts w:ascii="Calibri" w:eastAsiaTheme="majorEastAsia" w:hAnsi="Calibri" w:cs="Calibri"/>
          <w:color w:val="000000"/>
          <w:sz w:val="22"/>
          <w:szCs w:val="22"/>
        </w:rPr>
        <w:t>,</w:t>
      </w:r>
      <w:r w:rsidRPr="00A565EB">
        <w:rPr>
          <w:rStyle w:val="normaltextrun"/>
          <w:rFonts w:ascii="Calibri" w:eastAsiaTheme="majorEastAsia" w:hAnsi="Calibri" w:cs="Calibri"/>
          <w:color w:val="000000"/>
          <w:sz w:val="22"/>
          <w:szCs w:val="22"/>
        </w:rPr>
        <w:t> or </w:t>
      </w:r>
      <w:r w:rsidRPr="00A565EB">
        <w:rPr>
          <w:rStyle w:val="normaltextrun"/>
          <w:rFonts w:ascii="Calibri" w:eastAsiaTheme="majorEastAsia" w:hAnsi="Calibri" w:cs="Calibri"/>
          <w:color w:val="0000FF"/>
          <w:sz w:val="22"/>
          <w:szCs w:val="22"/>
        </w:rPr>
        <w:t>where we have a minority ownership interest in a third-party firm, </w:t>
      </w:r>
      <w:r w:rsidRPr="00A565EB">
        <w:rPr>
          <w:rStyle w:val="normaltextrun"/>
          <w:rFonts w:ascii="Calibri" w:eastAsiaTheme="majorEastAsia" w:hAnsi="Calibri" w:cs="Calibri"/>
          <w:color w:val="000000"/>
          <w:sz w:val="22"/>
          <w:szCs w:val="22"/>
        </w:rPr>
        <w:t>we will encourage the adoption of this or a similar </w:t>
      </w:r>
      <w:r w:rsidR="00DC02BA">
        <w:rPr>
          <w:rStyle w:val="normaltextrun"/>
          <w:rFonts w:ascii="Calibri" w:eastAsiaTheme="majorEastAsia" w:hAnsi="Calibri" w:cs="Calibri"/>
          <w:color w:val="000000"/>
          <w:sz w:val="22"/>
          <w:szCs w:val="22"/>
        </w:rPr>
        <w:t>Policy</w:t>
      </w:r>
      <w:r w:rsidRPr="00A565EB">
        <w:rPr>
          <w:rStyle w:val="normaltextrun"/>
          <w:rFonts w:ascii="Calibri" w:eastAsiaTheme="majorEastAsia" w:hAnsi="Calibri" w:cs="Calibri"/>
          <w:color w:val="000000"/>
          <w:sz w:val="22"/>
          <w:szCs w:val="22"/>
        </w:rPr>
        <w:t> . </w:t>
      </w:r>
    </w:p>
    <w:p w14:paraId="3C211308" w14:textId="1DAB3BAC" w:rsidR="00A565EB" w:rsidRPr="00BF713F" w:rsidRDefault="008F1F40" w:rsidP="00BF713F">
      <w:pPr>
        <w:pStyle w:val="paragraph"/>
        <w:numPr>
          <w:ilvl w:val="1"/>
          <w:numId w:val="5"/>
        </w:numPr>
        <w:spacing w:before="0" w:beforeAutospacing="0" w:after="120" w:afterAutospacing="0"/>
        <w:ind w:left="567" w:hanging="567"/>
        <w:jc w:val="both"/>
        <w:textAlignment w:val="baseline"/>
        <w:rPr>
          <w:rStyle w:val="normaltextrun"/>
          <w:rFonts w:ascii="Calibri" w:hAnsi="Calibri" w:cs="Calibri"/>
          <w:sz w:val="22"/>
          <w:szCs w:val="22"/>
        </w:rPr>
      </w:pPr>
      <w:r>
        <w:rPr>
          <w:rStyle w:val="normaltextrun"/>
          <w:rFonts w:ascii="Calibri" w:eastAsiaTheme="majorEastAsia" w:hAnsi="Calibri" w:cs="Calibri"/>
          <w:color w:val="000000"/>
          <w:sz w:val="22"/>
          <w:szCs w:val="22"/>
        </w:rPr>
        <w:t xml:space="preserve">We undertake appropriate due diligence before dealing with any third party in accordance with our </w:t>
      </w:r>
      <w:r w:rsidRPr="008F1F40">
        <w:rPr>
          <w:rStyle w:val="normaltextrun"/>
          <w:rFonts w:ascii="Calibri" w:eastAsiaTheme="majorEastAsia" w:hAnsi="Calibri" w:cs="Calibri"/>
          <w:color w:val="0000FF"/>
          <w:sz w:val="22"/>
          <w:szCs w:val="22"/>
        </w:rPr>
        <w:t xml:space="preserve">Fraud Prevention </w:t>
      </w:r>
      <w:r>
        <w:rPr>
          <w:rStyle w:val="normaltextrun"/>
          <w:rFonts w:ascii="Calibri" w:eastAsiaTheme="majorEastAsia" w:hAnsi="Calibri" w:cs="Calibri"/>
          <w:color w:val="000000"/>
          <w:sz w:val="22"/>
          <w:szCs w:val="22"/>
        </w:rPr>
        <w:t xml:space="preserve">and </w:t>
      </w:r>
      <w:r w:rsidRPr="008F1F40">
        <w:rPr>
          <w:rStyle w:val="normaltextrun"/>
          <w:rFonts w:ascii="Calibri" w:eastAsiaTheme="majorEastAsia" w:hAnsi="Calibri" w:cs="Calibri"/>
          <w:color w:val="0000FF"/>
          <w:sz w:val="22"/>
          <w:szCs w:val="22"/>
        </w:rPr>
        <w:t xml:space="preserve">Anti Bribery and Corruption </w:t>
      </w:r>
      <w:r w:rsidR="00DC02BA">
        <w:rPr>
          <w:rStyle w:val="normaltextrun"/>
          <w:rFonts w:ascii="Calibri" w:eastAsiaTheme="majorEastAsia" w:hAnsi="Calibri" w:cs="Calibri"/>
          <w:color w:val="0000FF"/>
          <w:sz w:val="22"/>
          <w:szCs w:val="22"/>
        </w:rPr>
        <w:t>Policy</w:t>
      </w:r>
      <w:r>
        <w:rPr>
          <w:rStyle w:val="normaltextrun"/>
          <w:rFonts w:ascii="Calibri" w:eastAsiaTheme="majorEastAsia" w:hAnsi="Calibri" w:cs="Calibri"/>
          <w:color w:val="000000"/>
          <w:sz w:val="22"/>
          <w:szCs w:val="22"/>
        </w:rPr>
        <w:t xml:space="preserve"> and</w:t>
      </w:r>
      <w:r w:rsidRPr="008F1F40">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will take appropriate action if we suspect that any</w:t>
      </w:r>
      <w:r w:rsidR="00416510" w:rsidRPr="00A565EB">
        <w:rPr>
          <w:rStyle w:val="normaltextrun"/>
          <w:rFonts w:ascii="Calibri" w:eastAsiaTheme="majorEastAsia" w:hAnsi="Calibri" w:cs="Calibri"/>
          <w:color w:val="000000"/>
          <w:sz w:val="22"/>
          <w:szCs w:val="22"/>
        </w:rPr>
        <w:t> third part</w:t>
      </w:r>
      <w:r>
        <w:rPr>
          <w:rStyle w:val="normaltextrun"/>
          <w:rFonts w:ascii="Calibri" w:eastAsiaTheme="majorEastAsia" w:hAnsi="Calibri" w:cs="Calibri"/>
          <w:color w:val="000000"/>
          <w:sz w:val="22"/>
          <w:szCs w:val="22"/>
        </w:rPr>
        <w:t xml:space="preserve">y or </w:t>
      </w:r>
      <w:r w:rsidR="00416510" w:rsidRPr="00A565EB">
        <w:rPr>
          <w:rStyle w:val="normaltextrun"/>
          <w:rFonts w:ascii="Calibri" w:eastAsiaTheme="majorEastAsia" w:hAnsi="Calibri" w:cs="Calibri"/>
          <w:color w:val="0000FF"/>
          <w:sz w:val="22"/>
          <w:szCs w:val="22"/>
        </w:rPr>
        <w:t>subsidiary business operation</w:t>
      </w:r>
      <w:r>
        <w:rPr>
          <w:rStyle w:val="normaltextrun"/>
          <w:rFonts w:ascii="Calibri" w:eastAsiaTheme="majorEastAsia" w:hAnsi="Calibri" w:cs="Calibri"/>
          <w:color w:val="0000FF"/>
          <w:sz w:val="22"/>
          <w:szCs w:val="22"/>
        </w:rPr>
        <w:t xml:space="preserve"> </w:t>
      </w:r>
      <w:r w:rsidRPr="008F1F40">
        <w:rPr>
          <w:rStyle w:val="normaltextrun"/>
          <w:rFonts w:ascii="Calibri" w:eastAsiaTheme="majorEastAsia" w:hAnsi="Calibri" w:cs="Calibri"/>
          <w:sz w:val="22"/>
          <w:szCs w:val="22"/>
        </w:rPr>
        <w:t>with whom we deal</w:t>
      </w:r>
      <w:r>
        <w:rPr>
          <w:rStyle w:val="normaltextrun"/>
          <w:rFonts w:ascii="Calibri" w:eastAsiaTheme="majorEastAsia" w:hAnsi="Calibri" w:cs="Calibri"/>
          <w:color w:val="0000FF"/>
          <w:sz w:val="22"/>
          <w:szCs w:val="22"/>
        </w:rPr>
        <w:t xml:space="preserve"> </w:t>
      </w:r>
      <w:r w:rsidRPr="00B366F0">
        <w:rPr>
          <w:rStyle w:val="normaltextrun"/>
          <w:rFonts w:ascii="Calibri" w:eastAsiaTheme="majorEastAsia" w:hAnsi="Calibri" w:cs="Calibri"/>
          <w:sz w:val="22"/>
          <w:szCs w:val="22"/>
        </w:rPr>
        <w:t>is involved in</w:t>
      </w:r>
      <w:r w:rsidR="00416510" w:rsidRPr="00B366F0">
        <w:rPr>
          <w:rStyle w:val="normaltextrun"/>
          <w:rFonts w:ascii="Calibri" w:eastAsiaTheme="majorEastAsia" w:hAnsi="Calibri" w:cs="Calibri"/>
          <w:sz w:val="22"/>
          <w:szCs w:val="22"/>
        </w:rPr>
        <w:t xml:space="preserve"> fraudulent </w:t>
      </w:r>
      <w:r w:rsidR="00416510" w:rsidRPr="00A565EB">
        <w:rPr>
          <w:rStyle w:val="normaltextrun"/>
          <w:rFonts w:ascii="Calibri" w:eastAsiaTheme="majorEastAsia" w:hAnsi="Calibri" w:cs="Calibri"/>
          <w:color w:val="000000"/>
          <w:sz w:val="22"/>
          <w:szCs w:val="22"/>
        </w:rPr>
        <w:t>or corrupt practices</w:t>
      </w:r>
      <w:r>
        <w:rPr>
          <w:rStyle w:val="normaltextrun"/>
          <w:rFonts w:ascii="Calibri" w:eastAsiaTheme="majorEastAsia" w:hAnsi="Calibri" w:cs="Calibri"/>
          <w:color w:val="000000"/>
          <w:sz w:val="22"/>
          <w:szCs w:val="22"/>
        </w:rPr>
        <w:t>.</w:t>
      </w:r>
    </w:p>
    <w:p w14:paraId="46933340" w14:textId="4D1CF027" w:rsidR="00C06795" w:rsidRPr="00BF713F" w:rsidRDefault="00416510" w:rsidP="00BF713F">
      <w:pPr>
        <w:pStyle w:val="paragraph"/>
        <w:numPr>
          <w:ilvl w:val="1"/>
          <w:numId w:val="5"/>
        </w:numPr>
        <w:spacing w:before="0" w:beforeAutospacing="0" w:after="120" w:afterAutospacing="0"/>
        <w:ind w:left="567" w:hanging="567"/>
        <w:jc w:val="both"/>
        <w:textAlignment w:val="baseline"/>
        <w:rPr>
          <w:rFonts w:ascii="Calibri" w:hAnsi="Calibri" w:cs="Calibri"/>
          <w:sz w:val="22"/>
          <w:szCs w:val="22"/>
        </w:rPr>
      </w:pPr>
      <w:r w:rsidRPr="00A565EB">
        <w:rPr>
          <w:rStyle w:val="normaltextrun"/>
          <w:rFonts w:ascii="Calibri" w:eastAsiaTheme="majorEastAsia" w:hAnsi="Calibri" w:cs="Calibri"/>
          <w:sz w:val="22"/>
          <w:szCs w:val="22"/>
        </w:rPr>
        <w:t>All employees</w:t>
      </w:r>
      <w:r w:rsidR="00634DC8">
        <w:rPr>
          <w:rStyle w:val="normaltextrun"/>
          <w:rFonts w:ascii="Calibri" w:eastAsiaTheme="majorEastAsia" w:hAnsi="Calibri" w:cs="Calibri"/>
          <w:sz w:val="22"/>
          <w:szCs w:val="22"/>
        </w:rPr>
        <w:t xml:space="preserve"> </w:t>
      </w:r>
      <w:r w:rsidRPr="00A565EB">
        <w:rPr>
          <w:rStyle w:val="normaltextrun"/>
          <w:rFonts w:ascii="Calibri" w:eastAsiaTheme="majorEastAsia" w:hAnsi="Calibri" w:cs="Calibri"/>
          <w:sz w:val="22"/>
          <w:szCs w:val="22"/>
        </w:rPr>
        <w:t>and associated persons </w:t>
      </w:r>
      <w:r w:rsidR="00AD39C7">
        <w:rPr>
          <w:rStyle w:val="normaltextrun"/>
          <w:rFonts w:ascii="Calibri" w:eastAsiaTheme="majorEastAsia" w:hAnsi="Calibri" w:cs="Calibri"/>
          <w:sz w:val="22"/>
          <w:szCs w:val="22"/>
        </w:rPr>
        <w:t>must</w:t>
      </w:r>
      <w:r w:rsidRPr="00A565EB">
        <w:rPr>
          <w:rStyle w:val="normaltextrun"/>
          <w:rFonts w:ascii="Calibri" w:eastAsiaTheme="majorEastAsia" w:hAnsi="Calibri" w:cs="Calibri"/>
          <w:sz w:val="22"/>
          <w:szCs w:val="22"/>
        </w:rPr>
        <w:t xml:space="preserve"> familiarise themselves and comply with this </w:t>
      </w:r>
      <w:r w:rsidR="00DC02BA">
        <w:rPr>
          <w:rStyle w:val="normaltextrun"/>
          <w:rFonts w:ascii="Calibri" w:eastAsiaTheme="majorEastAsia" w:hAnsi="Calibri" w:cs="Calibri"/>
          <w:sz w:val="22"/>
          <w:szCs w:val="22"/>
        </w:rPr>
        <w:t>Policy</w:t>
      </w:r>
      <w:r w:rsidRPr="00A565EB">
        <w:rPr>
          <w:rStyle w:val="normaltextrun"/>
          <w:rFonts w:ascii="Calibri" w:eastAsiaTheme="majorEastAsia" w:hAnsi="Calibri" w:cs="Calibri"/>
          <w:sz w:val="22"/>
          <w:szCs w:val="22"/>
        </w:rPr>
        <w:t xml:space="preserve"> including any future updates which may be issued from time to time.</w:t>
      </w:r>
      <w:r w:rsidRPr="00A565EB">
        <w:rPr>
          <w:rStyle w:val="eop"/>
          <w:rFonts w:ascii="Calibri" w:eastAsiaTheme="majorEastAsia" w:hAnsi="Calibri" w:cs="Calibri"/>
          <w:sz w:val="22"/>
          <w:szCs w:val="22"/>
        </w:rPr>
        <w:t> </w:t>
      </w:r>
    </w:p>
    <w:p w14:paraId="5AC21FC2" w14:textId="5335079F" w:rsidR="00A565EB" w:rsidRPr="00BF713F" w:rsidRDefault="00416510" w:rsidP="00BF713F">
      <w:pPr>
        <w:pStyle w:val="paragraph"/>
        <w:numPr>
          <w:ilvl w:val="1"/>
          <w:numId w:val="5"/>
        </w:numPr>
        <w:spacing w:before="0" w:beforeAutospacing="0" w:after="120" w:afterAutospacing="0"/>
        <w:ind w:left="567" w:hanging="567"/>
        <w:jc w:val="both"/>
        <w:textAlignment w:val="baseline"/>
        <w:rPr>
          <w:rStyle w:val="normaltextrun"/>
          <w:rFonts w:ascii="Calibri" w:hAnsi="Calibri" w:cs="Calibri"/>
          <w:sz w:val="22"/>
          <w:szCs w:val="22"/>
        </w:rPr>
      </w:pPr>
      <w:r w:rsidRPr="00484149">
        <w:rPr>
          <w:rStyle w:val="normaltextrun"/>
          <w:rFonts w:ascii="Calibri" w:eastAsiaTheme="majorEastAsia" w:hAnsi="Calibri" w:cs="Calibri"/>
          <w:sz w:val="22"/>
          <w:szCs w:val="22"/>
        </w:rPr>
        <w:t xml:space="preserve">Any breach of this </w:t>
      </w:r>
      <w:r w:rsidR="00DC02BA">
        <w:rPr>
          <w:rStyle w:val="normaltextrun"/>
          <w:rFonts w:ascii="Calibri" w:eastAsiaTheme="majorEastAsia" w:hAnsi="Calibri" w:cs="Calibri"/>
          <w:sz w:val="22"/>
          <w:szCs w:val="22"/>
        </w:rPr>
        <w:t>Policy</w:t>
      </w:r>
      <w:r w:rsidRPr="00484149">
        <w:rPr>
          <w:rStyle w:val="normaltextrun"/>
          <w:rFonts w:ascii="Calibri" w:eastAsiaTheme="majorEastAsia" w:hAnsi="Calibri" w:cs="Calibri"/>
          <w:sz w:val="22"/>
          <w:szCs w:val="22"/>
        </w:rPr>
        <w:t xml:space="preserve"> is likely to constitute a disciplinary or contractual matter for the individual concerned and may cause serious damage to the reputation and standing of the company. </w:t>
      </w:r>
      <w:r w:rsidR="00FD23EF">
        <w:rPr>
          <w:rStyle w:val="normaltextrun"/>
          <w:rFonts w:ascii="Calibri" w:eastAsiaTheme="majorEastAsia" w:hAnsi="Calibri" w:cs="Calibri"/>
          <w:sz w:val="22"/>
          <w:szCs w:val="22"/>
        </w:rPr>
        <w:t xml:space="preserve"> </w:t>
      </w:r>
      <w:r w:rsidRPr="00484149">
        <w:rPr>
          <w:rStyle w:val="normaltextrun"/>
          <w:rFonts w:ascii="Calibri" w:eastAsiaTheme="majorEastAsia" w:hAnsi="Calibri" w:cs="Calibri"/>
          <w:sz w:val="22"/>
          <w:szCs w:val="22"/>
        </w:rPr>
        <w:t>We may also face liability for unlawful actions taken by our employees or associated persons. </w:t>
      </w:r>
    </w:p>
    <w:p w14:paraId="667ACD24" w14:textId="1A61E748" w:rsidR="00803DCB" w:rsidRPr="00BF713F" w:rsidRDefault="00416510" w:rsidP="00BF713F">
      <w:pPr>
        <w:pStyle w:val="paragraph"/>
        <w:numPr>
          <w:ilvl w:val="1"/>
          <w:numId w:val="5"/>
        </w:numPr>
        <w:spacing w:before="0" w:beforeAutospacing="0" w:after="120" w:afterAutospacing="0"/>
        <w:ind w:left="567" w:hanging="567"/>
        <w:jc w:val="both"/>
        <w:textAlignment w:val="baseline"/>
        <w:rPr>
          <w:rFonts w:ascii="Calibri" w:hAnsi="Calibri" w:cs="Calibri"/>
          <w:sz w:val="22"/>
          <w:szCs w:val="22"/>
        </w:rPr>
      </w:pPr>
      <w:r w:rsidRPr="00A565EB">
        <w:rPr>
          <w:rStyle w:val="normaltextrun"/>
          <w:rFonts w:ascii="Calibri" w:eastAsiaTheme="majorEastAsia" w:hAnsi="Calibri" w:cs="Calibri"/>
          <w:sz w:val="22"/>
          <w:szCs w:val="22"/>
        </w:rPr>
        <w:t>All elements of this </w:t>
      </w:r>
      <w:r w:rsidR="00DC02BA">
        <w:rPr>
          <w:rStyle w:val="normaltextrun"/>
          <w:rFonts w:ascii="Calibri" w:eastAsiaTheme="majorEastAsia" w:hAnsi="Calibri" w:cs="Calibri"/>
          <w:sz w:val="22"/>
          <w:szCs w:val="22"/>
        </w:rPr>
        <w:t>Policy</w:t>
      </w:r>
      <w:r w:rsidRPr="00A565EB">
        <w:rPr>
          <w:rStyle w:val="normaltextrun"/>
          <w:rFonts w:ascii="Calibri" w:eastAsiaTheme="majorEastAsia" w:hAnsi="Calibri" w:cs="Calibri"/>
          <w:sz w:val="22"/>
          <w:szCs w:val="22"/>
        </w:rPr>
        <w:t xml:space="preserve"> and associated policies in </w:t>
      </w:r>
      <w:r w:rsidRPr="00484149">
        <w:rPr>
          <w:rStyle w:val="normaltextrun"/>
          <w:rFonts w:ascii="Calibri" w:eastAsiaTheme="majorEastAsia" w:hAnsi="Calibri" w:cs="Calibri"/>
          <w:color w:val="0000FF"/>
          <w:sz w:val="22"/>
          <w:szCs w:val="22"/>
        </w:rPr>
        <w:t>paragraph 2.</w:t>
      </w:r>
      <w:r w:rsidR="00B366F0">
        <w:rPr>
          <w:rStyle w:val="normaltextrun"/>
          <w:rFonts w:ascii="Calibri" w:eastAsiaTheme="majorEastAsia" w:hAnsi="Calibri" w:cs="Calibri"/>
          <w:color w:val="0000FF"/>
          <w:sz w:val="22"/>
          <w:szCs w:val="22"/>
        </w:rPr>
        <w:t>9</w:t>
      </w:r>
      <w:r w:rsidRPr="00484149">
        <w:rPr>
          <w:rStyle w:val="normaltextrun"/>
          <w:rFonts w:ascii="Calibri" w:eastAsiaTheme="majorEastAsia" w:hAnsi="Calibri" w:cs="Calibri"/>
          <w:color w:val="0000FF"/>
          <w:sz w:val="22"/>
          <w:szCs w:val="22"/>
        </w:rPr>
        <w:t xml:space="preserve"> </w:t>
      </w:r>
      <w:r w:rsidRPr="00A565EB">
        <w:rPr>
          <w:rStyle w:val="normaltextrun"/>
          <w:rFonts w:ascii="Calibri" w:eastAsiaTheme="majorEastAsia" w:hAnsi="Calibri" w:cs="Calibri"/>
          <w:sz w:val="22"/>
          <w:szCs w:val="22"/>
        </w:rPr>
        <w:t xml:space="preserve">of this </w:t>
      </w:r>
      <w:r w:rsidR="00DC02BA">
        <w:rPr>
          <w:rStyle w:val="normaltextrun"/>
          <w:rFonts w:ascii="Calibri" w:eastAsiaTheme="majorEastAsia" w:hAnsi="Calibri" w:cs="Calibri"/>
          <w:sz w:val="22"/>
          <w:szCs w:val="22"/>
        </w:rPr>
        <w:t>Policy</w:t>
      </w:r>
      <w:r w:rsidRPr="00A565EB">
        <w:rPr>
          <w:rStyle w:val="normaltextrun"/>
          <w:rFonts w:ascii="Calibri" w:eastAsiaTheme="majorEastAsia" w:hAnsi="Calibri" w:cs="Calibri"/>
          <w:sz w:val="22"/>
          <w:szCs w:val="22"/>
        </w:rPr>
        <w:t>, focus on the requirements of UK legislation and regulation.</w:t>
      </w:r>
    </w:p>
    <w:p w14:paraId="105E3DC0" w14:textId="3129F625" w:rsidR="00803DCB" w:rsidRPr="00BF713F" w:rsidRDefault="00416510" w:rsidP="00BF713F">
      <w:pPr>
        <w:pStyle w:val="paragraph"/>
        <w:numPr>
          <w:ilvl w:val="1"/>
          <w:numId w:val="5"/>
        </w:numPr>
        <w:spacing w:before="0" w:beforeAutospacing="0" w:after="0" w:afterAutospacing="0"/>
        <w:ind w:left="567" w:hanging="567"/>
        <w:jc w:val="both"/>
        <w:textAlignment w:val="baseline"/>
        <w:rPr>
          <w:rFonts w:ascii="Calibri" w:hAnsi="Calibri" w:cs="Calibri"/>
          <w:sz w:val="22"/>
          <w:szCs w:val="22"/>
        </w:rPr>
      </w:pPr>
      <w:r w:rsidRPr="00803DCB">
        <w:rPr>
          <w:rFonts w:ascii="Calibri" w:hAnsi="Calibri" w:cs="Calibri"/>
          <w:sz w:val="22"/>
          <w:szCs w:val="22"/>
        </w:rPr>
        <w:t xml:space="preserve">The objectives of this </w:t>
      </w:r>
      <w:r w:rsidR="00DC02BA">
        <w:rPr>
          <w:rFonts w:ascii="Calibri" w:hAnsi="Calibri" w:cs="Calibri"/>
          <w:sz w:val="22"/>
          <w:szCs w:val="22"/>
        </w:rPr>
        <w:t>Policy</w:t>
      </w:r>
      <w:r w:rsidRPr="00803DCB">
        <w:rPr>
          <w:rFonts w:ascii="Calibri" w:hAnsi="Calibri" w:cs="Calibri"/>
          <w:sz w:val="22"/>
          <w:szCs w:val="22"/>
        </w:rPr>
        <w:t xml:space="preserve"> are to: </w:t>
      </w:r>
    </w:p>
    <w:p w14:paraId="76129BE6" w14:textId="42BCD5DA" w:rsidR="00803DCB"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 xml:space="preserve">Emphasise our commitment to allocating sufficient resources to </w:t>
      </w:r>
      <w:r w:rsidR="000D5F1B" w:rsidRPr="00803DCB">
        <w:rPr>
          <w:rFonts w:ascii="Calibri" w:hAnsi="Calibri" w:cs="Calibri"/>
          <w:sz w:val="22"/>
          <w:szCs w:val="22"/>
        </w:rPr>
        <w:t>AML systems and controls</w:t>
      </w:r>
      <w:r w:rsidR="002C4BD1">
        <w:rPr>
          <w:rFonts w:ascii="Calibri" w:hAnsi="Calibri" w:cs="Calibri"/>
          <w:sz w:val="22"/>
          <w:szCs w:val="22"/>
        </w:rPr>
        <w:t>.</w:t>
      </w:r>
    </w:p>
    <w:p w14:paraId="2D67B7B7" w14:textId="77777777" w:rsidR="00803DCB"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lastRenderedPageBreak/>
        <w:t xml:space="preserve">Explain how we meet our </w:t>
      </w:r>
      <w:r w:rsidR="000D5F1B" w:rsidRPr="00803DCB">
        <w:rPr>
          <w:rFonts w:ascii="Calibri" w:hAnsi="Calibri" w:cs="Calibri"/>
          <w:sz w:val="22"/>
          <w:szCs w:val="22"/>
        </w:rPr>
        <w:t>AML</w:t>
      </w:r>
      <w:r w:rsidRPr="00803DCB">
        <w:rPr>
          <w:rFonts w:ascii="Calibri" w:hAnsi="Calibri" w:cs="Calibri"/>
          <w:sz w:val="22"/>
          <w:szCs w:val="22"/>
        </w:rPr>
        <w:t xml:space="preserve"> requirements specified by our regulatory bodies and applicable government guidance. </w:t>
      </w:r>
    </w:p>
    <w:p w14:paraId="16901E3F" w14:textId="77777777" w:rsidR="00803DCB"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Clearly outline the responsibilities of our senior management and </w:t>
      </w:r>
      <w:r w:rsidR="000D5F1B" w:rsidRPr="00803DCB">
        <w:rPr>
          <w:rFonts w:ascii="Calibri" w:hAnsi="Calibri" w:cs="Calibri"/>
          <w:sz w:val="22"/>
          <w:szCs w:val="22"/>
        </w:rPr>
        <w:t xml:space="preserve">our Senior Management Function with the prescribed responsibility for the </w:t>
      </w:r>
      <w:r w:rsidR="00C06795" w:rsidRPr="00803DCB">
        <w:rPr>
          <w:rFonts w:ascii="Calibri" w:hAnsi="Calibri" w:cs="Calibri"/>
          <w:sz w:val="22"/>
          <w:szCs w:val="22"/>
        </w:rPr>
        <w:t>firm’s</w:t>
      </w:r>
      <w:r w:rsidR="000D5F1B" w:rsidRPr="00803DCB">
        <w:rPr>
          <w:rFonts w:ascii="Calibri" w:hAnsi="Calibri" w:cs="Calibri"/>
          <w:sz w:val="22"/>
          <w:szCs w:val="22"/>
        </w:rPr>
        <w:t xml:space="preserve"> financial crime policies and procedures</w:t>
      </w:r>
      <w:r w:rsidR="00B366F0" w:rsidRPr="00803DCB">
        <w:rPr>
          <w:rFonts w:ascii="Calibri" w:hAnsi="Calibri" w:cs="Calibri"/>
          <w:sz w:val="22"/>
          <w:szCs w:val="22"/>
        </w:rPr>
        <w:t>.</w:t>
      </w:r>
    </w:p>
    <w:p w14:paraId="6BDC45A0" w14:textId="0EF31689" w:rsidR="00803DCB"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 xml:space="preserve">Explain the most up-to-date </w:t>
      </w:r>
      <w:r w:rsidR="000D5F1B" w:rsidRPr="00803DCB">
        <w:rPr>
          <w:rFonts w:ascii="Calibri" w:hAnsi="Calibri" w:cs="Calibri"/>
          <w:sz w:val="22"/>
          <w:szCs w:val="22"/>
        </w:rPr>
        <w:t>money laundering</w:t>
      </w:r>
      <w:r w:rsidR="00C06795" w:rsidRPr="00803DCB">
        <w:rPr>
          <w:rFonts w:ascii="Calibri" w:hAnsi="Calibri" w:cs="Calibri"/>
          <w:sz w:val="22"/>
          <w:szCs w:val="22"/>
        </w:rPr>
        <w:t xml:space="preserve"> and terrorist financing</w:t>
      </w:r>
      <w:r w:rsidRPr="00803DCB">
        <w:rPr>
          <w:rFonts w:ascii="Calibri" w:hAnsi="Calibri" w:cs="Calibri"/>
          <w:sz w:val="22"/>
          <w:szCs w:val="22"/>
        </w:rPr>
        <w:t xml:space="preserve"> risks that we are vulnerable to and how we intend to counteract these risks</w:t>
      </w:r>
      <w:r w:rsidR="00CA4BC3" w:rsidRPr="00803DCB">
        <w:rPr>
          <w:rFonts w:ascii="Calibri" w:hAnsi="Calibri" w:cs="Calibri"/>
          <w:sz w:val="22"/>
          <w:szCs w:val="22"/>
        </w:rPr>
        <w:t xml:space="preserve">. </w:t>
      </w:r>
    </w:p>
    <w:p w14:paraId="7194C160" w14:textId="77777777" w:rsidR="00803DCB" w:rsidRDefault="00B366F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 xml:space="preserve">Ensure all employees understand how to identify high risk or suspicious transactions and when and how to conduct further verification checks and escalate such cases where necessary. </w:t>
      </w:r>
    </w:p>
    <w:p w14:paraId="0C04877C" w14:textId="044F88B1" w:rsidR="00803DCB"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Elaborate how we will investigate and</w:t>
      </w:r>
      <w:r w:rsidR="00B366F0" w:rsidRPr="00803DCB">
        <w:rPr>
          <w:rFonts w:ascii="Calibri" w:hAnsi="Calibri" w:cs="Calibri"/>
          <w:sz w:val="22"/>
          <w:szCs w:val="22"/>
        </w:rPr>
        <w:t xml:space="preserve"> report</w:t>
      </w:r>
      <w:r w:rsidRPr="00803DCB">
        <w:rPr>
          <w:rFonts w:ascii="Calibri" w:hAnsi="Calibri" w:cs="Calibri"/>
          <w:sz w:val="22"/>
          <w:szCs w:val="22"/>
        </w:rPr>
        <w:t xml:space="preserve"> instances of </w:t>
      </w:r>
      <w:r w:rsidR="000D5F1B" w:rsidRPr="00803DCB">
        <w:rPr>
          <w:rFonts w:ascii="Calibri" w:hAnsi="Calibri" w:cs="Calibri"/>
          <w:sz w:val="22"/>
          <w:szCs w:val="22"/>
        </w:rPr>
        <w:t>suspected money laundering</w:t>
      </w:r>
      <w:r w:rsidRPr="00803DCB">
        <w:rPr>
          <w:rFonts w:ascii="Calibri" w:hAnsi="Calibri" w:cs="Calibri"/>
          <w:sz w:val="22"/>
          <w:szCs w:val="22"/>
        </w:rPr>
        <w:t xml:space="preserve"> when they occur</w:t>
      </w:r>
      <w:r w:rsidR="00CA4BC3" w:rsidRPr="00803DCB">
        <w:rPr>
          <w:rFonts w:ascii="Calibri" w:hAnsi="Calibri" w:cs="Calibri"/>
          <w:sz w:val="22"/>
          <w:szCs w:val="22"/>
        </w:rPr>
        <w:t xml:space="preserve">. </w:t>
      </w:r>
    </w:p>
    <w:p w14:paraId="38C20F53" w14:textId="5AA09926" w:rsidR="00416510" w:rsidRDefault="00416510" w:rsidP="00803DCB">
      <w:pPr>
        <w:pStyle w:val="paragraph"/>
        <w:numPr>
          <w:ilvl w:val="0"/>
          <w:numId w:val="40"/>
        </w:numPr>
        <w:spacing w:before="0" w:beforeAutospacing="0" w:after="0" w:afterAutospacing="0"/>
        <w:ind w:left="1208" w:hanging="357"/>
        <w:jc w:val="both"/>
        <w:textAlignment w:val="baseline"/>
        <w:rPr>
          <w:rFonts w:ascii="Calibri" w:hAnsi="Calibri" w:cs="Calibri"/>
          <w:sz w:val="22"/>
          <w:szCs w:val="22"/>
        </w:rPr>
      </w:pPr>
      <w:r w:rsidRPr="00803DCB">
        <w:rPr>
          <w:rFonts w:ascii="Calibri" w:hAnsi="Calibri" w:cs="Calibri"/>
          <w:sz w:val="22"/>
          <w:szCs w:val="22"/>
        </w:rPr>
        <w:t>Confirm</w:t>
      </w:r>
      <w:r w:rsidR="00B366F0" w:rsidRPr="00803DCB">
        <w:rPr>
          <w:rFonts w:ascii="Calibri" w:hAnsi="Calibri" w:cs="Calibri"/>
          <w:sz w:val="22"/>
          <w:szCs w:val="22"/>
        </w:rPr>
        <w:t xml:space="preserve"> the steps </w:t>
      </w:r>
      <w:r w:rsidRPr="00803DCB">
        <w:rPr>
          <w:rFonts w:ascii="Calibri" w:hAnsi="Calibri" w:cs="Calibri"/>
          <w:sz w:val="22"/>
          <w:szCs w:val="22"/>
        </w:rPr>
        <w:t>we will take</w:t>
      </w:r>
      <w:r w:rsidR="00B366F0" w:rsidRPr="00803DCB">
        <w:rPr>
          <w:rFonts w:ascii="Calibri" w:hAnsi="Calibri" w:cs="Calibri"/>
          <w:sz w:val="22"/>
          <w:szCs w:val="22"/>
        </w:rPr>
        <w:t xml:space="preserve"> </w:t>
      </w:r>
      <w:r w:rsidRPr="00803DCB">
        <w:rPr>
          <w:rFonts w:ascii="Calibri" w:hAnsi="Calibri" w:cs="Calibri"/>
          <w:sz w:val="22"/>
          <w:szCs w:val="22"/>
        </w:rPr>
        <w:t xml:space="preserve">to monitor compliance with this </w:t>
      </w:r>
      <w:r w:rsidR="00DC02BA">
        <w:rPr>
          <w:rFonts w:ascii="Calibri" w:hAnsi="Calibri" w:cs="Calibri"/>
          <w:sz w:val="22"/>
          <w:szCs w:val="22"/>
        </w:rPr>
        <w:t>Policy</w:t>
      </w:r>
      <w:r w:rsidRPr="00803DCB">
        <w:rPr>
          <w:rFonts w:ascii="Calibri" w:hAnsi="Calibri" w:cs="Calibri"/>
          <w:sz w:val="22"/>
          <w:szCs w:val="22"/>
        </w:rPr>
        <w:t xml:space="preserve"> throughout the organisation</w:t>
      </w:r>
      <w:r w:rsidR="00CA4BC3" w:rsidRPr="00803DCB">
        <w:rPr>
          <w:rFonts w:ascii="Calibri" w:hAnsi="Calibri" w:cs="Calibri"/>
          <w:sz w:val="22"/>
          <w:szCs w:val="22"/>
        </w:rPr>
        <w:t xml:space="preserve">. </w:t>
      </w:r>
    </w:p>
    <w:p w14:paraId="1D8BE925" w14:textId="77777777" w:rsidR="00803DCB" w:rsidRPr="008D280A" w:rsidRDefault="00803DCB" w:rsidP="00803DCB">
      <w:pPr>
        <w:pStyle w:val="paragraph"/>
        <w:spacing w:before="0" w:beforeAutospacing="0" w:after="0" w:afterAutospacing="0"/>
        <w:ind w:left="1208"/>
        <w:jc w:val="both"/>
        <w:textAlignment w:val="baseline"/>
        <w:rPr>
          <w:rFonts w:ascii="Calibri" w:hAnsi="Calibri" w:cs="Calibri"/>
          <w:sz w:val="12"/>
          <w:szCs w:val="12"/>
        </w:rPr>
      </w:pPr>
    </w:p>
    <w:p w14:paraId="58911EDB" w14:textId="594FC4C4" w:rsidR="00416510" w:rsidRDefault="00416510" w:rsidP="000D1012">
      <w:pPr>
        <w:pStyle w:val="paragraph"/>
        <w:numPr>
          <w:ilvl w:val="1"/>
          <w:numId w:val="5"/>
        </w:numPr>
        <w:spacing w:before="0" w:beforeAutospacing="0" w:after="0" w:afterAutospacing="0"/>
        <w:ind w:left="567" w:hanging="567"/>
        <w:jc w:val="both"/>
        <w:rPr>
          <w:rFonts w:ascii="Calibri" w:hAnsi="Calibri" w:cs="Calibri"/>
          <w:sz w:val="22"/>
          <w:szCs w:val="22"/>
        </w:rPr>
      </w:pPr>
      <w:r w:rsidRPr="00416510">
        <w:rPr>
          <w:rFonts w:ascii="Calibri" w:hAnsi="Calibri" w:cs="Calibri"/>
          <w:sz w:val="22"/>
          <w:szCs w:val="22"/>
        </w:rPr>
        <w:t>This </w:t>
      </w:r>
      <w:r w:rsidR="00DC02BA">
        <w:rPr>
          <w:rFonts w:ascii="Calibri" w:hAnsi="Calibri" w:cs="Calibri"/>
          <w:sz w:val="22"/>
          <w:szCs w:val="22"/>
        </w:rPr>
        <w:t>Policy</w:t>
      </w:r>
      <w:r w:rsidRPr="00416510">
        <w:rPr>
          <w:rFonts w:ascii="Calibri" w:hAnsi="Calibri" w:cs="Calibri"/>
          <w:sz w:val="22"/>
          <w:szCs w:val="22"/>
        </w:rPr>
        <w:t xml:space="preserve"> is designed to work and be read in conjunction with the following documents: </w:t>
      </w:r>
    </w:p>
    <w:p w14:paraId="01078461" w14:textId="77777777" w:rsidR="000D1012" w:rsidRPr="000D1012" w:rsidRDefault="000D1012" w:rsidP="000D1012">
      <w:pPr>
        <w:pStyle w:val="paragraph"/>
        <w:spacing w:before="0" w:beforeAutospacing="0" w:after="0" w:afterAutospacing="0"/>
        <w:ind w:left="567"/>
        <w:jc w:val="both"/>
        <w:rPr>
          <w:rFonts w:ascii="Calibri" w:hAnsi="Calibri" w:cs="Calibri"/>
          <w:sz w:val="10"/>
          <w:szCs w:val="10"/>
        </w:rPr>
      </w:pPr>
    </w:p>
    <w:p w14:paraId="37E8EDA2" w14:textId="7E2FE528" w:rsidR="00416510" w:rsidRPr="00416510" w:rsidRDefault="0041651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sidRPr="00416510">
        <w:rPr>
          <w:rFonts w:ascii="Calibri" w:hAnsi="Calibri" w:cs="Calibri"/>
          <w:sz w:val="22"/>
          <w:szCs w:val="22"/>
        </w:rPr>
        <w:t xml:space="preserve">Overarching Financial Crime </w:t>
      </w:r>
      <w:r w:rsidR="00DC02BA">
        <w:rPr>
          <w:rFonts w:ascii="Calibri" w:hAnsi="Calibri" w:cs="Calibri"/>
          <w:sz w:val="22"/>
          <w:szCs w:val="22"/>
        </w:rPr>
        <w:t>Policy</w:t>
      </w:r>
      <w:r w:rsidRPr="00416510">
        <w:rPr>
          <w:rFonts w:ascii="Calibri" w:hAnsi="Calibri" w:cs="Calibri"/>
          <w:sz w:val="22"/>
          <w:szCs w:val="22"/>
        </w:rPr>
        <w:t>  </w:t>
      </w:r>
    </w:p>
    <w:p w14:paraId="07084BF3" w14:textId="0A24D704" w:rsidR="00416510" w:rsidRPr="00416510" w:rsidRDefault="0041651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sidRPr="00416510">
        <w:rPr>
          <w:rFonts w:ascii="Calibri" w:hAnsi="Calibri" w:cs="Calibri"/>
          <w:sz w:val="22"/>
          <w:szCs w:val="22"/>
        </w:rPr>
        <w:t xml:space="preserve">Whistleblowing </w:t>
      </w:r>
      <w:r w:rsidR="00DC02BA">
        <w:rPr>
          <w:rFonts w:ascii="Calibri" w:hAnsi="Calibri" w:cs="Calibri"/>
          <w:sz w:val="22"/>
          <w:szCs w:val="22"/>
        </w:rPr>
        <w:t>Policy</w:t>
      </w:r>
      <w:r w:rsidRPr="00416510">
        <w:rPr>
          <w:rFonts w:ascii="Calibri" w:hAnsi="Calibri" w:cs="Calibri"/>
          <w:sz w:val="22"/>
          <w:szCs w:val="22"/>
        </w:rPr>
        <w:t> </w:t>
      </w:r>
    </w:p>
    <w:p w14:paraId="64566119" w14:textId="79F512A4" w:rsidR="00416510" w:rsidRDefault="0041651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sidRPr="00416510">
        <w:rPr>
          <w:rFonts w:ascii="Calibri" w:hAnsi="Calibri" w:cs="Calibri"/>
          <w:sz w:val="22"/>
          <w:szCs w:val="22"/>
        </w:rPr>
        <w:t xml:space="preserve">Financial Sanctions and PEP’s </w:t>
      </w:r>
      <w:r w:rsidR="00DC02BA">
        <w:rPr>
          <w:rFonts w:ascii="Calibri" w:hAnsi="Calibri" w:cs="Calibri"/>
          <w:sz w:val="22"/>
          <w:szCs w:val="22"/>
        </w:rPr>
        <w:t>Policy</w:t>
      </w:r>
      <w:r w:rsidRPr="00416510">
        <w:rPr>
          <w:rFonts w:ascii="Calibri" w:hAnsi="Calibri" w:cs="Calibri"/>
          <w:sz w:val="22"/>
          <w:szCs w:val="22"/>
        </w:rPr>
        <w:t> </w:t>
      </w:r>
    </w:p>
    <w:p w14:paraId="4BE41526" w14:textId="26C05134" w:rsidR="00B366F0" w:rsidRDefault="00B366F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Pr>
          <w:rFonts w:ascii="Calibri" w:hAnsi="Calibri" w:cs="Calibri"/>
          <w:sz w:val="22"/>
          <w:szCs w:val="22"/>
        </w:rPr>
        <w:t xml:space="preserve">Fraud Prevention </w:t>
      </w:r>
      <w:r w:rsidR="00DC02BA">
        <w:rPr>
          <w:rFonts w:ascii="Calibri" w:hAnsi="Calibri" w:cs="Calibri"/>
          <w:sz w:val="22"/>
          <w:szCs w:val="22"/>
        </w:rPr>
        <w:t>Policy</w:t>
      </w:r>
    </w:p>
    <w:p w14:paraId="5625A276" w14:textId="58AAB1AB" w:rsidR="00B366F0" w:rsidRPr="00416510" w:rsidRDefault="00B366F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Pr>
          <w:rFonts w:ascii="Calibri" w:hAnsi="Calibri" w:cs="Calibri"/>
          <w:sz w:val="22"/>
          <w:szCs w:val="22"/>
        </w:rPr>
        <w:t xml:space="preserve">Anti Bribery and Corruption </w:t>
      </w:r>
      <w:r w:rsidR="00DC02BA">
        <w:rPr>
          <w:rFonts w:ascii="Calibri" w:hAnsi="Calibri" w:cs="Calibri"/>
          <w:sz w:val="22"/>
          <w:szCs w:val="22"/>
        </w:rPr>
        <w:t>Policy</w:t>
      </w:r>
    </w:p>
    <w:p w14:paraId="60D7E248" w14:textId="77777777" w:rsidR="00416510" w:rsidRPr="00416510" w:rsidRDefault="0041651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sidRPr="00416510">
        <w:rPr>
          <w:rFonts w:ascii="Calibri" w:hAnsi="Calibri" w:cs="Calibri"/>
          <w:sz w:val="22"/>
          <w:szCs w:val="22"/>
        </w:rPr>
        <w:t>Company Code of Conduct  </w:t>
      </w:r>
    </w:p>
    <w:p w14:paraId="5510DB11" w14:textId="77777777" w:rsidR="00416510" w:rsidRPr="00416510" w:rsidRDefault="00416510" w:rsidP="00B05FBE">
      <w:pPr>
        <w:pStyle w:val="paragraph"/>
        <w:numPr>
          <w:ilvl w:val="0"/>
          <w:numId w:val="10"/>
        </w:numPr>
        <w:spacing w:before="0" w:beforeAutospacing="0" w:after="0" w:afterAutospacing="0"/>
        <w:ind w:left="1208" w:hanging="357"/>
        <w:jc w:val="both"/>
        <w:rPr>
          <w:rFonts w:ascii="Calibri" w:hAnsi="Calibri" w:cs="Calibri"/>
          <w:sz w:val="22"/>
          <w:szCs w:val="22"/>
        </w:rPr>
      </w:pPr>
      <w:r w:rsidRPr="00416510">
        <w:rPr>
          <w:rFonts w:ascii="Calibri" w:hAnsi="Calibri" w:cs="Calibri"/>
          <w:sz w:val="22"/>
          <w:szCs w:val="22"/>
        </w:rPr>
        <w:t>Sales and Administration Procedures  </w:t>
      </w:r>
    </w:p>
    <w:p w14:paraId="74C9CBAA" w14:textId="5EE507C6" w:rsidR="00484149" w:rsidRDefault="00484149" w:rsidP="00B05FBE">
      <w:pPr>
        <w:pStyle w:val="paragraph"/>
        <w:numPr>
          <w:ilvl w:val="0"/>
          <w:numId w:val="10"/>
        </w:numPr>
        <w:spacing w:before="0" w:beforeAutospacing="0" w:after="0" w:afterAutospacing="0"/>
        <w:ind w:left="1208" w:hanging="357"/>
        <w:jc w:val="both"/>
        <w:rPr>
          <w:rFonts w:ascii="Calibri" w:hAnsi="Calibri" w:cs="Calibri"/>
          <w:sz w:val="22"/>
          <w:szCs w:val="22"/>
        </w:rPr>
      </w:pPr>
      <w:r>
        <w:rPr>
          <w:rFonts w:ascii="Calibri" w:hAnsi="Calibri" w:cs="Calibri"/>
          <w:sz w:val="22"/>
          <w:szCs w:val="22"/>
        </w:rPr>
        <w:t xml:space="preserve">Data Security </w:t>
      </w:r>
      <w:r w:rsidR="00DC02BA">
        <w:rPr>
          <w:rFonts w:ascii="Calibri" w:hAnsi="Calibri" w:cs="Calibri"/>
          <w:sz w:val="22"/>
          <w:szCs w:val="22"/>
        </w:rPr>
        <w:t>Policy</w:t>
      </w:r>
    </w:p>
    <w:p w14:paraId="18B00B80" w14:textId="19CB4D94" w:rsidR="00484149" w:rsidRPr="00484149" w:rsidRDefault="00484149" w:rsidP="00B05FBE">
      <w:pPr>
        <w:pStyle w:val="paragraph"/>
        <w:numPr>
          <w:ilvl w:val="0"/>
          <w:numId w:val="10"/>
        </w:numPr>
        <w:spacing w:before="0" w:beforeAutospacing="0" w:after="0" w:afterAutospacing="0"/>
        <w:ind w:left="1208" w:hanging="357"/>
        <w:jc w:val="both"/>
        <w:rPr>
          <w:rFonts w:ascii="Calibri" w:hAnsi="Calibri" w:cs="Calibri"/>
          <w:color w:val="0000FF"/>
          <w:sz w:val="22"/>
          <w:szCs w:val="22"/>
        </w:rPr>
      </w:pPr>
      <w:r w:rsidRPr="00484149">
        <w:rPr>
          <w:rFonts w:ascii="Calibri" w:hAnsi="Calibri" w:cs="Calibri"/>
          <w:color w:val="0000FF"/>
          <w:sz w:val="22"/>
          <w:szCs w:val="22"/>
        </w:rPr>
        <w:t xml:space="preserve">[insert any other </w:t>
      </w:r>
      <w:r w:rsidR="00DC02BA">
        <w:rPr>
          <w:rFonts w:ascii="Calibri" w:hAnsi="Calibri" w:cs="Calibri"/>
          <w:color w:val="0000FF"/>
          <w:sz w:val="22"/>
          <w:szCs w:val="22"/>
        </w:rPr>
        <w:t>Policy</w:t>
      </w:r>
      <w:r w:rsidRPr="00484149">
        <w:rPr>
          <w:rFonts w:ascii="Calibri" w:hAnsi="Calibri" w:cs="Calibri"/>
          <w:color w:val="0000FF"/>
          <w:sz w:val="22"/>
          <w:szCs w:val="22"/>
        </w:rPr>
        <w:t xml:space="preserve"> which the firm has referenced within this document]</w:t>
      </w:r>
    </w:p>
    <w:p w14:paraId="1CD0B9AD" w14:textId="77777777" w:rsidR="00464A1D" w:rsidRPr="008D280A" w:rsidRDefault="00464A1D" w:rsidP="00464A1D">
      <w:pPr>
        <w:pStyle w:val="paragraph"/>
        <w:spacing w:before="0" w:beforeAutospacing="0" w:after="0" w:afterAutospacing="0"/>
        <w:ind w:left="567"/>
        <w:jc w:val="both"/>
        <w:rPr>
          <w:rFonts w:ascii="Calibri" w:hAnsi="Calibri" w:cs="Calibri"/>
          <w:b/>
          <w:bCs/>
          <w:sz w:val="12"/>
          <w:szCs w:val="12"/>
        </w:rPr>
      </w:pPr>
    </w:p>
    <w:p w14:paraId="0658CFF3" w14:textId="723F01C9" w:rsidR="009A7987" w:rsidRDefault="00416510" w:rsidP="00D35B39">
      <w:pPr>
        <w:pStyle w:val="paragraph"/>
        <w:numPr>
          <w:ilvl w:val="0"/>
          <w:numId w:val="38"/>
        </w:numPr>
        <w:spacing w:before="0" w:beforeAutospacing="0" w:after="120" w:afterAutospacing="0"/>
        <w:ind w:left="567" w:hanging="567"/>
        <w:jc w:val="both"/>
        <w:rPr>
          <w:rFonts w:ascii="Calibri" w:hAnsi="Calibri" w:cs="Calibri"/>
          <w:b/>
          <w:bCs/>
          <w:sz w:val="32"/>
          <w:szCs w:val="32"/>
        </w:rPr>
      </w:pPr>
      <w:r w:rsidRPr="00413FC5">
        <w:rPr>
          <w:rFonts w:ascii="Calibri" w:hAnsi="Calibri" w:cs="Calibri"/>
          <w:b/>
          <w:bCs/>
          <w:sz w:val="32"/>
          <w:szCs w:val="32"/>
        </w:rPr>
        <w:t xml:space="preserve">Responsible </w:t>
      </w:r>
      <w:r w:rsidR="00C4646D">
        <w:rPr>
          <w:rFonts w:ascii="Calibri" w:hAnsi="Calibri" w:cs="Calibri"/>
          <w:b/>
          <w:bCs/>
          <w:sz w:val="32"/>
          <w:szCs w:val="32"/>
        </w:rPr>
        <w:t>O</w:t>
      </w:r>
      <w:r w:rsidRPr="00413FC5">
        <w:rPr>
          <w:rFonts w:ascii="Calibri" w:hAnsi="Calibri" w:cs="Calibri"/>
          <w:b/>
          <w:bCs/>
          <w:sz w:val="32"/>
          <w:szCs w:val="32"/>
        </w:rPr>
        <w:t xml:space="preserve">fficer and </w:t>
      </w:r>
      <w:r w:rsidR="00C4646D">
        <w:rPr>
          <w:rFonts w:ascii="Calibri" w:hAnsi="Calibri" w:cs="Calibri"/>
          <w:b/>
          <w:bCs/>
          <w:sz w:val="32"/>
          <w:szCs w:val="32"/>
        </w:rPr>
        <w:t>S</w:t>
      </w:r>
      <w:r w:rsidRPr="00413FC5">
        <w:rPr>
          <w:rFonts w:ascii="Calibri" w:hAnsi="Calibri" w:cs="Calibri"/>
          <w:b/>
          <w:bCs/>
          <w:sz w:val="32"/>
          <w:szCs w:val="32"/>
        </w:rPr>
        <w:t xml:space="preserve">enior </w:t>
      </w:r>
      <w:r w:rsidR="00C4646D">
        <w:rPr>
          <w:rFonts w:ascii="Calibri" w:hAnsi="Calibri" w:cs="Calibri"/>
          <w:b/>
          <w:bCs/>
          <w:sz w:val="32"/>
          <w:szCs w:val="32"/>
        </w:rPr>
        <w:t>M</w:t>
      </w:r>
      <w:r w:rsidRPr="00413FC5">
        <w:rPr>
          <w:rFonts w:ascii="Calibri" w:hAnsi="Calibri" w:cs="Calibri"/>
          <w:b/>
          <w:bCs/>
          <w:sz w:val="32"/>
          <w:szCs w:val="32"/>
        </w:rPr>
        <w:t xml:space="preserve">anagement </w:t>
      </w:r>
      <w:r w:rsidR="00C4646D">
        <w:rPr>
          <w:rFonts w:ascii="Calibri" w:hAnsi="Calibri" w:cs="Calibri"/>
          <w:b/>
          <w:bCs/>
          <w:sz w:val="32"/>
          <w:szCs w:val="32"/>
        </w:rPr>
        <w:t>O</w:t>
      </w:r>
      <w:r w:rsidRPr="00413FC5">
        <w:rPr>
          <w:rFonts w:ascii="Calibri" w:hAnsi="Calibri" w:cs="Calibri"/>
          <w:b/>
          <w:bCs/>
          <w:sz w:val="32"/>
          <w:szCs w:val="32"/>
        </w:rPr>
        <w:t>versight </w:t>
      </w:r>
    </w:p>
    <w:p w14:paraId="1669163E" w14:textId="77777777" w:rsidR="00E00369" w:rsidRPr="00E00369" w:rsidRDefault="003C606F" w:rsidP="00B05FBE">
      <w:pPr>
        <w:pStyle w:val="paragraph"/>
        <w:numPr>
          <w:ilvl w:val="1"/>
          <w:numId w:val="32"/>
        </w:numPr>
        <w:spacing w:before="0" w:beforeAutospacing="0" w:after="0" w:afterAutospacing="0"/>
        <w:ind w:left="567" w:hanging="567"/>
        <w:jc w:val="both"/>
        <w:rPr>
          <w:rFonts w:ascii="Calibri" w:hAnsi="Calibri" w:cs="Calibri"/>
          <w:b/>
          <w:bCs/>
          <w:sz w:val="32"/>
          <w:szCs w:val="32"/>
        </w:rPr>
      </w:pPr>
      <w:r w:rsidRPr="009A7987">
        <w:rPr>
          <w:rFonts w:ascii="Calibri" w:hAnsi="Calibri" w:cs="Calibri"/>
          <w:sz w:val="22"/>
          <w:szCs w:val="22"/>
        </w:rPr>
        <w:t>As an insurance broker we are not subject to FCA Anti-money laundering regulations and are not</w:t>
      </w:r>
      <w:r w:rsidR="009A7987" w:rsidRPr="009A7987">
        <w:rPr>
          <w:rFonts w:ascii="Calibri" w:hAnsi="Calibri" w:cs="Calibri"/>
          <w:sz w:val="22"/>
          <w:szCs w:val="22"/>
        </w:rPr>
        <w:t xml:space="preserve"> </w:t>
      </w:r>
      <w:r w:rsidRPr="009A7987">
        <w:rPr>
          <w:rFonts w:ascii="Calibri" w:hAnsi="Calibri" w:cs="Calibri"/>
          <w:sz w:val="22"/>
          <w:szCs w:val="22"/>
        </w:rPr>
        <w:t xml:space="preserve">required to appoint a Money Laundering Reporting Office (MLRO), however we are required to allocate responsibility for our </w:t>
      </w:r>
      <w:r w:rsidR="000E0FBA" w:rsidRPr="009A7987">
        <w:rPr>
          <w:rFonts w:ascii="Calibri" w:hAnsi="Calibri" w:cs="Calibri"/>
          <w:sz w:val="22"/>
          <w:szCs w:val="22"/>
        </w:rPr>
        <w:t xml:space="preserve">AML controls  </w:t>
      </w:r>
      <w:r w:rsidRPr="009A7987">
        <w:rPr>
          <w:rFonts w:ascii="Calibri" w:hAnsi="Calibri" w:cs="Calibri"/>
          <w:sz w:val="22"/>
          <w:szCs w:val="22"/>
        </w:rPr>
        <w:t>and reporting of suspicious activity</w:t>
      </w:r>
      <w:r w:rsidR="00E001A0" w:rsidRPr="009A7987">
        <w:rPr>
          <w:rFonts w:ascii="Calibri" w:hAnsi="Calibri" w:cs="Calibri"/>
          <w:sz w:val="22"/>
          <w:szCs w:val="22"/>
        </w:rPr>
        <w:t>.</w:t>
      </w:r>
    </w:p>
    <w:p w14:paraId="6B29B728" w14:textId="77777777" w:rsidR="00E00369" w:rsidRPr="008D280A" w:rsidRDefault="00E00369" w:rsidP="00E00369">
      <w:pPr>
        <w:pStyle w:val="paragraph"/>
        <w:spacing w:before="0" w:beforeAutospacing="0" w:after="0" w:afterAutospacing="0"/>
        <w:ind w:left="567"/>
        <w:jc w:val="both"/>
        <w:rPr>
          <w:rFonts w:ascii="Calibri" w:hAnsi="Calibri" w:cs="Calibri"/>
          <w:b/>
          <w:bCs/>
          <w:sz w:val="12"/>
          <w:szCs w:val="12"/>
        </w:rPr>
      </w:pPr>
    </w:p>
    <w:p w14:paraId="78337568" w14:textId="71131D82" w:rsidR="00E00369" w:rsidRPr="00E00369" w:rsidRDefault="00E001A0" w:rsidP="00B05FBE">
      <w:pPr>
        <w:pStyle w:val="paragraph"/>
        <w:numPr>
          <w:ilvl w:val="1"/>
          <w:numId w:val="32"/>
        </w:numPr>
        <w:spacing w:before="0" w:beforeAutospacing="0" w:after="0" w:afterAutospacing="0"/>
        <w:ind w:left="567" w:hanging="567"/>
        <w:jc w:val="both"/>
        <w:rPr>
          <w:rFonts w:ascii="Calibri" w:hAnsi="Calibri" w:cs="Calibri"/>
          <w:b/>
          <w:bCs/>
          <w:sz w:val="32"/>
          <w:szCs w:val="32"/>
        </w:rPr>
      </w:pPr>
      <w:r w:rsidRPr="00E00369">
        <w:rPr>
          <w:rFonts w:ascii="Calibri" w:hAnsi="Calibri" w:cs="Calibri"/>
          <w:sz w:val="22"/>
          <w:szCs w:val="22"/>
        </w:rPr>
        <w:t>We have appointed </w:t>
      </w:r>
      <w:r w:rsidRPr="00E00369">
        <w:rPr>
          <w:rFonts w:ascii="Calibri" w:hAnsi="Calibri" w:cs="Calibri"/>
          <w:color w:val="0000FF"/>
          <w:sz w:val="22"/>
          <w:szCs w:val="22"/>
        </w:rPr>
        <w:t>[Insert Senior Manager name/role] </w:t>
      </w:r>
      <w:r w:rsidRPr="00E00369">
        <w:rPr>
          <w:rFonts w:ascii="Calibri" w:hAnsi="Calibri" w:cs="Calibri"/>
          <w:sz w:val="22"/>
          <w:szCs w:val="22"/>
        </w:rPr>
        <w:t xml:space="preserve">as the Senior Management Function responsible for implementing, maintaining, and monitoring compliance with this </w:t>
      </w:r>
      <w:r w:rsidR="00DC02BA">
        <w:rPr>
          <w:rFonts w:ascii="Calibri" w:hAnsi="Calibri" w:cs="Calibri"/>
          <w:sz w:val="22"/>
          <w:szCs w:val="22"/>
        </w:rPr>
        <w:t>Policy</w:t>
      </w:r>
      <w:r w:rsidRPr="00E00369">
        <w:rPr>
          <w:rFonts w:ascii="Calibri" w:hAnsi="Calibri" w:cs="Calibri"/>
          <w:sz w:val="22"/>
          <w:szCs w:val="22"/>
        </w:rPr>
        <w:t>. This individual is judged to be adequately skilled to hold the role by the </w:t>
      </w:r>
      <w:r w:rsidRPr="00E00369">
        <w:rPr>
          <w:rFonts w:ascii="Calibri" w:hAnsi="Calibri" w:cs="Calibri"/>
          <w:color w:val="0000FF"/>
          <w:sz w:val="22"/>
          <w:szCs w:val="22"/>
        </w:rPr>
        <w:t>[Board/Senior Partners].</w:t>
      </w:r>
    </w:p>
    <w:p w14:paraId="46ED53F3" w14:textId="77777777" w:rsidR="00E00369" w:rsidRPr="008D280A" w:rsidRDefault="00E00369" w:rsidP="00E00369">
      <w:pPr>
        <w:pStyle w:val="paragraph"/>
        <w:spacing w:before="0" w:beforeAutospacing="0" w:after="0" w:afterAutospacing="0"/>
        <w:ind w:left="567"/>
        <w:jc w:val="both"/>
        <w:rPr>
          <w:rFonts w:ascii="Calibri" w:hAnsi="Calibri" w:cs="Calibri"/>
          <w:b/>
          <w:bCs/>
          <w:sz w:val="12"/>
          <w:szCs w:val="12"/>
        </w:rPr>
      </w:pPr>
    </w:p>
    <w:p w14:paraId="44383284" w14:textId="5057591E" w:rsidR="00E00369" w:rsidRDefault="00B366F0" w:rsidP="00B05FBE">
      <w:pPr>
        <w:pStyle w:val="paragraph"/>
        <w:numPr>
          <w:ilvl w:val="1"/>
          <w:numId w:val="32"/>
        </w:numPr>
        <w:spacing w:before="0" w:beforeAutospacing="0" w:after="0" w:afterAutospacing="0"/>
        <w:ind w:left="567" w:hanging="567"/>
        <w:jc w:val="both"/>
        <w:rPr>
          <w:rFonts w:ascii="Calibri" w:hAnsi="Calibri" w:cs="Calibri"/>
          <w:b/>
          <w:bCs/>
          <w:sz w:val="32"/>
          <w:szCs w:val="32"/>
        </w:rPr>
      </w:pPr>
      <w:r w:rsidRPr="00E00369">
        <w:rPr>
          <w:rFonts w:ascii="Calibri" w:hAnsi="Calibri" w:cs="Calibri"/>
          <w:color w:val="0000FF"/>
          <w:sz w:val="22"/>
          <w:szCs w:val="22"/>
        </w:rPr>
        <w:t>[Insert Senior Manager name/role] </w:t>
      </w:r>
      <w:r w:rsidR="00E001A0" w:rsidRPr="00E00369">
        <w:rPr>
          <w:rFonts w:ascii="Calibri" w:hAnsi="Calibri" w:cs="Calibri"/>
          <w:sz w:val="22"/>
          <w:szCs w:val="22"/>
        </w:rPr>
        <w:t>has the responsibility for investigating and reporting suspicious activity and is responsible for maintaining the company’s processes for investigating and making Suspicious Activity Reports (SAR’s) to relevant authorities  This includes escalation of </w:t>
      </w:r>
      <w:r>
        <w:rPr>
          <w:rFonts w:ascii="Calibri" w:hAnsi="Calibri" w:cs="Calibri"/>
          <w:sz w:val="22"/>
          <w:szCs w:val="22"/>
        </w:rPr>
        <w:t>any investigation to</w:t>
      </w:r>
      <w:r w:rsidR="00E001A0" w:rsidRPr="00E00369">
        <w:rPr>
          <w:rFonts w:ascii="Calibri" w:hAnsi="Calibri" w:cs="Calibri"/>
          <w:sz w:val="22"/>
          <w:szCs w:val="22"/>
        </w:rPr>
        <w:t xml:space="preserve"> the </w:t>
      </w:r>
      <w:r w:rsidR="00E001A0" w:rsidRPr="00E00369">
        <w:rPr>
          <w:rFonts w:ascii="Calibri" w:hAnsi="Calibri" w:cs="Calibri"/>
          <w:color w:val="0000FF"/>
          <w:sz w:val="22"/>
          <w:szCs w:val="22"/>
        </w:rPr>
        <w:t>[Board/Partners]</w:t>
      </w:r>
      <w:r>
        <w:rPr>
          <w:rFonts w:ascii="Calibri" w:hAnsi="Calibri" w:cs="Calibri"/>
          <w:color w:val="0000FF"/>
          <w:sz w:val="22"/>
          <w:szCs w:val="22"/>
        </w:rPr>
        <w:t xml:space="preserve"> </w:t>
      </w:r>
      <w:r w:rsidRPr="00B366F0">
        <w:rPr>
          <w:rFonts w:ascii="Calibri" w:hAnsi="Calibri" w:cs="Calibri"/>
          <w:sz w:val="22"/>
          <w:szCs w:val="22"/>
        </w:rPr>
        <w:t>which may result in a SAR being made to the National Crime Agency (NCA)</w:t>
      </w:r>
      <w:r>
        <w:rPr>
          <w:rFonts w:ascii="Calibri" w:hAnsi="Calibri" w:cs="Calibri"/>
          <w:color w:val="0000FF"/>
          <w:sz w:val="22"/>
          <w:szCs w:val="22"/>
        </w:rPr>
        <w:t xml:space="preserve"> </w:t>
      </w:r>
      <w:r w:rsidR="00E001A0" w:rsidRPr="00E00369">
        <w:rPr>
          <w:rFonts w:ascii="Calibri" w:hAnsi="Calibri" w:cs="Calibri"/>
          <w:sz w:val="22"/>
          <w:szCs w:val="22"/>
        </w:rPr>
        <w:t xml:space="preserve">. Information on relevant authorities and reporting is outlined in </w:t>
      </w:r>
      <w:r w:rsidR="00E001A0" w:rsidRPr="00E00369">
        <w:rPr>
          <w:rFonts w:ascii="Calibri" w:hAnsi="Calibri" w:cs="Calibri"/>
          <w:color w:val="0000FF"/>
          <w:sz w:val="22"/>
          <w:szCs w:val="22"/>
        </w:rPr>
        <w:t>Section 9</w:t>
      </w:r>
      <w:r w:rsidR="00E001A0" w:rsidRPr="00E00369">
        <w:rPr>
          <w:rFonts w:ascii="Calibri" w:hAnsi="Calibri" w:cs="Calibri"/>
          <w:sz w:val="22"/>
          <w:szCs w:val="22"/>
        </w:rPr>
        <w:t xml:space="preserve"> of this </w:t>
      </w:r>
      <w:r w:rsidR="00DC02BA">
        <w:rPr>
          <w:rFonts w:ascii="Calibri" w:hAnsi="Calibri" w:cs="Calibri"/>
          <w:sz w:val="22"/>
          <w:szCs w:val="22"/>
        </w:rPr>
        <w:t>Policy</w:t>
      </w:r>
      <w:r w:rsidR="00E001A0" w:rsidRPr="00E00369">
        <w:rPr>
          <w:rFonts w:ascii="Calibri" w:hAnsi="Calibri" w:cs="Calibri"/>
          <w:sz w:val="22"/>
          <w:szCs w:val="22"/>
        </w:rPr>
        <w:t>.</w:t>
      </w:r>
    </w:p>
    <w:p w14:paraId="3AF6BE28" w14:textId="77777777" w:rsidR="00E00369" w:rsidRPr="008D280A" w:rsidRDefault="00E00369" w:rsidP="00E00369">
      <w:pPr>
        <w:pStyle w:val="ListParagraph"/>
        <w:rPr>
          <w:rFonts w:ascii="Calibri" w:hAnsi="Calibri" w:cs="Calibri"/>
          <w:sz w:val="12"/>
          <w:szCs w:val="12"/>
        </w:rPr>
      </w:pPr>
    </w:p>
    <w:p w14:paraId="05B9C4B2" w14:textId="0887FC48" w:rsidR="003C606F" w:rsidRPr="000D1012" w:rsidRDefault="000D1012" w:rsidP="00B05FBE">
      <w:pPr>
        <w:pStyle w:val="paragraph"/>
        <w:numPr>
          <w:ilvl w:val="1"/>
          <w:numId w:val="32"/>
        </w:numPr>
        <w:spacing w:before="0" w:beforeAutospacing="0" w:after="0" w:afterAutospacing="0"/>
        <w:ind w:left="567" w:hanging="567"/>
        <w:jc w:val="both"/>
        <w:rPr>
          <w:rFonts w:ascii="Calibri" w:hAnsi="Calibri" w:cs="Calibri"/>
          <w:b/>
          <w:bCs/>
          <w:sz w:val="32"/>
          <w:szCs w:val="32"/>
        </w:rPr>
      </w:pPr>
      <w:r>
        <w:rPr>
          <w:rFonts w:ascii="Calibri" w:hAnsi="Calibri" w:cs="Calibri"/>
          <w:sz w:val="22"/>
          <w:szCs w:val="22"/>
        </w:rPr>
        <w:t>In addition to investigating and r</w:t>
      </w:r>
      <w:r w:rsidR="000E0FBA" w:rsidRPr="00E00369">
        <w:rPr>
          <w:rFonts w:ascii="Calibri" w:hAnsi="Calibri" w:cs="Calibri"/>
          <w:sz w:val="22"/>
          <w:szCs w:val="22"/>
        </w:rPr>
        <w:t>e</w:t>
      </w:r>
      <w:r w:rsidR="003C606F" w:rsidRPr="00E00369">
        <w:rPr>
          <w:rFonts w:ascii="Calibri" w:hAnsi="Calibri" w:cs="Calibri"/>
          <w:sz w:val="22"/>
          <w:szCs w:val="22"/>
        </w:rPr>
        <w:t xml:space="preserve">porting any suspicious </w:t>
      </w:r>
      <w:r w:rsidR="00E001A0" w:rsidRPr="00E00369">
        <w:rPr>
          <w:rFonts w:ascii="Calibri" w:hAnsi="Calibri" w:cs="Calibri"/>
          <w:sz w:val="22"/>
          <w:szCs w:val="22"/>
        </w:rPr>
        <w:t>transactions,</w:t>
      </w:r>
      <w:r w:rsidR="000E0FBA" w:rsidRPr="00E00369">
        <w:rPr>
          <w:rFonts w:ascii="Calibri" w:hAnsi="Calibri" w:cs="Calibri"/>
          <w:sz w:val="22"/>
          <w:szCs w:val="22"/>
        </w:rPr>
        <w:t xml:space="preserve"> </w:t>
      </w:r>
      <w:r w:rsidR="00E001A0" w:rsidRPr="00E00369">
        <w:rPr>
          <w:rFonts w:ascii="Calibri" w:hAnsi="Calibri" w:cs="Calibri"/>
          <w:color w:val="0000FF"/>
          <w:sz w:val="22"/>
          <w:szCs w:val="22"/>
        </w:rPr>
        <w:t>[Insert</w:t>
      </w:r>
      <w:r>
        <w:rPr>
          <w:rFonts w:ascii="Calibri" w:hAnsi="Calibri" w:cs="Calibri"/>
          <w:color w:val="0000FF"/>
          <w:sz w:val="22"/>
          <w:szCs w:val="22"/>
        </w:rPr>
        <w:t xml:space="preserve"> Senior Manager name</w:t>
      </w:r>
      <w:r w:rsidR="00E001A0" w:rsidRPr="00E00369">
        <w:rPr>
          <w:rFonts w:ascii="Calibri" w:hAnsi="Calibri" w:cs="Calibri"/>
          <w:color w:val="0000FF"/>
          <w:sz w:val="22"/>
          <w:szCs w:val="22"/>
        </w:rPr>
        <w:t>/role]</w:t>
      </w:r>
      <w:r w:rsidR="00E001A0" w:rsidRPr="00E00369">
        <w:rPr>
          <w:rFonts w:ascii="Calibri" w:hAnsi="Calibri" w:cs="Calibri"/>
          <w:color w:val="FF0000"/>
          <w:sz w:val="22"/>
          <w:szCs w:val="22"/>
        </w:rPr>
        <w:t xml:space="preserve"> </w:t>
      </w:r>
      <w:r w:rsidR="000E0FBA" w:rsidRPr="00E00369">
        <w:rPr>
          <w:rFonts w:ascii="Calibri" w:hAnsi="Calibri" w:cs="Calibri"/>
          <w:color w:val="000000" w:themeColor="text1"/>
          <w:sz w:val="22"/>
          <w:szCs w:val="22"/>
        </w:rPr>
        <w:t xml:space="preserve">is </w:t>
      </w:r>
      <w:r w:rsidR="000E0FBA" w:rsidRPr="00E00369">
        <w:rPr>
          <w:rFonts w:ascii="Calibri" w:hAnsi="Calibri" w:cs="Calibri"/>
          <w:sz w:val="22"/>
          <w:szCs w:val="22"/>
        </w:rPr>
        <w:t>responsible for</w:t>
      </w:r>
      <w:r>
        <w:rPr>
          <w:rFonts w:ascii="Calibri" w:hAnsi="Calibri" w:cs="Calibri"/>
          <w:sz w:val="22"/>
          <w:szCs w:val="22"/>
        </w:rPr>
        <w:t>:</w:t>
      </w:r>
    </w:p>
    <w:p w14:paraId="32DF59F8" w14:textId="77777777" w:rsidR="000D1012" w:rsidRPr="000D1012" w:rsidRDefault="000D1012" w:rsidP="000D1012">
      <w:pPr>
        <w:tabs>
          <w:tab w:val="left" w:pos="0"/>
        </w:tabs>
        <w:ind w:left="927"/>
        <w:jc w:val="both"/>
        <w:rPr>
          <w:rFonts w:ascii="Calibri" w:hAnsi="Calibri" w:cs="Calibri"/>
          <w:sz w:val="10"/>
          <w:szCs w:val="10"/>
        </w:rPr>
      </w:pPr>
    </w:p>
    <w:p w14:paraId="0B010F8D" w14:textId="12042671" w:rsidR="00413FC5" w:rsidRDefault="00416510"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413FC5">
        <w:rPr>
          <w:rFonts w:ascii="Calibri" w:hAnsi="Calibri" w:cs="Calibri"/>
          <w:sz w:val="22"/>
          <w:szCs w:val="22"/>
        </w:rPr>
        <w:t>Implementing measures, procedures, and processes</w:t>
      </w:r>
      <w:r w:rsidR="002F1AA5">
        <w:rPr>
          <w:rFonts w:ascii="Calibri" w:hAnsi="Calibri" w:cs="Calibri"/>
          <w:sz w:val="22"/>
          <w:szCs w:val="22"/>
        </w:rPr>
        <w:t xml:space="preserve"> throughout the company</w:t>
      </w:r>
      <w:r w:rsidRPr="00413FC5">
        <w:rPr>
          <w:rFonts w:ascii="Calibri" w:hAnsi="Calibri" w:cs="Calibri"/>
          <w:sz w:val="22"/>
          <w:szCs w:val="22"/>
        </w:rPr>
        <w:t xml:space="preserve"> to prevent </w:t>
      </w:r>
      <w:r w:rsidR="00413FC5" w:rsidRPr="00413FC5">
        <w:rPr>
          <w:rFonts w:ascii="Calibri" w:hAnsi="Calibri" w:cs="Calibri"/>
          <w:sz w:val="22"/>
          <w:szCs w:val="22"/>
        </w:rPr>
        <w:t>money laundering</w:t>
      </w:r>
      <w:r w:rsidRPr="00413FC5">
        <w:rPr>
          <w:rFonts w:ascii="Calibri" w:hAnsi="Calibri" w:cs="Calibri"/>
          <w:sz w:val="22"/>
          <w:szCs w:val="22"/>
        </w:rPr>
        <w:t xml:space="preserve"> from occurring</w:t>
      </w:r>
      <w:r w:rsidR="00CA4BC3" w:rsidRPr="00413FC5">
        <w:rPr>
          <w:rFonts w:ascii="Calibri" w:hAnsi="Calibri" w:cs="Calibri"/>
          <w:sz w:val="22"/>
          <w:szCs w:val="22"/>
        </w:rPr>
        <w:t xml:space="preserve">. </w:t>
      </w:r>
    </w:p>
    <w:p w14:paraId="7B6DB514" w14:textId="7CB3131D" w:rsidR="000D1012" w:rsidRDefault="00416510"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413FC5">
        <w:rPr>
          <w:rFonts w:ascii="Calibri" w:hAnsi="Calibri" w:cs="Calibri"/>
          <w:sz w:val="22"/>
          <w:szCs w:val="22"/>
        </w:rPr>
        <w:t>Maintaining this </w:t>
      </w:r>
      <w:r w:rsidR="00DC02BA">
        <w:rPr>
          <w:rFonts w:ascii="Calibri" w:hAnsi="Calibri" w:cs="Calibri"/>
          <w:sz w:val="22"/>
          <w:szCs w:val="22"/>
        </w:rPr>
        <w:t>Policy</w:t>
      </w:r>
      <w:r w:rsidRPr="00413FC5">
        <w:rPr>
          <w:rFonts w:ascii="Calibri" w:hAnsi="Calibri" w:cs="Calibri"/>
          <w:sz w:val="22"/>
          <w:szCs w:val="22"/>
        </w:rPr>
        <w:t>, ensuring that it is updated where necessary in line with legislative, regulatory, and best practice advancement.</w:t>
      </w:r>
    </w:p>
    <w:p w14:paraId="231BF6EC" w14:textId="77777777" w:rsidR="000D1012" w:rsidRDefault="000D1012"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0D1012">
        <w:rPr>
          <w:rFonts w:ascii="Calibri" w:hAnsi="Calibri" w:cs="Calibri"/>
          <w:sz w:val="22"/>
          <w:szCs w:val="22"/>
        </w:rPr>
        <w:lastRenderedPageBreak/>
        <w:t xml:space="preserve">Ensuring that the company’s Senior Management are kept appropriately informed of all matters relating to the suitability of its AML systems and controls and of any on-going investigations as appropriate. </w:t>
      </w:r>
    </w:p>
    <w:p w14:paraId="6D617F86" w14:textId="22D55D83" w:rsidR="000D1012" w:rsidRPr="000D1012" w:rsidRDefault="000D1012"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0D1012">
        <w:rPr>
          <w:rFonts w:ascii="Calibri" w:hAnsi="Calibri" w:cs="Calibri"/>
          <w:sz w:val="22"/>
          <w:szCs w:val="22"/>
        </w:rPr>
        <w:t xml:space="preserve">Reporting at least annually to the </w:t>
      </w:r>
      <w:r w:rsidR="002F1AA5">
        <w:rPr>
          <w:rFonts w:ascii="Calibri" w:hAnsi="Calibri" w:cs="Calibri"/>
          <w:sz w:val="22"/>
          <w:szCs w:val="22"/>
        </w:rPr>
        <w:t>company’s</w:t>
      </w:r>
      <w:r w:rsidRPr="000D1012">
        <w:rPr>
          <w:rFonts w:ascii="Calibri" w:hAnsi="Calibri" w:cs="Calibri"/>
          <w:sz w:val="22"/>
          <w:szCs w:val="22"/>
        </w:rPr>
        <w:t xml:space="preserve"> governing body on the operation and effectiveness of the firm’s AML systems and controls in relation to the AML risks the firm is exposed to. </w:t>
      </w:r>
    </w:p>
    <w:p w14:paraId="048649E6" w14:textId="6A35EA9F" w:rsidR="00413FC5" w:rsidRDefault="00416510"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413FC5">
        <w:rPr>
          <w:rFonts w:ascii="Calibri" w:hAnsi="Calibri" w:cs="Calibri"/>
          <w:sz w:val="22"/>
          <w:szCs w:val="22"/>
        </w:rPr>
        <w:t>Ensuring that all employees are provided with appropriate levels of </w:t>
      </w:r>
      <w:r w:rsidR="00413FC5" w:rsidRPr="00413FC5">
        <w:rPr>
          <w:rFonts w:ascii="Calibri" w:hAnsi="Calibri" w:cs="Calibri"/>
          <w:sz w:val="22"/>
          <w:szCs w:val="22"/>
        </w:rPr>
        <w:t>anti</w:t>
      </w:r>
      <w:r w:rsidR="008D280A">
        <w:rPr>
          <w:rFonts w:ascii="Calibri" w:hAnsi="Calibri" w:cs="Calibri"/>
          <w:sz w:val="22"/>
          <w:szCs w:val="22"/>
        </w:rPr>
        <w:t>-</w:t>
      </w:r>
      <w:r w:rsidR="00413FC5" w:rsidRPr="00413FC5">
        <w:rPr>
          <w:rFonts w:ascii="Calibri" w:hAnsi="Calibri" w:cs="Calibri"/>
          <w:sz w:val="22"/>
          <w:szCs w:val="22"/>
        </w:rPr>
        <w:t xml:space="preserve">money laundering training. </w:t>
      </w:r>
    </w:p>
    <w:p w14:paraId="6F969135" w14:textId="4B4A084F" w:rsidR="00413FC5" w:rsidRDefault="00416510"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413FC5">
        <w:rPr>
          <w:rFonts w:ascii="Calibri" w:hAnsi="Calibri" w:cs="Calibri"/>
          <w:sz w:val="22"/>
          <w:szCs w:val="22"/>
        </w:rPr>
        <w:t>Ensuring that appropriate monitoring activity is undertaken to provide assurance of compliance with this </w:t>
      </w:r>
      <w:r w:rsidR="00DC02BA">
        <w:rPr>
          <w:rFonts w:ascii="Calibri" w:hAnsi="Calibri" w:cs="Calibri"/>
          <w:sz w:val="22"/>
          <w:szCs w:val="22"/>
        </w:rPr>
        <w:t>Policy</w:t>
      </w:r>
      <w:r w:rsidRPr="00413FC5">
        <w:rPr>
          <w:rFonts w:ascii="Calibri" w:hAnsi="Calibri" w:cs="Calibri"/>
          <w:sz w:val="22"/>
          <w:szCs w:val="22"/>
        </w:rPr>
        <w:t xml:space="preserve"> throughout the </w:t>
      </w:r>
      <w:r w:rsidR="002F1AA5">
        <w:rPr>
          <w:rFonts w:ascii="Calibri" w:hAnsi="Calibri" w:cs="Calibri"/>
          <w:sz w:val="22"/>
          <w:szCs w:val="22"/>
        </w:rPr>
        <w:t>company</w:t>
      </w:r>
      <w:r w:rsidRPr="00413FC5">
        <w:rPr>
          <w:rFonts w:ascii="Calibri" w:hAnsi="Calibri" w:cs="Calibri"/>
          <w:sz w:val="22"/>
          <w:szCs w:val="22"/>
        </w:rPr>
        <w:t>. </w:t>
      </w:r>
    </w:p>
    <w:p w14:paraId="7E8EB726" w14:textId="6E3A4EEE" w:rsidR="00413FC5" w:rsidRDefault="00416510" w:rsidP="00B05FBE">
      <w:pPr>
        <w:pStyle w:val="paragraph"/>
        <w:numPr>
          <w:ilvl w:val="0"/>
          <w:numId w:val="11"/>
        </w:numPr>
        <w:spacing w:before="0" w:beforeAutospacing="0" w:after="0" w:afterAutospacing="0"/>
        <w:ind w:left="924" w:hanging="357"/>
        <w:jc w:val="both"/>
        <w:rPr>
          <w:rFonts w:ascii="Calibri" w:hAnsi="Calibri" w:cs="Calibri"/>
          <w:sz w:val="22"/>
          <w:szCs w:val="22"/>
        </w:rPr>
      </w:pPr>
      <w:r w:rsidRPr="00413FC5">
        <w:rPr>
          <w:rFonts w:ascii="Calibri" w:hAnsi="Calibri" w:cs="Calibri"/>
          <w:sz w:val="22"/>
          <w:szCs w:val="22"/>
        </w:rPr>
        <w:t xml:space="preserve">Cooperating and liaising with regulators and law enforcement authorities with regards to </w:t>
      </w:r>
      <w:r w:rsidR="00413FC5" w:rsidRPr="00413FC5">
        <w:rPr>
          <w:rFonts w:ascii="Calibri" w:hAnsi="Calibri" w:cs="Calibri"/>
          <w:sz w:val="22"/>
          <w:szCs w:val="22"/>
        </w:rPr>
        <w:t xml:space="preserve">money laundering </w:t>
      </w:r>
      <w:r w:rsidRPr="00413FC5">
        <w:rPr>
          <w:rFonts w:ascii="Calibri" w:hAnsi="Calibri" w:cs="Calibri"/>
          <w:sz w:val="22"/>
          <w:szCs w:val="22"/>
        </w:rPr>
        <w:t>investigations involving the company</w:t>
      </w:r>
      <w:r w:rsidR="00CA4BC3" w:rsidRPr="00413FC5">
        <w:rPr>
          <w:rFonts w:ascii="Calibri" w:hAnsi="Calibri" w:cs="Calibri"/>
          <w:sz w:val="22"/>
          <w:szCs w:val="22"/>
        </w:rPr>
        <w:t xml:space="preserve">. </w:t>
      </w:r>
    </w:p>
    <w:p w14:paraId="2B40BB3F" w14:textId="77777777" w:rsidR="00464A1D" w:rsidRPr="008D280A" w:rsidRDefault="00464A1D" w:rsidP="00464A1D">
      <w:pPr>
        <w:pStyle w:val="ListParagraph"/>
        <w:ind w:left="567"/>
        <w:jc w:val="both"/>
        <w:rPr>
          <w:rFonts w:ascii="Calibri" w:hAnsi="Calibri" w:cs="Calibri"/>
          <w:b/>
          <w:bCs/>
          <w:sz w:val="12"/>
          <w:szCs w:val="12"/>
        </w:rPr>
      </w:pPr>
    </w:p>
    <w:p w14:paraId="309ADE11" w14:textId="46167DA5" w:rsidR="002A426C" w:rsidRPr="00D225CA" w:rsidRDefault="002C7C39" w:rsidP="00464A1D">
      <w:pPr>
        <w:pStyle w:val="ListParagraph"/>
        <w:numPr>
          <w:ilvl w:val="0"/>
          <w:numId w:val="38"/>
        </w:numPr>
        <w:ind w:left="567" w:hanging="567"/>
        <w:jc w:val="both"/>
        <w:rPr>
          <w:rFonts w:ascii="Calibri" w:hAnsi="Calibri" w:cs="Calibri"/>
          <w:b/>
          <w:bCs/>
          <w:sz w:val="32"/>
          <w:szCs w:val="32"/>
        </w:rPr>
      </w:pPr>
      <w:r w:rsidRPr="00D225CA">
        <w:rPr>
          <w:rFonts w:ascii="Calibri" w:hAnsi="Calibri" w:cs="Calibri"/>
          <w:b/>
          <w:bCs/>
          <w:sz w:val="32"/>
          <w:szCs w:val="32"/>
        </w:rPr>
        <w:t xml:space="preserve">Regulatory and </w:t>
      </w:r>
      <w:r w:rsidR="00C4646D">
        <w:rPr>
          <w:rFonts w:ascii="Calibri" w:hAnsi="Calibri" w:cs="Calibri"/>
          <w:b/>
          <w:bCs/>
          <w:sz w:val="32"/>
          <w:szCs w:val="32"/>
        </w:rPr>
        <w:t>L</w:t>
      </w:r>
      <w:r w:rsidRPr="00D225CA">
        <w:rPr>
          <w:rFonts w:ascii="Calibri" w:hAnsi="Calibri" w:cs="Calibri"/>
          <w:b/>
          <w:bCs/>
          <w:sz w:val="32"/>
          <w:szCs w:val="32"/>
        </w:rPr>
        <w:t xml:space="preserve">egal </w:t>
      </w:r>
      <w:r w:rsidR="00C4646D">
        <w:rPr>
          <w:rFonts w:ascii="Calibri" w:hAnsi="Calibri" w:cs="Calibri"/>
          <w:b/>
          <w:bCs/>
          <w:sz w:val="32"/>
          <w:szCs w:val="32"/>
        </w:rPr>
        <w:t>F</w:t>
      </w:r>
      <w:r w:rsidRPr="00D225CA">
        <w:rPr>
          <w:rFonts w:ascii="Calibri" w:hAnsi="Calibri" w:cs="Calibri"/>
          <w:b/>
          <w:bCs/>
          <w:sz w:val="32"/>
          <w:szCs w:val="32"/>
        </w:rPr>
        <w:t>ramework</w:t>
      </w:r>
    </w:p>
    <w:p w14:paraId="3E8116B5" w14:textId="77777777" w:rsidR="00413FC5" w:rsidRPr="00A67FC8" w:rsidRDefault="00413FC5" w:rsidP="00484149">
      <w:pPr>
        <w:ind w:left="360"/>
        <w:jc w:val="both"/>
        <w:rPr>
          <w:rFonts w:ascii="Calibri" w:hAnsi="Calibri" w:cs="Calibri"/>
          <w:b/>
          <w:bCs/>
          <w:sz w:val="10"/>
          <w:szCs w:val="10"/>
        </w:rPr>
      </w:pPr>
    </w:p>
    <w:p w14:paraId="433F7A66" w14:textId="70DDC02D" w:rsidR="00E00369" w:rsidRDefault="002C7C39" w:rsidP="00E00369">
      <w:pPr>
        <w:pStyle w:val="ListParagraph"/>
        <w:numPr>
          <w:ilvl w:val="1"/>
          <w:numId w:val="2"/>
        </w:numPr>
        <w:ind w:left="567" w:hanging="567"/>
        <w:jc w:val="both"/>
        <w:rPr>
          <w:rFonts w:ascii="Calibri" w:hAnsi="Calibri" w:cs="Calibri"/>
          <w:sz w:val="22"/>
          <w:szCs w:val="22"/>
        </w:rPr>
      </w:pPr>
      <w:r w:rsidRPr="002A426C">
        <w:rPr>
          <w:rFonts w:ascii="Calibri" w:hAnsi="Calibri" w:cs="Calibri"/>
          <w:sz w:val="22"/>
          <w:szCs w:val="22"/>
        </w:rPr>
        <w:t xml:space="preserve">While general insurance brokers </w:t>
      </w:r>
      <w:r w:rsidR="00413FC5">
        <w:rPr>
          <w:rFonts w:ascii="Calibri" w:hAnsi="Calibri" w:cs="Calibri"/>
          <w:sz w:val="22"/>
          <w:szCs w:val="22"/>
        </w:rPr>
        <w:t>are not in scope of the Money Laundering Regulations (2017)</w:t>
      </w:r>
      <w:r w:rsidRPr="002A426C">
        <w:rPr>
          <w:rFonts w:ascii="Calibri" w:hAnsi="Calibri" w:cs="Calibri"/>
          <w:sz w:val="22"/>
          <w:szCs w:val="22"/>
        </w:rPr>
        <w:t xml:space="preserve"> </w:t>
      </w:r>
      <w:r w:rsidR="00413FC5">
        <w:rPr>
          <w:rFonts w:ascii="Calibri" w:hAnsi="Calibri" w:cs="Calibri"/>
          <w:sz w:val="22"/>
          <w:szCs w:val="22"/>
        </w:rPr>
        <w:t xml:space="preserve">and </w:t>
      </w:r>
      <w:r w:rsidRPr="002A426C">
        <w:rPr>
          <w:rFonts w:ascii="Calibri" w:hAnsi="Calibri" w:cs="Calibri"/>
          <w:sz w:val="22"/>
          <w:szCs w:val="22"/>
        </w:rPr>
        <w:t xml:space="preserve">FCA’s AML rules, we have a regulatory requirement under </w:t>
      </w:r>
      <w:r w:rsidR="00513299">
        <w:rPr>
          <w:rFonts w:ascii="Calibri" w:hAnsi="Calibri" w:cs="Calibri"/>
          <w:szCs w:val="22"/>
        </w:rPr>
        <w:t>FCA Systems and Controls Sourcebook (</w:t>
      </w:r>
      <w:r w:rsidRPr="002A426C">
        <w:rPr>
          <w:rFonts w:ascii="Calibri" w:hAnsi="Calibri" w:cs="Calibri"/>
          <w:sz w:val="22"/>
          <w:szCs w:val="22"/>
        </w:rPr>
        <w:t>SYSC</w:t>
      </w:r>
      <w:r w:rsidR="00513299">
        <w:rPr>
          <w:rFonts w:ascii="Calibri" w:hAnsi="Calibri" w:cs="Calibri"/>
          <w:sz w:val="22"/>
          <w:szCs w:val="22"/>
        </w:rPr>
        <w:t>)</w:t>
      </w:r>
      <w:r w:rsidRPr="002A426C">
        <w:rPr>
          <w:rFonts w:ascii="Calibri" w:hAnsi="Calibri" w:cs="Calibri"/>
          <w:sz w:val="22"/>
          <w:szCs w:val="22"/>
        </w:rPr>
        <w:t xml:space="preserve"> to maintain proportionate systems and controls to enable us to identify, assess, monitor and manage the risk of being involved in money laundering or fraudulent transactions.</w:t>
      </w:r>
    </w:p>
    <w:p w14:paraId="51F1C023" w14:textId="77777777" w:rsidR="00E00369" w:rsidRPr="008D280A" w:rsidRDefault="00E00369" w:rsidP="00E00369">
      <w:pPr>
        <w:pStyle w:val="ListParagraph"/>
        <w:ind w:left="567"/>
        <w:jc w:val="both"/>
        <w:rPr>
          <w:rFonts w:ascii="Calibri" w:hAnsi="Calibri" w:cs="Calibri"/>
          <w:sz w:val="12"/>
          <w:szCs w:val="12"/>
        </w:rPr>
      </w:pPr>
    </w:p>
    <w:p w14:paraId="6C1C8364" w14:textId="77777777" w:rsidR="00E00369" w:rsidRDefault="002C7C39" w:rsidP="00E00369">
      <w:pPr>
        <w:pStyle w:val="ListParagraph"/>
        <w:numPr>
          <w:ilvl w:val="1"/>
          <w:numId w:val="2"/>
        </w:numPr>
        <w:ind w:left="567" w:hanging="567"/>
        <w:jc w:val="both"/>
        <w:rPr>
          <w:rFonts w:ascii="Calibri" w:hAnsi="Calibri" w:cs="Calibri"/>
          <w:sz w:val="22"/>
          <w:szCs w:val="22"/>
        </w:rPr>
      </w:pPr>
      <w:r w:rsidRPr="00E00369">
        <w:rPr>
          <w:rFonts w:ascii="Calibri" w:hAnsi="Calibri" w:cs="Calibri"/>
          <w:sz w:val="22"/>
          <w:szCs w:val="22"/>
        </w:rPr>
        <w:t>We are subject to a legal requirement to identify and report suspicious transactions under the Proceeds of Crime Act 2002 (as amended) (POCA) and the Terrorism Act 2000 (as amended).</w:t>
      </w:r>
    </w:p>
    <w:p w14:paraId="1CE98D17" w14:textId="77777777" w:rsidR="00E00369" w:rsidRPr="008D280A" w:rsidRDefault="00E00369" w:rsidP="00E00369">
      <w:pPr>
        <w:pStyle w:val="ListParagraph"/>
        <w:rPr>
          <w:rFonts w:ascii="Calibri" w:hAnsi="Calibri" w:cs="Calibri"/>
          <w:sz w:val="12"/>
          <w:szCs w:val="12"/>
        </w:rPr>
      </w:pPr>
    </w:p>
    <w:p w14:paraId="3AFB7EC1" w14:textId="5C751E75" w:rsidR="002C7C39" w:rsidRPr="00E00369" w:rsidRDefault="002C7C39" w:rsidP="00E00369">
      <w:pPr>
        <w:pStyle w:val="ListParagraph"/>
        <w:numPr>
          <w:ilvl w:val="1"/>
          <w:numId w:val="2"/>
        </w:numPr>
        <w:ind w:left="567" w:hanging="567"/>
        <w:jc w:val="both"/>
        <w:rPr>
          <w:rFonts w:ascii="Calibri" w:hAnsi="Calibri" w:cs="Calibri"/>
          <w:sz w:val="22"/>
          <w:szCs w:val="22"/>
        </w:rPr>
      </w:pPr>
      <w:r w:rsidRPr="00E00369">
        <w:rPr>
          <w:rFonts w:ascii="Calibri" w:hAnsi="Calibri" w:cs="Calibri"/>
          <w:sz w:val="22"/>
          <w:szCs w:val="22"/>
        </w:rPr>
        <w:t xml:space="preserve">This </w:t>
      </w:r>
      <w:r w:rsidR="00DC02BA">
        <w:rPr>
          <w:rFonts w:ascii="Calibri" w:hAnsi="Calibri" w:cs="Calibri"/>
          <w:sz w:val="22"/>
          <w:szCs w:val="22"/>
        </w:rPr>
        <w:t>Policy</w:t>
      </w:r>
      <w:r w:rsidRPr="00E00369">
        <w:rPr>
          <w:rFonts w:ascii="Calibri" w:hAnsi="Calibri" w:cs="Calibri"/>
          <w:sz w:val="22"/>
          <w:szCs w:val="22"/>
        </w:rPr>
        <w:t xml:space="preserve"> also takes into account relevant guidance including the FCA Handbook (including the Financial Crime Guide), HM Treasury sanctions notices and releases, the Financial Sanctions Register, and Joint Money Laundering Steering Group Guidance (JMLSG).</w:t>
      </w:r>
    </w:p>
    <w:p w14:paraId="4458FBEC" w14:textId="77777777" w:rsidR="00A565EB" w:rsidRPr="008D280A" w:rsidRDefault="00A565EB" w:rsidP="00484149">
      <w:pPr>
        <w:ind w:left="360"/>
        <w:jc w:val="both"/>
        <w:rPr>
          <w:rFonts w:ascii="Calibri" w:hAnsi="Calibri" w:cs="Calibri"/>
          <w:sz w:val="12"/>
          <w:szCs w:val="12"/>
        </w:rPr>
      </w:pPr>
    </w:p>
    <w:p w14:paraId="37DC108D" w14:textId="333A41A6" w:rsidR="009A7987" w:rsidRDefault="009A7987" w:rsidP="00464A1D">
      <w:pPr>
        <w:pStyle w:val="ListParagraph"/>
        <w:numPr>
          <w:ilvl w:val="0"/>
          <w:numId w:val="38"/>
        </w:numPr>
        <w:ind w:left="567" w:hanging="567"/>
        <w:jc w:val="both"/>
        <w:rPr>
          <w:lang w:eastAsia="en-GB"/>
        </w:rPr>
      </w:pPr>
      <w:r w:rsidRPr="00A67FC8">
        <w:rPr>
          <w:rFonts w:ascii="Calibri" w:hAnsi="Calibri" w:cs="Calibri"/>
          <w:b/>
          <w:bCs/>
          <w:sz w:val="32"/>
          <w:szCs w:val="32"/>
        </w:rPr>
        <w:t xml:space="preserve">Definition of </w:t>
      </w:r>
      <w:r w:rsidR="00464A1D">
        <w:rPr>
          <w:rFonts w:ascii="Calibri" w:hAnsi="Calibri" w:cs="Calibri"/>
          <w:b/>
          <w:bCs/>
          <w:sz w:val="32"/>
          <w:szCs w:val="32"/>
        </w:rPr>
        <w:t>m</w:t>
      </w:r>
      <w:r w:rsidRPr="00A67FC8">
        <w:rPr>
          <w:rFonts w:ascii="Calibri" w:hAnsi="Calibri" w:cs="Calibri"/>
          <w:b/>
          <w:bCs/>
          <w:sz w:val="32"/>
          <w:szCs w:val="32"/>
        </w:rPr>
        <w:t xml:space="preserve">oney </w:t>
      </w:r>
      <w:r w:rsidR="00464A1D">
        <w:rPr>
          <w:rFonts w:ascii="Calibri" w:hAnsi="Calibri" w:cs="Calibri"/>
          <w:b/>
          <w:bCs/>
          <w:sz w:val="32"/>
          <w:szCs w:val="32"/>
        </w:rPr>
        <w:t>l</w:t>
      </w:r>
      <w:r w:rsidRPr="00A67FC8">
        <w:rPr>
          <w:rFonts w:ascii="Calibri" w:hAnsi="Calibri" w:cs="Calibri"/>
          <w:b/>
          <w:bCs/>
          <w:sz w:val="32"/>
          <w:szCs w:val="32"/>
        </w:rPr>
        <w:t xml:space="preserve">aundering </w:t>
      </w:r>
    </w:p>
    <w:p w14:paraId="252B67FC" w14:textId="77777777" w:rsidR="00413FC5" w:rsidRPr="00A67FC8" w:rsidRDefault="00413FC5" w:rsidP="00484149">
      <w:pPr>
        <w:ind w:left="360"/>
        <w:jc w:val="both"/>
        <w:rPr>
          <w:rFonts w:ascii="Calibri" w:hAnsi="Calibri" w:cs="Calibri"/>
          <w:b/>
          <w:bCs/>
          <w:sz w:val="10"/>
          <w:szCs w:val="10"/>
        </w:rPr>
      </w:pPr>
    </w:p>
    <w:p w14:paraId="5DA280EE" w14:textId="77777777" w:rsidR="00413FC5" w:rsidRDefault="002C7C39" w:rsidP="008D280A">
      <w:pPr>
        <w:pStyle w:val="ListParagraph"/>
        <w:numPr>
          <w:ilvl w:val="1"/>
          <w:numId w:val="3"/>
        </w:numPr>
        <w:spacing w:after="120"/>
        <w:ind w:left="567" w:hanging="567"/>
        <w:jc w:val="both"/>
        <w:rPr>
          <w:rFonts w:ascii="Calibri" w:hAnsi="Calibri" w:cs="Calibri"/>
          <w:sz w:val="22"/>
          <w:szCs w:val="22"/>
        </w:rPr>
      </w:pPr>
      <w:r w:rsidRPr="002A426C">
        <w:rPr>
          <w:rFonts w:ascii="Calibri" w:hAnsi="Calibri" w:cs="Calibri"/>
          <w:sz w:val="22"/>
          <w:szCs w:val="22"/>
        </w:rPr>
        <w:t>Money laundering is the process by which criminals attempt to hide and disguise the true origin and ownership of the proceeds of their criminal activities as ‘clean’ money or other assets with no obvious link to their criminal origins (as defined for the purposes of UK legislation in POCA).</w:t>
      </w:r>
    </w:p>
    <w:p w14:paraId="2BF0F4F3" w14:textId="77777777" w:rsidR="00413FC5" w:rsidRPr="008D280A" w:rsidRDefault="00413FC5" w:rsidP="008D280A">
      <w:pPr>
        <w:pStyle w:val="ListParagraph"/>
        <w:spacing w:after="120"/>
        <w:ind w:left="567"/>
        <w:jc w:val="both"/>
        <w:rPr>
          <w:rFonts w:ascii="Calibri" w:hAnsi="Calibri" w:cs="Calibri"/>
          <w:sz w:val="12"/>
          <w:szCs w:val="12"/>
        </w:rPr>
      </w:pPr>
    </w:p>
    <w:p w14:paraId="0B3BC428" w14:textId="71B481AD" w:rsidR="00413FC5" w:rsidRDefault="002C7C39" w:rsidP="008D280A">
      <w:pPr>
        <w:pStyle w:val="ListParagraph"/>
        <w:numPr>
          <w:ilvl w:val="1"/>
          <w:numId w:val="3"/>
        </w:numPr>
        <w:spacing w:after="120"/>
        <w:ind w:left="567" w:hanging="567"/>
        <w:jc w:val="both"/>
        <w:rPr>
          <w:rFonts w:ascii="Calibri" w:hAnsi="Calibri" w:cs="Calibri"/>
          <w:sz w:val="22"/>
          <w:szCs w:val="22"/>
        </w:rPr>
      </w:pPr>
      <w:r w:rsidRPr="00413FC5">
        <w:rPr>
          <w:rFonts w:ascii="Calibri" w:hAnsi="Calibri" w:cs="Calibri"/>
          <w:sz w:val="22"/>
          <w:szCs w:val="22"/>
        </w:rPr>
        <w:t>Money laundering activity includes</w:t>
      </w:r>
      <w:r w:rsidR="002F1AA5">
        <w:rPr>
          <w:rFonts w:ascii="Calibri" w:hAnsi="Calibri" w:cs="Calibri"/>
          <w:sz w:val="22"/>
          <w:szCs w:val="22"/>
        </w:rPr>
        <w:t xml:space="preserve"> </w:t>
      </w:r>
      <w:r w:rsidRPr="00413FC5">
        <w:rPr>
          <w:rFonts w:ascii="Calibri" w:hAnsi="Calibri" w:cs="Calibri"/>
          <w:sz w:val="22"/>
          <w:szCs w:val="22"/>
        </w:rPr>
        <w:t xml:space="preserve">acquiring, </w:t>
      </w:r>
      <w:r w:rsidR="00CA4BC3" w:rsidRPr="00413FC5">
        <w:rPr>
          <w:rFonts w:ascii="Calibri" w:hAnsi="Calibri" w:cs="Calibri"/>
          <w:sz w:val="22"/>
          <w:szCs w:val="22"/>
        </w:rPr>
        <w:t>using,</w:t>
      </w:r>
      <w:r w:rsidRPr="00413FC5">
        <w:rPr>
          <w:rFonts w:ascii="Calibri" w:hAnsi="Calibri" w:cs="Calibri"/>
          <w:sz w:val="22"/>
          <w:szCs w:val="22"/>
        </w:rPr>
        <w:t xml:space="preserve"> or possessing criminal property; handling proceeds of crimes such as theft, </w:t>
      </w:r>
      <w:r w:rsidR="00CA4BC3" w:rsidRPr="00413FC5">
        <w:rPr>
          <w:rFonts w:ascii="Calibri" w:hAnsi="Calibri" w:cs="Calibri"/>
          <w:sz w:val="22"/>
          <w:szCs w:val="22"/>
        </w:rPr>
        <w:t>fraud,</w:t>
      </w:r>
      <w:r w:rsidRPr="00413FC5">
        <w:rPr>
          <w:rFonts w:ascii="Calibri" w:hAnsi="Calibri" w:cs="Calibri"/>
          <w:sz w:val="22"/>
          <w:szCs w:val="22"/>
        </w:rPr>
        <w:t xml:space="preserve"> and tax evasion; being knowingly involved with criminal or terrorist property; entering into arrangements to facilitate laundering criminal or terrorist property; investing proceeds of crimes through acquisition of property/assets; and transferring criminal property.</w:t>
      </w:r>
    </w:p>
    <w:p w14:paraId="0EE0F479" w14:textId="77777777" w:rsidR="00413FC5" w:rsidRPr="008D280A" w:rsidRDefault="00413FC5" w:rsidP="008D280A">
      <w:pPr>
        <w:pStyle w:val="ListParagraph"/>
        <w:spacing w:after="120"/>
        <w:jc w:val="both"/>
        <w:rPr>
          <w:rFonts w:ascii="Calibri" w:hAnsi="Calibri" w:cs="Calibri"/>
          <w:sz w:val="12"/>
          <w:szCs w:val="12"/>
        </w:rPr>
      </w:pPr>
    </w:p>
    <w:p w14:paraId="7EF9A782" w14:textId="77777777" w:rsidR="000600EF" w:rsidRDefault="002C7C39" w:rsidP="008D280A">
      <w:pPr>
        <w:pStyle w:val="ListParagraph"/>
        <w:numPr>
          <w:ilvl w:val="1"/>
          <w:numId w:val="3"/>
        </w:numPr>
        <w:spacing w:after="120"/>
        <w:ind w:left="567" w:hanging="567"/>
        <w:jc w:val="both"/>
        <w:rPr>
          <w:rFonts w:ascii="Calibri" w:hAnsi="Calibri" w:cs="Calibri"/>
          <w:sz w:val="22"/>
          <w:szCs w:val="22"/>
        </w:rPr>
      </w:pPr>
      <w:r w:rsidRPr="00413FC5">
        <w:rPr>
          <w:rFonts w:ascii="Calibri" w:hAnsi="Calibri" w:cs="Calibri"/>
          <w:sz w:val="22"/>
          <w:szCs w:val="22"/>
        </w:rPr>
        <w:t>The objectives of money laundering include:</w:t>
      </w:r>
    </w:p>
    <w:p w14:paraId="4A9C1F9C" w14:textId="77777777" w:rsidR="000600EF" w:rsidRPr="00A67FC8" w:rsidRDefault="000600EF" w:rsidP="00484149">
      <w:pPr>
        <w:pStyle w:val="ListParagraph"/>
        <w:jc w:val="both"/>
        <w:rPr>
          <w:rFonts w:ascii="Calibri" w:hAnsi="Calibri" w:cs="Calibri"/>
          <w:sz w:val="10"/>
          <w:szCs w:val="10"/>
        </w:rPr>
      </w:pPr>
    </w:p>
    <w:p w14:paraId="08671CB9" w14:textId="77777777" w:rsidR="002F1AA5" w:rsidRDefault="000600EF" w:rsidP="00B05FBE">
      <w:pPr>
        <w:pStyle w:val="ListParagraph"/>
        <w:numPr>
          <w:ilvl w:val="0"/>
          <w:numId w:val="27"/>
        </w:numPr>
        <w:ind w:left="1208" w:hanging="357"/>
        <w:jc w:val="both"/>
        <w:rPr>
          <w:rFonts w:ascii="Calibri" w:hAnsi="Calibri" w:cs="Calibri"/>
          <w:sz w:val="22"/>
          <w:szCs w:val="22"/>
        </w:rPr>
      </w:pPr>
      <w:r>
        <w:rPr>
          <w:rFonts w:ascii="Calibri" w:hAnsi="Calibri" w:cs="Calibri"/>
          <w:sz w:val="22"/>
          <w:szCs w:val="22"/>
        </w:rPr>
        <w:t>D</w:t>
      </w:r>
      <w:r w:rsidR="002C7C39" w:rsidRPr="00413FC5">
        <w:rPr>
          <w:rFonts w:ascii="Calibri" w:hAnsi="Calibri" w:cs="Calibri"/>
          <w:sz w:val="22"/>
          <w:szCs w:val="22"/>
        </w:rPr>
        <w:t xml:space="preserve">isguising the source of </w:t>
      </w:r>
      <w:r>
        <w:rPr>
          <w:rFonts w:ascii="Calibri" w:hAnsi="Calibri" w:cs="Calibri"/>
          <w:sz w:val="22"/>
          <w:szCs w:val="22"/>
        </w:rPr>
        <w:t xml:space="preserve">illegal </w:t>
      </w:r>
      <w:r w:rsidR="002C7C39" w:rsidRPr="00413FC5">
        <w:rPr>
          <w:rFonts w:ascii="Calibri" w:hAnsi="Calibri" w:cs="Calibri"/>
          <w:sz w:val="22"/>
          <w:szCs w:val="22"/>
        </w:rPr>
        <w:t>property/</w:t>
      </w:r>
      <w:r>
        <w:rPr>
          <w:rFonts w:ascii="Calibri" w:hAnsi="Calibri" w:cs="Calibri"/>
          <w:sz w:val="22"/>
          <w:szCs w:val="22"/>
        </w:rPr>
        <w:t>funds.</w:t>
      </w:r>
    </w:p>
    <w:p w14:paraId="6D0D89E8" w14:textId="77777777" w:rsidR="002F1AA5" w:rsidRDefault="000600EF" w:rsidP="00B05FBE">
      <w:pPr>
        <w:pStyle w:val="ListParagraph"/>
        <w:numPr>
          <w:ilvl w:val="0"/>
          <w:numId w:val="27"/>
        </w:numPr>
        <w:ind w:left="1208" w:hanging="357"/>
        <w:jc w:val="both"/>
        <w:rPr>
          <w:rFonts w:ascii="Calibri" w:hAnsi="Calibri" w:cs="Calibri"/>
          <w:sz w:val="22"/>
          <w:szCs w:val="22"/>
        </w:rPr>
      </w:pPr>
      <w:r w:rsidRPr="002F1AA5">
        <w:rPr>
          <w:rFonts w:ascii="Calibri" w:hAnsi="Calibri" w:cs="Calibri"/>
          <w:sz w:val="22"/>
          <w:szCs w:val="22"/>
        </w:rPr>
        <w:t>D</w:t>
      </w:r>
      <w:r w:rsidR="002C7C39" w:rsidRPr="002F1AA5">
        <w:rPr>
          <w:rFonts w:ascii="Calibri" w:hAnsi="Calibri" w:cs="Calibri"/>
          <w:sz w:val="22"/>
          <w:szCs w:val="22"/>
        </w:rPr>
        <w:t>isguising</w:t>
      </w:r>
      <w:r w:rsidRPr="002F1AA5">
        <w:rPr>
          <w:rFonts w:ascii="Calibri" w:hAnsi="Calibri" w:cs="Calibri"/>
          <w:sz w:val="22"/>
          <w:szCs w:val="22"/>
        </w:rPr>
        <w:t xml:space="preserve"> the criminal’s</w:t>
      </w:r>
      <w:r w:rsidR="002C7C39" w:rsidRPr="002F1AA5">
        <w:rPr>
          <w:rFonts w:ascii="Calibri" w:hAnsi="Calibri" w:cs="Calibri"/>
          <w:sz w:val="22"/>
          <w:szCs w:val="22"/>
        </w:rPr>
        <w:t xml:space="preserve"> identity</w:t>
      </w:r>
      <w:r w:rsidRPr="002F1AA5">
        <w:rPr>
          <w:rFonts w:ascii="Calibri" w:hAnsi="Calibri" w:cs="Calibri"/>
          <w:sz w:val="22"/>
          <w:szCs w:val="22"/>
        </w:rPr>
        <w:t xml:space="preserve"> and </w:t>
      </w:r>
      <w:r w:rsidR="002C7C39" w:rsidRPr="002F1AA5">
        <w:rPr>
          <w:rFonts w:ascii="Calibri" w:hAnsi="Calibri" w:cs="Calibri"/>
          <w:sz w:val="22"/>
          <w:szCs w:val="22"/>
        </w:rPr>
        <w:t>concealing ownership</w:t>
      </w:r>
      <w:r w:rsidRPr="002F1AA5">
        <w:rPr>
          <w:rFonts w:ascii="Calibri" w:hAnsi="Calibri" w:cs="Calibri"/>
          <w:sz w:val="22"/>
          <w:szCs w:val="22"/>
        </w:rPr>
        <w:t>.</w:t>
      </w:r>
    </w:p>
    <w:p w14:paraId="234DBB37" w14:textId="77777777" w:rsidR="002F1AA5" w:rsidRDefault="000600EF" w:rsidP="00B05FBE">
      <w:pPr>
        <w:pStyle w:val="ListParagraph"/>
        <w:numPr>
          <w:ilvl w:val="0"/>
          <w:numId w:val="27"/>
        </w:numPr>
        <w:ind w:left="1208" w:hanging="357"/>
        <w:jc w:val="both"/>
        <w:rPr>
          <w:rFonts w:ascii="Calibri" w:hAnsi="Calibri" w:cs="Calibri"/>
          <w:sz w:val="22"/>
          <w:szCs w:val="22"/>
        </w:rPr>
      </w:pPr>
      <w:r w:rsidRPr="002F1AA5">
        <w:rPr>
          <w:rFonts w:ascii="Calibri" w:hAnsi="Calibri" w:cs="Calibri"/>
          <w:sz w:val="22"/>
          <w:szCs w:val="22"/>
        </w:rPr>
        <w:t>R</w:t>
      </w:r>
      <w:r w:rsidR="002C7C39" w:rsidRPr="002F1AA5">
        <w:rPr>
          <w:rFonts w:ascii="Calibri" w:hAnsi="Calibri" w:cs="Calibri"/>
          <w:sz w:val="22"/>
          <w:szCs w:val="22"/>
        </w:rPr>
        <w:t>etain</w:t>
      </w:r>
      <w:r w:rsidRPr="002F1AA5">
        <w:rPr>
          <w:rFonts w:ascii="Calibri" w:hAnsi="Calibri" w:cs="Calibri"/>
          <w:sz w:val="22"/>
          <w:szCs w:val="22"/>
        </w:rPr>
        <w:t>ing</w:t>
      </w:r>
      <w:r w:rsidR="002C7C39" w:rsidRPr="002F1AA5">
        <w:rPr>
          <w:rFonts w:ascii="Calibri" w:hAnsi="Calibri" w:cs="Calibri"/>
          <w:sz w:val="22"/>
          <w:szCs w:val="22"/>
        </w:rPr>
        <w:t xml:space="preserve"> an element of control</w:t>
      </w:r>
      <w:r w:rsidRPr="002F1AA5">
        <w:rPr>
          <w:rFonts w:ascii="Calibri" w:hAnsi="Calibri" w:cs="Calibri"/>
          <w:sz w:val="22"/>
          <w:szCs w:val="22"/>
        </w:rPr>
        <w:t xml:space="preserve"> </w:t>
      </w:r>
      <w:r w:rsidR="002F1AA5" w:rsidRPr="002F1AA5">
        <w:rPr>
          <w:rFonts w:ascii="Calibri" w:hAnsi="Calibri" w:cs="Calibri"/>
          <w:sz w:val="22"/>
          <w:szCs w:val="22"/>
        </w:rPr>
        <w:t xml:space="preserve">by the criminal </w:t>
      </w:r>
      <w:r w:rsidRPr="002F1AA5">
        <w:rPr>
          <w:rFonts w:ascii="Calibri" w:hAnsi="Calibri" w:cs="Calibri"/>
          <w:sz w:val="22"/>
          <w:szCs w:val="22"/>
        </w:rPr>
        <w:t>of the illegal property/funds</w:t>
      </w:r>
    </w:p>
    <w:p w14:paraId="455C2762" w14:textId="77777777" w:rsidR="002F1AA5" w:rsidRDefault="000600EF" w:rsidP="00B05FBE">
      <w:pPr>
        <w:pStyle w:val="ListParagraph"/>
        <w:numPr>
          <w:ilvl w:val="0"/>
          <w:numId w:val="27"/>
        </w:numPr>
        <w:ind w:left="1208" w:hanging="357"/>
        <w:jc w:val="both"/>
        <w:rPr>
          <w:rFonts w:ascii="Calibri" w:hAnsi="Calibri" w:cs="Calibri"/>
          <w:sz w:val="22"/>
          <w:szCs w:val="22"/>
        </w:rPr>
      </w:pPr>
      <w:r w:rsidRPr="002F1AA5">
        <w:rPr>
          <w:rFonts w:ascii="Calibri" w:hAnsi="Calibri" w:cs="Calibri"/>
          <w:sz w:val="22"/>
          <w:szCs w:val="22"/>
        </w:rPr>
        <w:t>A</w:t>
      </w:r>
      <w:r w:rsidR="002C7C39" w:rsidRPr="002F1AA5">
        <w:rPr>
          <w:rFonts w:ascii="Calibri" w:hAnsi="Calibri" w:cs="Calibri"/>
          <w:sz w:val="22"/>
          <w:szCs w:val="22"/>
        </w:rPr>
        <w:t>voiding detection and forfeiture</w:t>
      </w:r>
      <w:r w:rsidRPr="002F1AA5">
        <w:rPr>
          <w:rFonts w:ascii="Calibri" w:hAnsi="Calibri" w:cs="Calibri"/>
          <w:sz w:val="22"/>
          <w:szCs w:val="22"/>
        </w:rPr>
        <w:t>.</w:t>
      </w:r>
      <w:r w:rsidR="002C7C39" w:rsidRPr="002F1AA5">
        <w:rPr>
          <w:rFonts w:ascii="Calibri" w:hAnsi="Calibri" w:cs="Calibri"/>
          <w:sz w:val="22"/>
          <w:szCs w:val="22"/>
        </w:rPr>
        <w:t xml:space="preserve"> </w:t>
      </w:r>
    </w:p>
    <w:p w14:paraId="0C87E422" w14:textId="2EE5EA59" w:rsidR="00413FC5" w:rsidRPr="002F1AA5" w:rsidRDefault="000600EF" w:rsidP="00B05FBE">
      <w:pPr>
        <w:pStyle w:val="ListParagraph"/>
        <w:numPr>
          <w:ilvl w:val="0"/>
          <w:numId w:val="27"/>
        </w:numPr>
        <w:ind w:left="1208" w:hanging="357"/>
        <w:jc w:val="both"/>
        <w:rPr>
          <w:rFonts w:ascii="Calibri" w:hAnsi="Calibri" w:cs="Calibri"/>
          <w:sz w:val="22"/>
          <w:szCs w:val="22"/>
        </w:rPr>
      </w:pPr>
      <w:r w:rsidRPr="002F1AA5">
        <w:rPr>
          <w:rFonts w:ascii="Calibri" w:hAnsi="Calibri" w:cs="Calibri"/>
          <w:sz w:val="22"/>
          <w:szCs w:val="22"/>
        </w:rPr>
        <w:t>B</w:t>
      </w:r>
      <w:r w:rsidR="002C7C39" w:rsidRPr="002F1AA5">
        <w:rPr>
          <w:rFonts w:ascii="Calibri" w:hAnsi="Calibri" w:cs="Calibri"/>
          <w:sz w:val="22"/>
          <w:szCs w:val="22"/>
        </w:rPr>
        <w:t>enefiting securely</w:t>
      </w:r>
      <w:r w:rsidRPr="002F1AA5">
        <w:rPr>
          <w:rFonts w:ascii="Calibri" w:hAnsi="Calibri" w:cs="Calibri"/>
          <w:sz w:val="22"/>
          <w:szCs w:val="22"/>
        </w:rPr>
        <w:t xml:space="preserve"> via an apparently legitimate transaction and </w:t>
      </w:r>
      <w:r w:rsidR="002C7C39" w:rsidRPr="002F1AA5">
        <w:rPr>
          <w:rFonts w:ascii="Calibri" w:hAnsi="Calibri" w:cs="Calibri"/>
          <w:sz w:val="22"/>
          <w:szCs w:val="22"/>
        </w:rPr>
        <w:t>possibly funding other criminal activity.</w:t>
      </w:r>
    </w:p>
    <w:p w14:paraId="5447B63B" w14:textId="77777777" w:rsidR="00413FC5" w:rsidRPr="008D280A" w:rsidRDefault="00413FC5" w:rsidP="00484149">
      <w:pPr>
        <w:pStyle w:val="ListParagraph"/>
        <w:jc w:val="both"/>
        <w:rPr>
          <w:rFonts w:ascii="Calibri" w:hAnsi="Calibri" w:cs="Calibri"/>
          <w:sz w:val="12"/>
          <w:szCs w:val="12"/>
        </w:rPr>
      </w:pPr>
    </w:p>
    <w:p w14:paraId="43089211" w14:textId="6684B7B1" w:rsidR="00A565EB" w:rsidRPr="00413FC5" w:rsidRDefault="002C7C39" w:rsidP="00656671">
      <w:pPr>
        <w:pStyle w:val="ListParagraph"/>
        <w:numPr>
          <w:ilvl w:val="1"/>
          <w:numId w:val="3"/>
        </w:numPr>
        <w:ind w:left="567" w:hanging="567"/>
        <w:jc w:val="both"/>
        <w:rPr>
          <w:rFonts w:ascii="Calibri" w:hAnsi="Calibri" w:cs="Calibri"/>
          <w:sz w:val="22"/>
          <w:szCs w:val="22"/>
        </w:rPr>
      </w:pPr>
      <w:r w:rsidRPr="00413FC5">
        <w:rPr>
          <w:rFonts w:ascii="Calibri" w:hAnsi="Calibri" w:cs="Calibri"/>
          <w:sz w:val="22"/>
          <w:szCs w:val="22"/>
        </w:rPr>
        <w:t xml:space="preserve">The three stages of money laundering are: </w:t>
      </w:r>
    </w:p>
    <w:p w14:paraId="78692D17" w14:textId="77777777" w:rsidR="002F1AA5" w:rsidRDefault="002C7C39" w:rsidP="00B05FBE">
      <w:pPr>
        <w:pStyle w:val="ListParagraph"/>
        <w:numPr>
          <w:ilvl w:val="0"/>
          <w:numId w:val="37"/>
        </w:numPr>
        <w:jc w:val="both"/>
        <w:rPr>
          <w:rFonts w:ascii="Calibri" w:hAnsi="Calibri" w:cs="Calibri"/>
          <w:sz w:val="22"/>
          <w:szCs w:val="22"/>
        </w:rPr>
      </w:pPr>
      <w:r w:rsidRPr="002F1AA5">
        <w:rPr>
          <w:rFonts w:ascii="Calibri" w:hAnsi="Calibri" w:cs="Calibri"/>
          <w:sz w:val="22"/>
          <w:szCs w:val="22"/>
        </w:rPr>
        <w:t xml:space="preserve">Placement (introducing proceeds into the financial system); </w:t>
      </w:r>
    </w:p>
    <w:p w14:paraId="48C04427" w14:textId="77777777" w:rsidR="002F1AA5" w:rsidRDefault="002C7C39" w:rsidP="00B05FBE">
      <w:pPr>
        <w:pStyle w:val="ListParagraph"/>
        <w:numPr>
          <w:ilvl w:val="0"/>
          <w:numId w:val="37"/>
        </w:numPr>
        <w:jc w:val="both"/>
        <w:rPr>
          <w:rFonts w:ascii="Calibri" w:hAnsi="Calibri" w:cs="Calibri"/>
          <w:sz w:val="22"/>
          <w:szCs w:val="22"/>
        </w:rPr>
      </w:pPr>
      <w:r w:rsidRPr="002F1AA5">
        <w:rPr>
          <w:rFonts w:ascii="Calibri" w:hAnsi="Calibri" w:cs="Calibri"/>
          <w:sz w:val="22"/>
          <w:szCs w:val="22"/>
        </w:rPr>
        <w:t xml:space="preserve">Layering (multiple and often complex transactions to hide origin); and </w:t>
      </w:r>
    </w:p>
    <w:p w14:paraId="75A676CD" w14:textId="6D5AA030" w:rsidR="002A426C" w:rsidRPr="002F1AA5" w:rsidRDefault="002C7C39" w:rsidP="00B05FBE">
      <w:pPr>
        <w:pStyle w:val="ListParagraph"/>
        <w:numPr>
          <w:ilvl w:val="0"/>
          <w:numId w:val="37"/>
        </w:numPr>
        <w:jc w:val="both"/>
        <w:rPr>
          <w:rFonts w:ascii="Calibri" w:hAnsi="Calibri" w:cs="Calibri"/>
          <w:sz w:val="22"/>
          <w:szCs w:val="22"/>
        </w:rPr>
      </w:pPr>
      <w:r w:rsidRPr="002F1AA5">
        <w:rPr>
          <w:rFonts w:ascii="Calibri" w:hAnsi="Calibri" w:cs="Calibri"/>
          <w:sz w:val="22"/>
          <w:szCs w:val="22"/>
        </w:rPr>
        <w:t>Integration (returning ‘cleansed’ funds to the criminal via apparently legitimate transactions).</w:t>
      </w:r>
    </w:p>
    <w:p w14:paraId="7E0F9931" w14:textId="77777777" w:rsidR="00413FC5" w:rsidRDefault="00413FC5" w:rsidP="002F1AA5">
      <w:pPr>
        <w:pStyle w:val="ListParagraph"/>
        <w:ind w:left="1208" w:hanging="357"/>
        <w:jc w:val="both"/>
        <w:rPr>
          <w:rFonts w:ascii="Calibri" w:hAnsi="Calibri" w:cs="Calibri"/>
          <w:sz w:val="22"/>
          <w:szCs w:val="22"/>
        </w:rPr>
      </w:pPr>
    </w:p>
    <w:p w14:paraId="31148A00" w14:textId="62E3FC6D" w:rsidR="00A565EB" w:rsidRDefault="002C7C39" w:rsidP="00E00369">
      <w:pPr>
        <w:pStyle w:val="ListParagraph"/>
        <w:numPr>
          <w:ilvl w:val="1"/>
          <w:numId w:val="3"/>
        </w:numPr>
        <w:ind w:left="567" w:hanging="567"/>
        <w:jc w:val="both"/>
        <w:rPr>
          <w:rFonts w:ascii="Calibri" w:hAnsi="Calibri" w:cs="Calibri"/>
          <w:sz w:val="22"/>
          <w:szCs w:val="22"/>
        </w:rPr>
      </w:pPr>
      <w:r w:rsidRPr="002A426C">
        <w:rPr>
          <w:rFonts w:ascii="Calibri" w:hAnsi="Calibri" w:cs="Calibri"/>
          <w:sz w:val="22"/>
          <w:szCs w:val="22"/>
        </w:rPr>
        <w:lastRenderedPageBreak/>
        <w:t xml:space="preserve">Main </w:t>
      </w:r>
      <w:r w:rsidR="00A67FC8">
        <w:rPr>
          <w:rFonts w:ascii="Calibri" w:hAnsi="Calibri" w:cs="Calibri"/>
          <w:sz w:val="22"/>
          <w:szCs w:val="22"/>
        </w:rPr>
        <w:t xml:space="preserve">money laundering </w:t>
      </w:r>
      <w:r w:rsidRPr="002A426C">
        <w:rPr>
          <w:rFonts w:ascii="Calibri" w:hAnsi="Calibri" w:cs="Calibri"/>
          <w:sz w:val="22"/>
          <w:szCs w:val="22"/>
        </w:rPr>
        <w:t xml:space="preserve">offences include: </w:t>
      </w:r>
    </w:p>
    <w:p w14:paraId="4AA50C2F" w14:textId="451672DE" w:rsidR="002F1AA5" w:rsidRDefault="002C7C39" w:rsidP="00B05FBE">
      <w:pPr>
        <w:pStyle w:val="ListParagraph"/>
        <w:numPr>
          <w:ilvl w:val="0"/>
          <w:numId w:val="12"/>
        </w:numPr>
        <w:ind w:left="1077" w:hanging="357"/>
        <w:jc w:val="both"/>
        <w:rPr>
          <w:rFonts w:ascii="Calibri" w:hAnsi="Calibri" w:cs="Calibri"/>
          <w:sz w:val="22"/>
          <w:szCs w:val="22"/>
        </w:rPr>
      </w:pPr>
      <w:r w:rsidRPr="002A426C">
        <w:rPr>
          <w:rFonts w:ascii="Calibri" w:hAnsi="Calibri" w:cs="Calibri"/>
          <w:sz w:val="22"/>
          <w:szCs w:val="22"/>
        </w:rPr>
        <w:t xml:space="preserve">concealing, </w:t>
      </w:r>
      <w:r w:rsidR="00CA4BC3" w:rsidRPr="002A426C">
        <w:rPr>
          <w:rFonts w:ascii="Calibri" w:hAnsi="Calibri" w:cs="Calibri"/>
          <w:sz w:val="22"/>
          <w:szCs w:val="22"/>
        </w:rPr>
        <w:t>arranging,</w:t>
      </w:r>
      <w:r w:rsidRPr="002A426C">
        <w:rPr>
          <w:rFonts w:ascii="Calibri" w:hAnsi="Calibri" w:cs="Calibri"/>
          <w:sz w:val="22"/>
          <w:szCs w:val="22"/>
        </w:rPr>
        <w:t xml:space="preserve"> or acquiring the proceeds of crime (maximum penalty 14 years’ imprisonment and/or fine); </w:t>
      </w:r>
    </w:p>
    <w:p w14:paraId="07E7AB11" w14:textId="77777777" w:rsidR="002F1AA5" w:rsidRDefault="002C7C39" w:rsidP="00B05FBE">
      <w:pPr>
        <w:pStyle w:val="ListParagraph"/>
        <w:numPr>
          <w:ilvl w:val="0"/>
          <w:numId w:val="12"/>
        </w:numPr>
        <w:ind w:left="1077" w:hanging="357"/>
        <w:jc w:val="both"/>
        <w:rPr>
          <w:rFonts w:ascii="Calibri" w:hAnsi="Calibri" w:cs="Calibri"/>
          <w:sz w:val="22"/>
          <w:szCs w:val="22"/>
        </w:rPr>
      </w:pPr>
      <w:r w:rsidRPr="002F1AA5">
        <w:rPr>
          <w:rFonts w:ascii="Calibri" w:hAnsi="Calibri" w:cs="Calibri"/>
          <w:sz w:val="22"/>
          <w:szCs w:val="22"/>
        </w:rPr>
        <w:t xml:space="preserve">failure to report knowledge or suspicion of money laundering (maximum penalty 5 years’ imprisonment and/or fine); </w:t>
      </w:r>
    </w:p>
    <w:p w14:paraId="212B129E" w14:textId="77777777" w:rsidR="002F1AA5" w:rsidRDefault="002C7C39" w:rsidP="00B05FBE">
      <w:pPr>
        <w:pStyle w:val="ListParagraph"/>
        <w:numPr>
          <w:ilvl w:val="0"/>
          <w:numId w:val="12"/>
        </w:numPr>
        <w:ind w:left="1077" w:hanging="357"/>
        <w:jc w:val="both"/>
        <w:rPr>
          <w:rFonts w:ascii="Calibri" w:hAnsi="Calibri" w:cs="Calibri"/>
          <w:sz w:val="22"/>
          <w:szCs w:val="22"/>
        </w:rPr>
      </w:pPr>
      <w:r w:rsidRPr="002F1AA5">
        <w:rPr>
          <w:rFonts w:ascii="Calibri" w:hAnsi="Calibri" w:cs="Calibri"/>
          <w:sz w:val="22"/>
          <w:szCs w:val="22"/>
        </w:rPr>
        <w:t xml:space="preserve">destroying or disposing of documents relevant to an investigation (maximum penalty 5 years’ imprisonment and/or fine); and </w:t>
      </w:r>
    </w:p>
    <w:p w14:paraId="3AE2CAC4" w14:textId="383D4273" w:rsidR="002C7C39" w:rsidRPr="002F1AA5" w:rsidRDefault="002C7C39" w:rsidP="00B05FBE">
      <w:pPr>
        <w:pStyle w:val="ListParagraph"/>
        <w:numPr>
          <w:ilvl w:val="0"/>
          <w:numId w:val="12"/>
        </w:numPr>
        <w:ind w:left="1077" w:hanging="357"/>
        <w:jc w:val="both"/>
        <w:rPr>
          <w:rFonts w:ascii="Calibri" w:hAnsi="Calibri" w:cs="Calibri"/>
          <w:sz w:val="22"/>
          <w:szCs w:val="22"/>
        </w:rPr>
      </w:pPr>
      <w:r w:rsidRPr="002F1AA5">
        <w:rPr>
          <w:rFonts w:ascii="Calibri" w:hAnsi="Calibri" w:cs="Calibri"/>
          <w:sz w:val="22"/>
          <w:szCs w:val="22"/>
        </w:rPr>
        <w:t>tipping off / prejudicing an investigation (maximum penalty 5 years’ imprisonment and/or unlimited fine).</w:t>
      </w:r>
    </w:p>
    <w:p w14:paraId="46DA10C5" w14:textId="77777777" w:rsidR="002A426C" w:rsidRPr="008D280A" w:rsidRDefault="002A426C" w:rsidP="00484149">
      <w:pPr>
        <w:pStyle w:val="ListParagraph"/>
        <w:ind w:left="360"/>
        <w:jc w:val="both"/>
        <w:rPr>
          <w:rFonts w:ascii="Calibri" w:hAnsi="Calibri" w:cs="Calibri"/>
          <w:sz w:val="12"/>
          <w:szCs w:val="12"/>
        </w:rPr>
      </w:pPr>
    </w:p>
    <w:p w14:paraId="72E06EBE" w14:textId="1E9FB850" w:rsidR="009A7987" w:rsidRDefault="009A7987" w:rsidP="00803DCB">
      <w:pPr>
        <w:pStyle w:val="ListParagraph"/>
        <w:numPr>
          <w:ilvl w:val="0"/>
          <w:numId w:val="38"/>
        </w:numPr>
        <w:ind w:left="567" w:hanging="567"/>
        <w:contextualSpacing w:val="0"/>
        <w:jc w:val="both"/>
        <w:rPr>
          <w:lang w:eastAsia="en-GB"/>
        </w:rPr>
      </w:pPr>
      <w:r>
        <w:rPr>
          <w:rFonts w:ascii="Calibri" w:hAnsi="Calibri" w:cs="Calibri"/>
          <w:b/>
          <w:bCs/>
          <w:sz w:val="32"/>
          <w:szCs w:val="32"/>
        </w:rPr>
        <w:t xml:space="preserve">Our </w:t>
      </w:r>
      <w:r w:rsidR="00C4646D">
        <w:rPr>
          <w:rFonts w:ascii="Calibri" w:hAnsi="Calibri" w:cs="Calibri"/>
          <w:b/>
          <w:bCs/>
          <w:sz w:val="32"/>
          <w:szCs w:val="32"/>
        </w:rPr>
        <w:t>R</w:t>
      </w:r>
      <w:r>
        <w:rPr>
          <w:rFonts w:ascii="Calibri" w:hAnsi="Calibri" w:cs="Calibri"/>
          <w:b/>
          <w:bCs/>
          <w:sz w:val="32"/>
          <w:szCs w:val="32"/>
        </w:rPr>
        <w:t>isk-</w:t>
      </w:r>
      <w:r w:rsidR="00C4646D">
        <w:rPr>
          <w:rFonts w:ascii="Calibri" w:hAnsi="Calibri" w:cs="Calibri"/>
          <w:b/>
          <w:bCs/>
          <w:sz w:val="32"/>
          <w:szCs w:val="32"/>
        </w:rPr>
        <w:t>B</w:t>
      </w:r>
      <w:r>
        <w:rPr>
          <w:rFonts w:ascii="Calibri" w:hAnsi="Calibri" w:cs="Calibri"/>
          <w:b/>
          <w:bCs/>
          <w:sz w:val="32"/>
          <w:szCs w:val="32"/>
        </w:rPr>
        <w:t xml:space="preserve">ased </w:t>
      </w:r>
      <w:r w:rsidR="00C4646D">
        <w:rPr>
          <w:rFonts w:ascii="Calibri" w:hAnsi="Calibri" w:cs="Calibri"/>
          <w:b/>
          <w:bCs/>
          <w:sz w:val="32"/>
          <w:szCs w:val="32"/>
        </w:rPr>
        <w:t>A</w:t>
      </w:r>
      <w:r>
        <w:rPr>
          <w:rFonts w:ascii="Calibri" w:hAnsi="Calibri" w:cs="Calibri"/>
          <w:b/>
          <w:bCs/>
          <w:sz w:val="32"/>
          <w:szCs w:val="32"/>
        </w:rPr>
        <w:t>pproach</w:t>
      </w:r>
    </w:p>
    <w:p w14:paraId="4AA8FB9F" w14:textId="77777777" w:rsidR="005C326D" w:rsidRPr="00A67FC8" w:rsidRDefault="005C326D" w:rsidP="00484149">
      <w:pPr>
        <w:ind w:left="360"/>
        <w:jc w:val="both"/>
        <w:rPr>
          <w:rFonts w:ascii="Calibri" w:hAnsi="Calibri" w:cs="Calibri"/>
          <w:b/>
          <w:bCs/>
          <w:sz w:val="10"/>
          <w:szCs w:val="10"/>
        </w:rPr>
      </w:pPr>
    </w:p>
    <w:p w14:paraId="65D8D8ED" w14:textId="77777777" w:rsidR="005C326D" w:rsidRDefault="002C7C39" w:rsidP="00656671">
      <w:pPr>
        <w:pStyle w:val="ListParagraph"/>
        <w:numPr>
          <w:ilvl w:val="1"/>
          <w:numId w:val="4"/>
        </w:numPr>
        <w:ind w:left="567" w:hanging="567"/>
        <w:jc w:val="both"/>
        <w:rPr>
          <w:rFonts w:ascii="Calibri" w:hAnsi="Calibri" w:cs="Calibri"/>
          <w:sz w:val="22"/>
          <w:szCs w:val="22"/>
        </w:rPr>
      </w:pPr>
      <w:r w:rsidRPr="002A426C">
        <w:rPr>
          <w:rFonts w:ascii="Calibri" w:hAnsi="Calibri" w:cs="Calibri"/>
          <w:sz w:val="22"/>
          <w:szCs w:val="22"/>
        </w:rPr>
        <w:t xml:space="preserve">We take a risk-based approach to AML that is proportionate to the risks we </w:t>
      </w:r>
      <w:r w:rsidR="00A565EB">
        <w:rPr>
          <w:rFonts w:ascii="Calibri" w:hAnsi="Calibri" w:cs="Calibri"/>
          <w:sz w:val="22"/>
          <w:szCs w:val="22"/>
        </w:rPr>
        <w:t>are exposed to</w:t>
      </w:r>
      <w:r w:rsidRPr="002A426C">
        <w:rPr>
          <w:rFonts w:ascii="Calibri" w:hAnsi="Calibri" w:cs="Calibri"/>
          <w:sz w:val="22"/>
          <w:szCs w:val="22"/>
        </w:rPr>
        <w:t>, allowing us to direct resources to the main risks applicable to our business.</w:t>
      </w:r>
    </w:p>
    <w:p w14:paraId="64B6B6E7" w14:textId="77777777" w:rsidR="005C326D" w:rsidRPr="008D280A" w:rsidRDefault="005C326D" w:rsidP="00484149">
      <w:pPr>
        <w:pStyle w:val="ListParagraph"/>
        <w:ind w:left="567"/>
        <w:jc w:val="both"/>
        <w:rPr>
          <w:rFonts w:ascii="Calibri" w:hAnsi="Calibri" w:cs="Calibri"/>
          <w:sz w:val="12"/>
          <w:szCs w:val="12"/>
        </w:rPr>
      </w:pPr>
    </w:p>
    <w:p w14:paraId="7379BFCD" w14:textId="4B06F375" w:rsidR="00563CDD" w:rsidRDefault="00563CDD" w:rsidP="00656671">
      <w:pPr>
        <w:pStyle w:val="ListParagraph"/>
        <w:numPr>
          <w:ilvl w:val="1"/>
          <w:numId w:val="4"/>
        </w:numPr>
        <w:ind w:left="567" w:hanging="567"/>
        <w:jc w:val="both"/>
        <w:rPr>
          <w:rFonts w:ascii="Calibri" w:hAnsi="Calibri" w:cs="Calibri"/>
          <w:sz w:val="22"/>
          <w:szCs w:val="22"/>
        </w:rPr>
      </w:pPr>
      <w:r w:rsidRPr="005C326D">
        <w:rPr>
          <w:rFonts w:ascii="Calibri" w:hAnsi="Calibri" w:cs="Calibri"/>
          <w:sz w:val="22"/>
          <w:szCs w:val="22"/>
        </w:rPr>
        <w:t>We ensure that the risks to our Company arising from money laundering and terrorist financing are assessed periodically as part of the company’s business risk management process, this includes:</w:t>
      </w:r>
    </w:p>
    <w:p w14:paraId="6B5E81CB" w14:textId="77777777" w:rsidR="002F1AA5" w:rsidRPr="002F1AA5" w:rsidRDefault="002F1AA5" w:rsidP="002F1AA5">
      <w:pPr>
        <w:pStyle w:val="ListParagraph"/>
        <w:rPr>
          <w:rFonts w:ascii="Calibri" w:hAnsi="Calibri" w:cs="Calibri"/>
          <w:sz w:val="10"/>
          <w:szCs w:val="10"/>
        </w:rPr>
      </w:pPr>
    </w:p>
    <w:p w14:paraId="20C001AD" w14:textId="4B39DB36" w:rsidR="00563CDD" w:rsidRPr="00611183" w:rsidRDefault="00563CDD" w:rsidP="00B82AED">
      <w:pPr>
        <w:pStyle w:val="BodyText"/>
        <w:numPr>
          <w:ilvl w:val="0"/>
          <w:numId w:val="7"/>
        </w:numPr>
        <w:shd w:val="clear" w:color="auto" w:fill="auto"/>
        <w:ind w:left="1208" w:hanging="357"/>
        <w:jc w:val="both"/>
        <w:rPr>
          <w:rFonts w:ascii="Calibri" w:hAnsi="Calibri" w:cs="Calibri"/>
          <w:sz w:val="22"/>
          <w:szCs w:val="22"/>
        </w:rPr>
      </w:pPr>
      <w:r>
        <w:rPr>
          <w:rFonts w:ascii="Calibri" w:hAnsi="Calibri" w:cs="Calibri"/>
          <w:sz w:val="22"/>
          <w:szCs w:val="22"/>
        </w:rPr>
        <w:t>Completion of r</w:t>
      </w:r>
      <w:r w:rsidRPr="00611183">
        <w:rPr>
          <w:rFonts w:ascii="Calibri" w:hAnsi="Calibri" w:cs="Calibri"/>
          <w:sz w:val="22"/>
          <w:szCs w:val="22"/>
        </w:rPr>
        <w:t>egular</w:t>
      </w:r>
      <w:r w:rsidR="000600EF">
        <w:rPr>
          <w:rFonts w:ascii="Calibri" w:hAnsi="Calibri" w:cs="Calibri"/>
          <w:sz w:val="22"/>
          <w:szCs w:val="22"/>
        </w:rPr>
        <w:t xml:space="preserve"> financial crime</w:t>
      </w:r>
      <w:r w:rsidRPr="00611183">
        <w:rPr>
          <w:rFonts w:ascii="Calibri" w:hAnsi="Calibri" w:cs="Calibri"/>
          <w:sz w:val="22"/>
          <w:szCs w:val="22"/>
        </w:rPr>
        <w:t xml:space="preserve"> risk assessment</w:t>
      </w:r>
      <w:r>
        <w:rPr>
          <w:rFonts w:ascii="Calibri" w:hAnsi="Calibri" w:cs="Calibri"/>
          <w:sz w:val="22"/>
          <w:szCs w:val="22"/>
        </w:rPr>
        <w:t xml:space="preserve"> </w:t>
      </w:r>
      <w:r w:rsidR="000600EF">
        <w:rPr>
          <w:rFonts w:ascii="Calibri" w:hAnsi="Calibri" w:cs="Calibri"/>
          <w:sz w:val="22"/>
          <w:szCs w:val="22"/>
        </w:rPr>
        <w:t>which includes the</w:t>
      </w:r>
      <w:r>
        <w:rPr>
          <w:rFonts w:ascii="Calibri" w:hAnsi="Calibri" w:cs="Calibri"/>
          <w:sz w:val="22"/>
          <w:szCs w:val="22"/>
        </w:rPr>
        <w:t xml:space="preserve"> way</w:t>
      </w:r>
      <w:r w:rsidR="000600EF">
        <w:rPr>
          <w:rFonts w:ascii="Calibri" w:hAnsi="Calibri" w:cs="Calibri"/>
          <w:sz w:val="22"/>
          <w:szCs w:val="22"/>
        </w:rPr>
        <w:t>s</w:t>
      </w:r>
      <w:r>
        <w:rPr>
          <w:rFonts w:ascii="Calibri" w:hAnsi="Calibri" w:cs="Calibri"/>
          <w:sz w:val="22"/>
          <w:szCs w:val="22"/>
        </w:rPr>
        <w:t xml:space="preserve"> in which the company may be exposed to money laundering </w:t>
      </w:r>
      <w:r w:rsidR="00D134F0">
        <w:rPr>
          <w:rFonts w:ascii="Calibri" w:hAnsi="Calibri" w:cs="Calibri"/>
          <w:sz w:val="22"/>
          <w:szCs w:val="22"/>
        </w:rPr>
        <w:t xml:space="preserve">or terrorist financing </w:t>
      </w:r>
      <w:r>
        <w:rPr>
          <w:rFonts w:ascii="Calibri" w:hAnsi="Calibri" w:cs="Calibri"/>
          <w:sz w:val="22"/>
          <w:szCs w:val="22"/>
        </w:rPr>
        <w:t>activity</w:t>
      </w:r>
      <w:r w:rsidR="00D134F0">
        <w:rPr>
          <w:rFonts w:ascii="Calibri" w:hAnsi="Calibri" w:cs="Calibri"/>
          <w:sz w:val="22"/>
          <w:szCs w:val="22"/>
        </w:rPr>
        <w:t xml:space="preserve">. </w:t>
      </w:r>
      <w:r>
        <w:rPr>
          <w:rFonts w:ascii="Calibri" w:hAnsi="Calibri" w:cs="Calibri"/>
          <w:sz w:val="22"/>
          <w:szCs w:val="22"/>
        </w:rPr>
        <w:t>Th</w:t>
      </w:r>
      <w:r w:rsidR="000600EF">
        <w:rPr>
          <w:rFonts w:ascii="Calibri" w:hAnsi="Calibri" w:cs="Calibri"/>
          <w:sz w:val="22"/>
          <w:szCs w:val="22"/>
        </w:rPr>
        <w:t>is</w:t>
      </w:r>
      <w:r>
        <w:rPr>
          <w:rFonts w:ascii="Calibri" w:hAnsi="Calibri" w:cs="Calibri"/>
          <w:sz w:val="22"/>
          <w:szCs w:val="22"/>
        </w:rPr>
        <w:t xml:space="preserve"> risk assessmen</w:t>
      </w:r>
      <w:r w:rsidR="000600EF">
        <w:rPr>
          <w:rFonts w:ascii="Calibri" w:hAnsi="Calibri" w:cs="Calibri"/>
          <w:sz w:val="22"/>
          <w:szCs w:val="22"/>
        </w:rPr>
        <w:t>t</w:t>
      </w:r>
      <w:r>
        <w:rPr>
          <w:rFonts w:ascii="Calibri" w:hAnsi="Calibri" w:cs="Calibri"/>
          <w:sz w:val="22"/>
          <w:szCs w:val="22"/>
        </w:rPr>
        <w:t xml:space="preserve"> record</w:t>
      </w:r>
      <w:r w:rsidR="000600EF">
        <w:rPr>
          <w:rFonts w:ascii="Calibri" w:hAnsi="Calibri" w:cs="Calibri"/>
          <w:sz w:val="22"/>
          <w:szCs w:val="22"/>
        </w:rPr>
        <w:t>s</w:t>
      </w:r>
      <w:r>
        <w:rPr>
          <w:rFonts w:ascii="Calibri" w:hAnsi="Calibri" w:cs="Calibri"/>
          <w:sz w:val="22"/>
          <w:szCs w:val="22"/>
        </w:rPr>
        <w:t xml:space="preserve"> the </w:t>
      </w:r>
      <w:r w:rsidRPr="00611183">
        <w:rPr>
          <w:rFonts w:ascii="Calibri" w:hAnsi="Calibri" w:cs="Calibri"/>
          <w:sz w:val="22"/>
          <w:szCs w:val="22"/>
        </w:rPr>
        <w:t xml:space="preserve">key </w:t>
      </w:r>
      <w:r>
        <w:rPr>
          <w:rFonts w:ascii="Calibri" w:hAnsi="Calibri" w:cs="Calibri"/>
          <w:sz w:val="22"/>
          <w:szCs w:val="22"/>
        </w:rPr>
        <w:t>controls we have put in place</w:t>
      </w:r>
      <w:r w:rsidRPr="00611183">
        <w:rPr>
          <w:rFonts w:ascii="Calibri" w:hAnsi="Calibri" w:cs="Calibri"/>
          <w:sz w:val="22"/>
          <w:szCs w:val="22"/>
        </w:rPr>
        <w:t xml:space="preserve"> to ensure effective mitigation of </w:t>
      </w:r>
      <w:r>
        <w:rPr>
          <w:rFonts w:ascii="Calibri" w:hAnsi="Calibri" w:cs="Calibri"/>
          <w:sz w:val="22"/>
          <w:szCs w:val="22"/>
        </w:rPr>
        <w:t>those risks and any further mitigating actions required.</w:t>
      </w:r>
    </w:p>
    <w:p w14:paraId="010D1A66" w14:textId="459F6CB5" w:rsidR="00563CDD" w:rsidRDefault="00563CDD" w:rsidP="00B82AED">
      <w:pPr>
        <w:pStyle w:val="BodyText"/>
        <w:numPr>
          <w:ilvl w:val="0"/>
          <w:numId w:val="7"/>
        </w:numPr>
        <w:shd w:val="clear" w:color="auto" w:fill="auto"/>
        <w:ind w:left="1208" w:hanging="357"/>
        <w:jc w:val="both"/>
        <w:rPr>
          <w:rFonts w:ascii="Calibri" w:hAnsi="Calibri" w:cs="Calibri"/>
          <w:sz w:val="22"/>
          <w:szCs w:val="22"/>
        </w:rPr>
      </w:pPr>
      <w:r>
        <w:rPr>
          <w:rFonts w:ascii="Calibri" w:hAnsi="Calibri" w:cs="Calibri"/>
          <w:sz w:val="22"/>
          <w:szCs w:val="22"/>
        </w:rPr>
        <w:t>Development of c</w:t>
      </w:r>
      <w:r w:rsidRPr="00611183">
        <w:rPr>
          <w:rFonts w:ascii="Calibri" w:hAnsi="Calibri" w:cs="Calibri"/>
          <w:sz w:val="22"/>
          <w:szCs w:val="22"/>
        </w:rPr>
        <w:t>ontingency plans to ensure appropriate and timely action is taken if</w:t>
      </w:r>
      <w:r>
        <w:rPr>
          <w:rFonts w:ascii="Calibri" w:hAnsi="Calibri" w:cs="Calibri"/>
          <w:sz w:val="22"/>
          <w:szCs w:val="22"/>
        </w:rPr>
        <w:t xml:space="preserve"> money laundering</w:t>
      </w:r>
      <w:r w:rsidRPr="00611183">
        <w:rPr>
          <w:rFonts w:ascii="Calibri" w:hAnsi="Calibri" w:cs="Calibri"/>
          <w:sz w:val="22"/>
          <w:szCs w:val="22"/>
        </w:rPr>
        <w:t xml:space="preserve"> is suspected or uncovered.</w:t>
      </w:r>
    </w:p>
    <w:p w14:paraId="6EBA78A5" w14:textId="5B61A42B" w:rsidR="00563CDD" w:rsidRDefault="00563CDD" w:rsidP="00B82AED">
      <w:pPr>
        <w:pStyle w:val="BodyText"/>
        <w:numPr>
          <w:ilvl w:val="0"/>
          <w:numId w:val="7"/>
        </w:numPr>
        <w:shd w:val="clear" w:color="auto" w:fill="auto"/>
        <w:ind w:left="1208" w:hanging="357"/>
        <w:jc w:val="both"/>
        <w:rPr>
          <w:rFonts w:ascii="Calibri" w:hAnsi="Calibri" w:cs="Calibri"/>
          <w:sz w:val="22"/>
          <w:szCs w:val="22"/>
        </w:rPr>
      </w:pPr>
      <w:r>
        <w:rPr>
          <w:rFonts w:ascii="Calibri" w:hAnsi="Calibri" w:cs="Calibri"/>
          <w:sz w:val="22"/>
          <w:szCs w:val="22"/>
        </w:rPr>
        <w:t>Consideration of our ability to maintain appropriate AML controls in relation to any new strategic development project.</w:t>
      </w:r>
    </w:p>
    <w:p w14:paraId="02B337A0" w14:textId="54B76E38" w:rsidR="00563CDD" w:rsidRDefault="00563CDD" w:rsidP="00B82AED">
      <w:pPr>
        <w:pStyle w:val="BodyText"/>
        <w:numPr>
          <w:ilvl w:val="0"/>
          <w:numId w:val="7"/>
        </w:numPr>
        <w:shd w:val="clear" w:color="auto" w:fill="auto"/>
        <w:ind w:left="1208" w:hanging="357"/>
        <w:jc w:val="both"/>
        <w:rPr>
          <w:rFonts w:ascii="Calibri" w:hAnsi="Calibri" w:cs="Calibri"/>
          <w:sz w:val="22"/>
          <w:szCs w:val="22"/>
        </w:rPr>
      </w:pPr>
      <w:r>
        <w:rPr>
          <w:rFonts w:ascii="Calibri" w:hAnsi="Calibri" w:cs="Calibri"/>
          <w:sz w:val="22"/>
          <w:szCs w:val="22"/>
        </w:rPr>
        <w:t>Horizon scanning to ensure that any regulatory/legal updates are fully considered and that appropriate actions are taken to address these.</w:t>
      </w:r>
    </w:p>
    <w:p w14:paraId="3069A082" w14:textId="77777777" w:rsidR="00563CDD" w:rsidRPr="008D280A" w:rsidRDefault="00563CDD" w:rsidP="00484149">
      <w:pPr>
        <w:pStyle w:val="BodyText"/>
        <w:shd w:val="clear" w:color="auto" w:fill="auto"/>
        <w:ind w:left="1208"/>
        <w:jc w:val="both"/>
        <w:rPr>
          <w:rFonts w:ascii="Calibri" w:hAnsi="Calibri" w:cs="Calibri"/>
          <w:sz w:val="12"/>
          <w:szCs w:val="12"/>
        </w:rPr>
      </w:pPr>
    </w:p>
    <w:p w14:paraId="333D6219" w14:textId="7F75A9EB" w:rsidR="005C326D" w:rsidRDefault="00563CDD" w:rsidP="00656671">
      <w:pPr>
        <w:pStyle w:val="BodyText"/>
        <w:numPr>
          <w:ilvl w:val="1"/>
          <w:numId w:val="4"/>
        </w:numPr>
        <w:shd w:val="clear" w:color="auto" w:fill="auto"/>
        <w:spacing w:after="120"/>
        <w:ind w:left="567" w:hanging="567"/>
        <w:jc w:val="both"/>
        <w:rPr>
          <w:rFonts w:ascii="Calibri" w:hAnsi="Calibri" w:cs="Calibri"/>
          <w:sz w:val="22"/>
          <w:szCs w:val="22"/>
        </w:rPr>
      </w:pPr>
      <w:r>
        <w:rPr>
          <w:rFonts w:ascii="Calibri" w:hAnsi="Calibri" w:cs="Calibri"/>
          <w:sz w:val="22"/>
          <w:szCs w:val="22"/>
        </w:rPr>
        <w:t xml:space="preserve">We take a proportionate approach to risk assessment, considering the risk of money laundering arising from our business model particularly in relation to customers, products, delivery </w:t>
      </w:r>
      <w:r w:rsidR="00CA4BC3">
        <w:rPr>
          <w:rFonts w:ascii="Calibri" w:hAnsi="Calibri" w:cs="Calibri"/>
          <w:sz w:val="22"/>
          <w:szCs w:val="22"/>
        </w:rPr>
        <w:t>channels,</w:t>
      </w:r>
      <w:r>
        <w:rPr>
          <w:rFonts w:ascii="Calibri" w:hAnsi="Calibri" w:cs="Calibri"/>
          <w:sz w:val="22"/>
          <w:szCs w:val="22"/>
        </w:rPr>
        <w:t xml:space="preserve"> and geographical reach.</w:t>
      </w:r>
    </w:p>
    <w:p w14:paraId="5A25B6C2" w14:textId="09050D29" w:rsidR="002A426C" w:rsidRDefault="00563CDD" w:rsidP="00656671">
      <w:pPr>
        <w:pStyle w:val="BodyText"/>
        <w:numPr>
          <w:ilvl w:val="1"/>
          <w:numId w:val="4"/>
        </w:numPr>
        <w:shd w:val="clear" w:color="auto" w:fill="auto"/>
        <w:spacing w:after="120"/>
        <w:ind w:left="567" w:hanging="567"/>
        <w:jc w:val="both"/>
        <w:rPr>
          <w:rFonts w:ascii="Calibri" w:hAnsi="Calibri" w:cs="Calibri"/>
          <w:sz w:val="22"/>
          <w:szCs w:val="22"/>
        </w:rPr>
      </w:pPr>
      <w:r w:rsidRPr="005C326D">
        <w:rPr>
          <w:rFonts w:ascii="Calibri" w:hAnsi="Calibri" w:cs="Calibri"/>
          <w:sz w:val="22"/>
          <w:szCs w:val="22"/>
        </w:rPr>
        <w:t>W</w:t>
      </w:r>
      <w:r w:rsidR="002C7C39" w:rsidRPr="005C326D">
        <w:rPr>
          <w:rFonts w:ascii="Calibri" w:hAnsi="Calibri" w:cs="Calibri"/>
          <w:sz w:val="22"/>
          <w:szCs w:val="22"/>
        </w:rPr>
        <w:t>e consider</w:t>
      </w:r>
      <w:r w:rsidRPr="005C326D">
        <w:rPr>
          <w:rFonts w:ascii="Calibri" w:hAnsi="Calibri" w:cs="Calibri"/>
          <w:sz w:val="22"/>
          <w:szCs w:val="22"/>
        </w:rPr>
        <w:t xml:space="preserve"> that our business model presents an inherently </w:t>
      </w:r>
      <w:r w:rsidRPr="005C326D">
        <w:rPr>
          <w:rFonts w:ascii="Calibri" w:hAnsi="Calibri" w:cs="Calibri"/>
          <w:color w:val="0000FF"/>
          <w:sz w:val="22"/>
          <w:szCs w:val="22"/>
        </w:rPr>
        <w:t>[low/</w:t>
      </w:r>
      <w:r w:rsidR="0089091F" w:rsidRPr="005C326D">
        <w:rPr>
          <w:rFonts w:ascii="Calibri" w:hAnsi="Calibri" w:cs="Calibri"/>
          <w:color w:val="0000FF"/>
          <w:sz w:val="22"/>
          <w:szCs w:val="22"/>
        </w:rPr>
        <w:t>possible/significant]</w:t>
      </w:r>
      <w:r w:rsidRPr="005C326D">
        <w:rPr>
          <w:rFonts w:ascii="Calibri" w:hAnsi="Calibri" w:cs="Calibri"/>
          <w:color w:val="0000FF"/>
          <w:sz w:val="22"/>
          <w:szCs w:val="22"/>
        </w:rPr>
        <w:t xml:space="preserve"> </w:t>
      </w:r>
      <w:r w:rsidRPr="005C326D">
        <w:rPr>
          <w:rFonts w:ascii="Calibri" w:hAnsi="Calibri" w:cs="Calibri"/>
          <w:sz w:val="22"/>
          <w:szCs w:val="22"/>
        </w:rPr>
        <w:t>risk of exposure to money laundering for the following reasons:</w:t>
      </w:r>
    </w:p>
    <w:p w14:paraId="329C2782" w14:textId="16F8C68E" w:rsidR="004B63A2" w:rsidRPr="008D280A" w:rsidRDefault="004B63A2" w:rsidP="00484149">
      <w:pPr>
        <w:pStyle w:val="BodyText"/>
        <w:shd w:val="clear" w:color="auto" w:fill="auto"/>
        <w:spacing w:after="120"/>
        <w:ind w:left="567"/>
        <w:jc w:val="both"/>
        <w:rPr>
          <w:rFonts w:ascii="Calibri" w:hAnsi="Calibri" w:cs="Calibri"/>
          <w:color w:val="00B050"/>
          <w:sz w:val="22"/>
          <w:szCs w:val="22"/>
        </w:rPr>
      </w:pPr>
      <w:r w:rsidRPr="00D134F0">
        <w:rPr>
          <w:rFonts w:ascii="Calibri" w:hAnsi="Calibri" w:cs="Calibri"/>
          <w:b/>
          <w:bCs/>
          <w:i/>
          <w:iCs/>
          <w:color w:val="00B050"/>
          <w:sz w:val="22"/>
          <w:szCs w:val="22"/>
        </w:rPr>
        <w:t xml:space="preserve">Note: The examples given in the table below reflect the rationale for a </w:t>
      </w:r>
      <w:r w:rsidR="005933AE" w:rsidRPr="00D134F0">
        <w:rPr>
          <w:rFonts w:ascii="Calibri" w:hAnsi="Calibri" w:cs="Calibri"/>
          <w:b/>
          <w:bCs/>
          <w:i/>
          <w:iCs/>
          <w:color w:val="00B050"/>
          <w:sz w:val="22"/>
          <w:szCs w:val="22"/>
        </w:rPr>
        <w:t>low-risk</w:t>
      </w:r>
      <w:r w:rsidRPr="00D134F0">
        <w:rPr>
          <w:rFonts w:ascii="Calibri" w:hAnsi="Calibri" w:cs="Calibri"/>
          <w:b/>
          <w:bCs/>
          <w:i/>
          <w:iCs/>
          <w:color w:val="00B050"/>
          <w:sz w:val="22"/>
          <w:szCs w:val="22"/>
        </w:rPr>
        <w:t xml:space="preserve"> rating</w:t>
      </w:r>
      <w:r w:rsidR="002F1AA5">
        <w:rPr>
          <w:rFonts w:ascii="Calibri" w:hAnsi="Calibri" w:cs="Calibri"/>
          <w:b/>
          <w:bCs/>
          <w:i/>
          <w:iCs/>
          <w:color w:val="00B050"/>
          <w:sz w:val="22"/>
          <w:szCs w:val="22"/>
        </w:rPr>
        <w:t>. F</w:t>
      </w:r>
      <w:r w:rsidRPr="00D134F0">
        <w:rPr>
          <w:rFonts w:ascii="Calibri" w:hAnsi="Calibri" w:cs="Calibri"/>
          <w:b/>
          <w:bCs/>
          <w:i/>
          <w:iCs/>
          <w:color w:val="00B050"/>
          <w:sz w:val="22"/>
          <w:szCs w:val="22"/>
        </w:rPr>
        <w:t>irms</w:t>
      </w:r>
      <w:r w:rsidR="002F1AA5">
        <w:rPr>
          <w:rFonts w:ascii="Calibri" w:hAnsi="Calibri" w:cs="Calibri"/>
          <w:b/>
          <w:bCs/>
          <w:i/>
          <w:iCs/>
          <w:color w:val="00B050"/>
          <w:sz w:val="22"/>
          <w:szCs w:val="22"/>
        </w:rPr>
        <w:t xml:space="preserve"> must however</w:t>
      </w:r>
      <w:r w:rsidR="0084454F">
        <w:rPr>
          <w:rFonts w:ascii="Calibri" w:hAnsi="Calibri" w:cs="Calibri"/>
          <w:b/>
          <w:bCs/>
          <w:i/>
          <w:iCs/>
          <w:color w:val="00B050"/>
          <w:sz w:val="22"/>
          <w:szCs w:val="22"/>
        </w:rPr>
        <w:t xml:space="preserve"> </w:t>
      </w:r>
      <w:r w:rsidRPr="00D134F0">
        <w:rPr>
          <w:rFonts w:ascii="Calibri" w:hAnsi="Calibri" w:cs="Calibri"/>
          <w:b/>
          <w:bCs/>
          <w:i/>
          <w:iCs/>
          <w:color w:val="00B050"/>
          <w:sz w:val="22"/>
          <w:szCs w:val="22"/>
        </w:rPr>
        <w:t>ensure</w:t>
      </w:r>
      <w:r w:rsidR="0084454F">
        <w:rPr>
          <w:rFonts w:ascii="Calibri" w:hAnsi="Calibri" w:cs="Calibri"/>
          <w:b/>
          <w:bCs/>
          <w:i/>
          <w:iCs/>
          <w:color w:val="00B050"/>
          <w:sz w:val="22"/>
          <w:szCs w:val="22"/>
        </w:rPr>
        <w:t>,</w:t>
      </w:r>
      <w:r w:rsidRPr="00D134F0">
        <w:rPr>
          <w:rFonts w:ascii="Calibri" w:hAnsi="Calibri" w:cs="Calibri"/>
          <w:b/>
          <w:bCs/>
          <w:i/>
          <w:iCs/>
          <w:color w:val="00B050"/>
          <w:sz w:val="22"/>
          <w:szCs w:val="22"/>
        </w:rPr>
        <w:t xml:space="preserve"> that the </w:t>
      </w:r>
      <w:r w:rsidR="002F1AA5">
        <w:rPr>
          <w:rFonts w:ascii="Calibri" w:hAnsi="Calibri" w:cs="Calibri"/>
          <w:b/>
          <w:bCs/>
          <w:i/>
          <w:iCs/>
          <w:color w:val="00B050"/>
          <w:sz w:val="22"/>
          <w:szCs w:val="22"/>
        </w:rPr>
        <w:t>description</w:t>
      </w:r>
      <w:r w:rsidRPr="00D134F0">
        <w:rPr>
          <w:rFonts w:ascii="Calibri" w:hAnsi="Calibri" w:cs="Calibri"/>
          <w:b/>
          <w:bCs/>
          <w:i/>
          <w:iCs/>
          <w:color w:val="00B050"/>
          <w:sz w:val="22"/>
          <w:szCs w:val="22"/>
        </w:rPr>
        <w:t xml:space="preserve"> of risk </w:t>
      </w:r>
      <w:r w:rsidR="002F1AA5">
        <w:rPr>
          <w:rFonts w:ascii="Calibri" w:hAnsi="Calibri" w:cs="Calibri"/>
          <w:b/>
          <w:bCs/>
          <w:i/>
          <w:iCs/>
          <w:color w:val="00B050"/>
          <w:sz w:val="22"/>
          <w:szCs w:val="22"/>
        </w:rPr>
        <w:t>provided</w:t>
      </w:r>
      <w:r w:rsidRPr="00D134F0">
        <w:rPr>
          <w:rFonts w:ascii="Calibri" w:hAnsi="Calibri" w:cs="Calibri"/>
          <w:b/>
          <w:bCs/>
          <w:i/>
          <w:iCs/>
          <w:color w:val="00B050"/>
          <w:sz w:val="22"/>
          <w:szCs w:val="22"/>
        </w:rPr>
        <w:t xml:space="preserve"> is consistent with the </w:t>
      </w:r>
      <w:r w:rsidR="002F1AA5" w:rsidRPr="00D134F0">
        <w:rPr>
          <w:rFonts w:ascii="Calibri" w:hAnsi="Calibri" w:cs="Calibri"/>
          <w:b/>
          <w:bCs/>
          <w:i/>
          <w:iCs/>
          <w:color w:val="00B050"/>
          <w:sz w:val="22"/>
          <w:szCs w:val="22"/>
        </w:rPr>
        <w:t>firm’s</w:t>
      </w:r>
      <w:r w:rsidRPr="00D134F0">
        <w:rPr>
          <w:rFonts w:ascii="Calibri" w:hAnsi="Calibri" w:cs="Calibri"/>
          <w:b/>
          <w:bCs/>
          <w:i/>
          <w:iCs/>
          <w:color w:val="00B050"/>
          <w:sz w:val="22"/>
          <w:szCs w:val="22"/>
        </w:rPr>
        <w:t xml:space="preserve"> business model</w:t>
      </w:r>
      <w:r w:rsidR="005933AE" w:rsidRPr="00D134F0">
        <w:rPr>
          <w:rFonts w:ascii="Calibri" w:hAnsi="Calibri" w:cs="Calibri"/>
          <w:b/>
          <w:bCs/>
          <w:i/>
          <w:iCs/>
          <w:color w:val="00B050"/>
          <w:sz w:val="22"/>
          <w:szCs w:val="22"/>
        </w:rPr>
        <w:t xml:space="preserve"> and financial crime risk assessment</w:t>
      </w:r>
      <w:r w:rsidR="002F1AA5">
        <w:rPr>
          <w:rFonts w:ascii="Calibri" w:hAnsi="Calibri" w:cs="Calibri"/>
          <w:b/>
          <w:bCs/>
          <w:i/>
          <w:iCs/>
          <w:color w:val="00B050"/>
          <w:sz w:val="22"/>
          <w:szCs w:val="22"/>
        </w:rPr>
        <w:t xml:space="preserve">. </w:t>
      </w:r>
      <w:r w:rsidR="0084454F">
        <w:rPr>
          <w:rFonts w:ascii="Calibri" w:hAnsi="Calibri" w:cs="Calibri"/>
          <w:b/>
          <w:bCs/>
          <w:i/>
          <w:iCs/>
          <w:color w:val="00B050"/>
          <w:sz w:val="22"/>
          <w:szCs w:val="22"/>
        </w:rPr>
        <w:t>T</w:t>
      </w:r>
      <w:r w:rsidR="0084454F" w:rsidRPr="00D134F0">
        <w:rPr>
          <w:rFonts w:ascii="Calibri" w:hAnsi="Calibri" w:cs="Calibri"/>
          <w:b/>
          <w:bCs/>
          <w:i/>
          <w:iCs/>
          <w:color w:val="00B050"/>
          <w:sz w:val="22"/>
          <w:szCs w:val="22"/>
        </w:rPr>
        <w:t>herefore,</w:t>
      </w:r>
      <w:r w:rsidR="005933AE" w:rsidRPr="00D134F0">
        <w:rPr>
          <w:rFonts w:ascii="Calibri" w:hAnsi="Calibri" w:cs="Calibri"/>
          <w:b/>
          <w:bCs/>
          <w:i/>
          <w:iCs/>
          <w:color w:val="00B050"/>
          <w:sz w:val="22"/>
          <w:szCs w:val="22"/>
        </w:rPr>
        <w:t xml:space="preserve"> </w:t>
      </w:r>
      <w:r w:rsidR="002F1AA5">
        <w:rPr>
          <w:rFonts w:ascii="Calibri" w:hAnsi="Calibri" w:cs="Calibri"/>
          <w:b/>
          <w:bCs/>
          <w:i/>
          <w:iCs/>
          <w:color w:val="00B050"/>
          <w:sz w:val="22"/>
          <w:szCs w:val="22"/>
        </w:rPr>
        <w:t xml:space="preserve">if a firm </w:t>
      </w:r>
      <w:r w:rsidR="005933AE" w:rsidRPr="00D134F0">
        <w:rPr>
          <w:rFonts w:ascii="Calibri" w:hAnsi="Calibri" w:cs="Calibri"/>
          <w:b/>
          <w:bCs/>
          <w:i/>
          <w:iCs/>
          <w:color w:val="00B050"/>
          <w:sz w:val="22"/>
          <w:szCs w:val="22"/>
        </w:rPr>
        <w:t xml:space="preserve">has higher risk factors in its business model which are particularly prevalent it should amend the risk </w:t>
      </w:r>
      <w:r w:rsidR="002F1AA5">
        <w:rPr>
          <w:rFonts w:ascii="Calibri" w:hAnsi="Calibri" w:cs="Calibri"/>
          <w:b/>
          <w:bCs/>
          <w:i/>
          <w:iCs/>
          <w:color w:val="00B050"/>
          <w:sz w:val="22"/>
          <w:szCs w:val="22"/>
        </w:rPr>
        <w:t xml:space="preserve">rating and rationale accordingly. </w:t>
      </w:r>
    </w:p>
    <w:p w14:paraId="3016A957" w14:textId="281F382C" w:rsidR="004B6B75" w:rsidRPr="008D280A" w:rsidRDefault="004B6B75" w:rsidP="00484149">
      <w:pPr>
        <w:jc w:val="both"/>
        <w:rPr>
          <w:rFonts w:ascii="Calibri" w:hAnsi="Calibri" w:cs="Calibri"/>
          <w:sz w:val="12"/>
          <w:szCs w:val="12"/>
        </w:rPr>
      </w:pPr>
    </w:p>
    <w:tbl>
      <w:tblPr>
        <w:tblStyle w:val="TableGrid"/>
        <w:tblW w:w="8499" w:type="dxa"/>
        <w:tblInd w:w="562" w:type="dxa"/>
        <w:tblLook w:val="04A0" w:firstRow="1" w:lastRow="0" w:firstColumn="1" w:lastColumn="0" w:noHBand="0" w:noVBand="1"/>
      </w:tblPr>
      <w:tblGrid>
        <w:gridCol w:w="1843"/>
        <w:gridCol w:w="6611"/>
        <w:gridCol w:w="45"/>
      </w:tblGrid>
      <w:tr w:rsidR="004B6B75" w14:paraId="6B4A6ED6" w14:textId="77777777" w:rsidTr="0084454F">
        <w:tc>
          <w:tcPr>
            <w:tcW w:w="1843" w:type="dxa"/>
            <w:shd w:val="clear" w:color="auto" w:fill="F2F2F2" w:themeFill="background1" w:themeFillShade="F2"/>
          </w:tcPr>
          <w:p w14:paraId="1AFB7609" w14:textId="5098BB26" w:rsidR="004B6B75" w:rsidRPr="004B6B75" w:rsidRDefault="004B63A2" w:rsidP="008D280A">
            <w:pPr>
              <w:spacing w:before="120" w:after="120"/>
              <w:jc w:val="both"/>
              <w:rPr>
                <w:rFonts w:ascii="Calibri" w:hAnsi="Calibri" w:cs="Calibri"/>
                <w:sz w:val="22"/>
                <w:szCs w:val="22"/>
              </w:rPr>
            </w:pPr>
            <w:r>
              <w:rPr>
                <w:rFonts w:ascii="Calibri" w:hAnsi="Calibri" w:cs="Calibri"/>
                <w:sz w:val="22"/>
                <w:szCs w:val="22"/>
              </w:rPr>
              <w:t>C</w:t>
            </w:r>
            <w:r w:rsidR="004B6B75" w:rsidRPr="004B6B75">
              <w:rPr>
                <w:rFonts w:ascii="Calibri" w:hAnsi="Calibri" w:cs="Calibri"/>
                <w:sz w:val="22"/>
                <w:szCs w:val="22"/>
              </w:rPr>
              <w:t>ustomer risk</w:t>
            </w:r>
          </w:p>
          <w:p w14:paraId="4EE58557" w14:textId="77777777" w:rsidR="004B6B75" w:rsidRDefault="004B6B75" w:rsidP="00484149">
            <w:pPr>
              <w:pStyle w:val="ListParagraph"/>
              <w:ind w:left="0"/>
              <w:jc w:val="both"/>
              <w:rPr>
                <w:rFonts w:ascii="Calibri" w:hAnsi="Calibri" w:cs="Calibri"/>
                <w:sz w:val="22"/>
                <w:szCs w:val="22"/>
              </w:rPr>
            </w:pPr>
          </w:p>
        </w:tc>
        <w:tc>
          <w:tcPr>
            <w:tcW w:w="6656" w:type="dxa"/>
            <w:gridSpan w:val="2"/>
          </w:tcPr>
          <w:p w14:paraId="3A5587FA" w14:textId="6FBF844D" w:rsidR="0057339A" w:rsidRPr="005933AE" w:rsidRDefault="0057339A" w:rsidP="00484149">
            <w:pPr>
              <w:tabs>
                <w:tab w:val="left" w:pos="0"/>
              </w:tabs>
              <w:spacing w:before="120" w:after="120" w:line="269" w:lineRule="auto"/>
              <w:jc w:val="both"/>
              <w:rPr>
                <w:rFonts w:ascii="Calibri" w:hAnsi="Calibri" w:cs="Calibri"/>
                <w:i/>
                <w:iCs/>
                <w:color w:val="0000FF"/>
                <w:sz w:val="22"/>
                <w:szCs w:val="22"/>
                <w:u w:val="single"/>
              </w:rPr>
            </w:pPr>
            <w:r w:rsidRPr="005933AE">
              <w:rPr>
                <w:rFonts w:ascii="Calibri" w:hAnsi="Calibri" w:cs="Calibri"/>
                <w:i/>
                <w:iCs/>
                <w:color w:val="0000FF"/>
                <w:sz w:val="22"/>
                <w:szCs w:val="22"/>
                <w:u w:val="single"/>
              </w:rPr>
              <w:t>Example</w:t>
            </w:r>
          </w:p>
          <w:p w14:paraId="36EEE651" w14:textId="577BA022" w:rsidR="005933AE" w:rsidRPr="005933AE" w:rsidRDefault="005933AE" w:rsidP="00484149">
            <w:pPr>
              <w:tabs>
                <w:tab w:val="left" w:pos="0"/>
              </w:tabs>
              <w:spacing w:before="120" w:after="120" w:line="269" w:lineRule="auto"/>
              <w:jc w:val="both"/>
              <w:rPr>
                <w:rFonts w:ascii="Calibri" w:hAnsi="Calibri" w:cs="Calibri"/>
                <w:i/>
                <w:iCs/>
                <w:color w:val="0000FF"/>
                <w:sz w:val="22"/>
                <w:szCs w:val="22"/>
                <w:u w:val="single"/>
              </w:rPr>
            </w:pPr>
            <w:r w:rsidRPr="005933AE">
              <w:rPr>
                <w:rFonts w:ascii="Calibri" w:hAnsi="Calibri" w:cs="Calibri"/>
                <w:i/>
                <w:iCs/>
                <w:color w:val="0000FF"/>
                <w:sz w:val="22"/>
                <w:szCs w:val="22"/>
              </w:rPr>
              <w:t>We have categorised our customer risk as low due to the following:</w:t>
            </w:r>
          </w:p>
          <w:p w14:paraId="17FCF67B" w14:textId="3176C987" w:rsidR="0057339A" w:rsidRPr="005933AE" w:rsidRDefault="00046822"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sidRPr="005933AE">
              <w:rPr>
                <w:rFonts w:ascii="Calibri" w:hAnsi="Calibri" w:cs="Calibri"/>
                <w:i/>
                <w:iCs/>
                <w:color w:val="0000FF"/>
                <w:sz w:val="22"/>
                <w:szCs w:val="22"/>
              </w:rPr>
              <w:t>Individual consumers and SME commercial customers generally present a lower risk due to UK residential status/incorporation and simple owner/controller structures reducing the risk of hidden beneficial owners.</w:t>
            </w:r>
          </w:p>
          <w:p w14:paraId="3D68A9F0" w14:textId="37F24560" w:rsidR="0057339A" w:rsidRPr="005933AE" w:rsidRDefault="00046822"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sidRPr="005933AE">
              <w:rPr>
                <w:rFonts w:ascii="Calibri" w:hAnsi="Calibri" w:cs="Calibri"/>
                <w:i/>
                <w:iCs/>
                <w:color w:val="0000FF"/>
                <w:sz w:val="22"/>
                <w:szCs w:val="22"/>
              </w:rPr>
              <w:t xml:space="preserve">We typically deal with </w:t>
            </w:r>
            <w:r w:rsidR="00D134F0">
              <w:rPr>
                <w:rFonts w:ascii="Calibri" w:hAnsi="Calibri" w:cs="Calibri"/>
                <w:i/>
                <w:iCs/>
                <w:color w:val="0000FF"/>
                <w:sz w:val="22"/>
                <w:szCs w:val="22"/>
              </w:rPr>
              <w:t>c</w:t>
            </w:r>
            <w:r w:rsidRPr="005933AE">
              <w:rPr>
                <w:rFonts w:ascii="Calibri" w:hAnsi="Calibri" w:cs="Calibri"/>
                <w:i/>
                <w:iCs/>
                <w:color w:val="0000FF"/>
                <w:sz w:val="22"/>
                <w:szCs w:val="22"/>
              </w:rPr>
              <w:t xml:space="preserve">ustomers who are employment-based or with a regular source of income from a known source which supports the activity being undertaken; (this applies equally to pensioners or </w:t>
            </w:r>
            <w:r w:rsidRPr="005933AE">
              <w:rPr>
                <w:rFonts w:ascii="Calibri" w:hAnsi="Calibri" w:cs="Calibri"/>
                <w:i/>
                <w:iCs/>
                <w:color w:val="0000FF"/>
                <w:sz w:val="22"/>
                <w:szCs w:val="22"/>
              </w:rPr>
              <w:lastRenderedPageBreak/>
              <w:t>benefit recipients, or to those whose income originates from their partners’ employment</w:t>
            </w:r>
            <w:r w:rsidR="00DC02BA" w:rsidRPr="005933AE">
              <w:rPr>
                <w:rFonts w:ascii="Calibri" w:hAnsi="Calibri" w:cs="Calibri"/>
                <w:i/>
                <w:iCs/>
                <w:color w:val="0000FF"/>
                <w:sz w:val="22"/>
                <w:szCs w:val="22"/>
              </w:rPr>
              <w:t>).</w:t>
            </w:r>
          </w:p>
          <w:p w14:paraId="47F3E5C6" w14:textId="77777777" w:rsidR="0057339A" w:rsidRPr="005933AE" w:rsidRDefault="00046822"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sidRPr="005933AE">
              <w:rPr>
                <w:rFonts w:ascii="Calibri" w:hAnsi="Calibri" w:cs="Calibri"/>
                <w:i/>
                <w:iCs/>
                <w:color w:val="0000FF"/>
                <w:sz w:val="22"/>
                <w:szCs w:val="22"/>
              </w:rPr>
              <w:t>We are required to complete a thorough customer fact find when quoting for insurance for risk rating purposes which also serves to establish legitimate insurable interest.</w:t>
            </w:r>
          </w:p>
          <w:p w14:paraId="3C72A50B" w14:textId="77777777" w:rsidR="0057339A" w:rsidRPr="005933AE" w:rsidRDefault="00046822"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sidRPr="005933AE">
              <w:rPr>
                <w:rFonts w:ascii="Calibri" w:hAnsi="Calibri" w:cs="Calibri"/>
                <w:i/>
                <w:iCs/>
                <w:color w:val="0000FF"/>
                <w:sz w:val="22"/>
                <w:szCs w:val="22"/>
              </w:rPr>
              <w:t xml:space="preserve">The requirement for premiums/refunds to be paid via an established UK bank account, which are also subject to banking AML controls therefore reducing the ability to introduce illicit cash into the system. </w:t>
            </w:r>
          </w:p>
          <w:p w14:paraId="115D5621" w14:textId="753C1D8E" w:rsidR="005933AE" w:rsidRDefault="00046822"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sidRPr="005933AE">
              <w:rPr>
                <w:rFonts w:ascii="Calibri" w:hAnsi="Calibri" w:cs="Calibri"/>
                <w:i/>
                <w:iCs/>
                <w:color w:val="0000FF"/>
                <w:sz w:val="22"/>
                <w:szCs w:val="22"/>
              </w:rPr>
              <w:t xml:space="preserve">We do not control the full flow of money as premiums collected are passed to the insurer and claims payments made to a customer are subject to a formal claims handling and investigation process carried out by the insurer which limits opportunities to manipulate or conceal </w:t>
            </w:r>
            <w:r w:rsidRPr="00D134F0">
              <w:rPr>
                <w:rFonts w:ascii="Calibri" w:hAnsi="Calibri" w:cs="Calibri"/>
                <w:i/>
                <w:iCs/>
                <w:color w:val="0000FF"/>
                <w:sz w:val="22"/>
                <w:szCs w:val="22"/>
              </w:rPr>
              <w:t>funds</w:t>
            </w:r>
            <w:r w:rsidR="00D134F0">
              <w:rPr>
                <w:rFonts w:ascii="Calibri" w:hAnsi="Calibri" w:cs="Calibri"/>
                <w:i/>
                <w:iCs/>
                <w:color w:val="0000FF"/>
                <w:sz w:val="22"/>
                <w:szCs w:val="22"/>
              </w:rPr>
              <w:t>.</w:t>
            </w:r>
          </w:p>
          <w:p w14:paraId="1A2710C6" w14:textId="686E2DC7" w:rsidR="00D134F0" w:rsidRPr="00D134F0" w:rsidRDefault="00D134F0" w:rsidP="00B05FBE">
            <w:pPr>
              <w:pStyle w:val="ListParagraph"/>
              <w:numPr>
                <w:ilvl w:val="0"/>
                <w:numId w:val="30"/>
              </w:numPr>
              <w:tabs>
                <w:tab w:val="left" w:pos="0"/>
              </w:tabs>
              <w:spacing w:before="120" w:after="120" w:line="269" w:lineRule="auto"/>
              <w:jc w:val="both"/>
              <w:rPr>
                <w:rFonts w:ascii="Calibri" w:hAnsi="Calibri" w:cs="Calibri"/>
                <w:i/>
                <w:iCs/>
                <w:color w:val="0000FF"/>
                <w:sz w:val="22"/>
                <w:szCs w:val="22"/>
              </w:rPr>
            </w:pPr>
            <w:r>
              <w:rPr>
                <w:rFonts w:ascii="Calibri" w:hAnsi="Calibri" w:cs="Calibri"/>
                <w:i/>
                <w:iCs/>
                <w:color w:val="0000FF"/>
                <w:sz w:val="22"/>
                <w:szCs w:val="22"/>
              </w:rPr>
              <w:t xml:space="preserve">Requests for payments or refunds to be made in cash are rate and handled strictly in accordance with our cash handling standards in Section 7 of this </w:t>
            </w:r>
            <w:r w:rsidR="00DC02BA">
              <w:rPr>
                <w:rFonts w:ascii="Calibri" w:hAnsi="Calibri" w:cs="Calibri"/>
                <w:i/>
                <w:iCs/>
                <w:color w:val="0000FF"/>
                <w:sz w:val="22"/>
                <w:szCs w:val="22"/>
              </w:rPr>
              <w:t>Policy</w:t>
            </w:r>
            <w:r>
              <w:rPr>
                <w:rFonts w:ascii="Calibri" w:hAnsi="Calibri" w:cs="Calibri"/>
                <w:i/>
                <w:iCs/>
                <w:color w:val="0000FF"/>
                <w:sz w:val="22"/>
                <w:szCs w:val="22"/>
              </w:rPr>
              <w:t>.</w:t>
            </w:r>
          </w:p>
          <w:p w14:paraId="56393245" w14:textId="3E974DF4" w:rsidR="0057339A" w:rsidRPr="005933AE" w:rsidRDefault="0057339A" w:rsidP="00484149">
            <w:pPr>
              <w:tabs>
                <w:tab w:val="left" w:pos="0"/>
              </w:tabs>
              <w:spacing w:before="120" w:after="120" w:line="269" w:lineRule="auto"/>
              <w:jc w:val="both"/>
              <w:rPr>
                <w:rFonts w:ascii="Calibri" w:hAnsi="Calibri" w:cs="Calibri"/>
                <w:i/>
                <w:iCs/>
                <w:sz w:val="22"/>
                <w:szCs w:val="22"/>
              </w:rPr>
            </w:pPr>
            <w:r w:rsidRPr="005933AE">
              <w:rPr>
                <w:rFonts w:ascii="Calibri" w:hAnsi="Calibri" w:cs="Calibri"/>
                <w:i/>
                <w:iCs/>
                <w:color w:val="FF0000"/>
                <w:sz w:val="22"/>
                <w:szCs w:val="22"/>
              </w:rPr>
              <w:t>[If the customer risk is different, please amend to medium/high risk and insert rationale for assessment].</w:t>
            </w:r>
          </w:p>
        </w:tc>
      </w:tr>
      <w:tr w:rsidR="004B6B75" w14:paraId="40299811" w14:textId="77777777" w:rsidTr="0084454F">
        <w:trPr>
          <w:gridAfter w:val="1"/>
          <w:wAfter w:w="45" w:type="dxa"/>
        </w:trPr>
        <w:tc>
          <w:tcPr>
            <w:tcW w:w="1843" w:type="dxa"/>
            <w:shd w:val="clear" w:color="auto" w:fill="F2F2F2" w:themeFill="background1" w:themeFillShade="F2"/>
          </w:tcPr>
          <w:p w14:paraId="653122D4" w14:textId="70F84648" w:rsidR="004B6B75" w:rsidRPr="004B6B75" w:rsidRDefault="004B63A2" w:rsidP="008D280A">
            <w:pPr>
              <w:spacing w:before="120" w:after="120"/>
              <w:jc w:val="both"/>
              <w:rPr>
                <w:rFonts w:ascii="Calibri" w:hAnsi="Calibri" w:cs="Calibri"/>
                <w:sz w:val="22"/>
                <w:szCs w:val="22"/>
              </w:rPr>
            </w:pPr>
            <w:r>
              <w:rPr>
                <w:rFonts w:ascii="Calibri" w:hAnsi="Calibri" w:cs="Calibri"/>
                <w:sz w:val="22"/>
                <w:szCs w:val="22"/>
              </w:rPr>
              <w:lastRenderedPageBreak/>
              <w:t>P</w:t>
            </w:r>
            <w:r w:rsidR="004B6B75" w:rsidRPr="004B6B75">
              <w:rPr>
                <w:rFonts w:ascii="Calibri" w:hAnsi="Calibri" w:cs="Calibri"/>
                <w:sz w:val="22"/>
                <w:szCs w:val="22"/>
              </w:rPr>
              <w:t>roduct risk</w:t>
            </w:r>
          </w:p>
          <w:p w14:paraId="218AE58E" w14:textId="77777777" w:rsidR="004B6B75" w:rsidRDefault="004B6B75" w:rsidP="00484149">
            <w:pPr>
              <w:pStyle w:val="ListParagraph"/>
              <w:ind w:left="0"/>
              <w:jc w:val="both"/>
              <w:rPr>
                <w:rFonts w:ascii="Calibri" w:hAnsi="Calibri" w:cs="Calibri"/>
                <w:sz w:val="22"/>
                <w:szCs w:val="22"/>
              </w:rPr>
            </w:pPr>
          </w:p>
        </w:tc>
        <w:tc>
          <w:tcPr>
            <w:tcW w:w="6611" w:type="dxa"/>
          </w:tcPr>
          <w:p w14:paraId="7344D661" w14:textId="77777777" w:rsidR="004B63A2" w:rsidRPr="004B63A2" w:rsidRDefault="0057339A" w:rsidP="00484149">
            <w:pPr>
              <w:tabs>
                <w:tab w:val="left" w:pos="0"/>
              </w:tabs>
              <w:spacing w:before="120" w:after="120" w:line="269" w:lineRule="auto"/>
              <w:jc w:val="both"/>
              <w:rPr>
                <w:rFonts w:ascii="Calibri" w:hAnsi="Calibri" w:cs="Calibri"/>
                <w:i/>
                <w:iCs/>
                <w:color w:val="0000FF"/>
                <w:sz w:val="22"/>
                <w:szCs w:val="22"/>
                <w:u w:val="single"/>
              </w:rPr>
            </w:pPr>
            <w:r w:rsidRPr="004B63A2">
              <w:rPr>
                <w:rFonts w:ascii="Calibri" w:hAnsi="Calibri" w:cs="Calibri"/>
                <w:i/>
                <w:iCs/>
                <w:color w:val="0000FF"/>
                <w:sz w:val="22"/>
                <w:szCs w:val="22"/>
                <w:u w:val="single"/>
              </w:rPr>
              <w:t>Example:</w:t>
            </w:r>
          </w:p>
          <w:p w14:paraId="50A73BDB" w14:textId="746100D4" w:rsidR="00ED3E22" w:rsidRPr="0057339A" w:rsidRDefault="00ED3E22" w:rsidP="00484149">
            <w:pPr>
              <w:tabs>
                <w:tab w:val="left" w:pos="0"/>
              </w:tabs>
              <w:spacing w:before="120" w:after="120" w:line="269" w:lineRule="auto"/>
              <w:jc w:val="both"/>
              <w:rPr>
                <w:rFonts w:ascii="Calibri" w:hAnsi="Calibri" w:cs="Calibri"/>
                <w:color w:val="0000FF"/>
                <w:sz w:val="22"/>
                <w:szCs w:val="22"/>
              </w:rPr>
            </w:pPr>
            <w:r w:rsidRPr="0057339A">
              <w:rPr>
                <w:rFonts w:ascii="Calibri" w:hAnsi="Calibri" w:cs="Calibri"/>
                <w:i/>
                <w:iCs/>
                <w:color w:val="0000FF"/>
                <w:sz w:val="22"/>
                <w:szCs w:val="22"/>
              </w:rPr>
              <w:t>The J</w:t>
            </w:r>
            <w:r w:rsidR="00D134F0">
              <w:rPr>
                <w:rFonts w:ascii="Calibri" w:hAnsi="Calibri" w:cs="Calibri"/>
                <w:i/>
                <w:iCs/>
                <w:color w:val="0000FF"/>
                <w:sz w:val="22"/>
                <w:szCs w:val="22"/>
              </w:rPr>
              <w:t>MLSG</w:t>
            </w:r>
            <w:r w:rsidRPr="0057339A">
              <w:rPr>
                <w:rFonts w:ascii="Calibri" w:hAnsi="Calibri" w:cs="Calibri"/>
                <w:i/>
                <w:iCs/>
                <w:color w:val="0000FF"/>
                <w:sz w:val="22"/>
                <w:szCs w:val="22"/>
              </w:rPr>
              <w:t xml:space="preserve"> has categorised the products with which firms typically deal into three risk bands – reduced, intermediate and increased. Typically, pure protection insurance and general insurance contracts are categorised as reduced risk. We have therefore categorised our product risk as </w:t>
            </w:r>
            <w:r w:rsidR="0057339A" w:rsidRPr="0057339A">
              <w:rPr>
                <w:rFonts w:ascii="Calibri" w:hAnsi="Calibri" w:cs="Calibri"/>
                <w:i/>
                <w:iCs/>
                <w:color w:val="0000FF"/>
                <w:sz w:val="22"/>
                <w:szCs w:val="22"/>
              </w:rPr>
              <w:t>low risk</w:t>
            </w:r>
            <w:r w:rsidRPr="0057339A">
              <w:rPr>
                <w:rFonts w:ascii="Calibri" w:hAnsi="Calibri" w:cs="Calibri"/>
                <w:i/>
                <w:iCs/>
                <w:color w:val="0000FF"/>
                <w:sz w:val="22"/>
                <w:szCs w:val="22"/>
              </w:rPr>
              <w:t xml:space="preserve"> due to the following</w:t>
            </w:r>
            <w:r w:rsidRPr="0057339A">
              <w:rPr>
                <w:rFonts w:ascii="Calibri" w:hAnsi="Calibri" w:cs="Calibri"/>
                <w:color w:val="0000FF"/>
                <w:sz w:val="22"/>
                <w:szCs w:val="22"/>
              </w:rPr>
              <w:t>:</w:t>
            </w:r>
          </w:p>
          <w:p w14:paraId="11C70336" w14:textId="77777777" w:rsidR="0057339A" w:rsidRPr="0057339A" w:rsidRDefault="0057339A" w:rsidP="00B05FBE">
            <w:pPr>
              <w:pStyle w:val="ListParagraph"/>
              <w:numPr>
                <w:ilvl w:val="0"/>
                <w:numId w:val="28"/>
              </w:numPr>
              <w:jc w:val="both"/>
              <w:rPr>
                <w:rFonts w:ascii="Calibri" w:hAnsi="Calibri" w:cs="Calibri"/>
                <w:i/>
                <w:iCs/>
                <w:color w:val="0000FF"/>
                <w:sz w:val="22"/>
                <w:szCs w:val="22"/>
              </w:rPr>
            </w:pPr>
            <w:r w:rsidRPr="0057339A">
              <w:rPr>
                <w:rFonts w:ascii="Calibri" w:hAnsi="Calibri" w:cs="Calibri"/>
                <w:i/>
                <w:iCs/>
                <w:color w:val="0000FF"/>
                <w:sz w:val="22"/>
                <w:szCs w:val="22"/>
              </w:rPr>
              <w:t xml:space="preserve">Most general insurance products such as motor, property and liability provide risk transfer i.e. they do not store value or generate returns; there is therefore minimal scope to use these products to layer or integrate illicit proceeds into the financial system. </w:t>
            </w:r>
          </w:p>
          <w:p w14:paraId="1AD2E8B0" w14:textId="77777777" w:rsidR="0057339A" w:rsidRPr="0057339A" w:rsidRDefault="0057339A" w:rsidP="00B05FBE">
            <w:pPr>
              <w:pStyle w:val="ListParagraph"/>
              <w:numPr>
                <w:ilvl w:val="0"/>
                <w:numId w:val="28"/>
              </w:numPr>
              <w:jc w:val="both"/>
              <w:rPr>
                <w:rFonts w:ascii="Calibri" w:hAnsi="Calibri" w:cs="Calibri"/>
                <w:i/>
                <w:iCs/>
                <w:color w:val="0000FF"/>
                <w:sz w:val="22"/>
                <w:szCs w:val="22"/>
              </w:rPr>
            </w:pPr>
            <w:r w:rsidRPr="0057339A">
              <w:rPr>
                <w:rFonts w:ascii="Calibri" w:hAnsi="Calibri" w:cs="Calibri"/>
                <w:i/>
                <w:iCs/>
                <w:color w:val="0000FF"/>
                <w:sz w:val="22"/>
                <w:szCs w:val="22"/>
              </w:rPr>
              <w:t xml:space="preserve">Premium transactions are generally of low value, on average premiums do not rise above [insert amount] </w:t>
            </w:r>
          </w:p>
          <w:p w14:paraId="5C096FA0" w14:textId="77777777" w:rsidR="0057339A" w:rsidRPr="0057339A" w:rsidRDefault="0057339A" w:rsidP="00B05FBE">
            <w:pPr>
              <w:pStyle w:val="ListParagraph"/>
              <w:numPr>
                <w:ilvl w:val="0"/>
                <w:numId w:val="28"/>
              </w:numPr>
              <w:jc w:val="both"/>
              <w:rPr>
                <w:rFonts w:ascii="Calibri" w:hAnsi="Calibri" w:cs="Calibri"/>
                <w:i/>
                <w:iCs/>
                <w:color w:val="0000FF"/>
                <w:sz w:val="22"/>
                <w:szCs w:val="22"/>
              </w:rPr>
            </w:pPr>
            <w:r w:rsidRPr="0057339A">
              <w:rPr>
                <w:rFonts w:ascii="Calibri" w:hAnsi="Calibri" w:cs="Calibri"/>
                <w:i/>
                <w:iCs/>
                <w:color w:val="0000FF"/>
                <w:sz w:val="22"/>
                <w:szCs w:val="22"/>
              </w:rPr>
              <w:t>Products do not typically involve complex or high frequency transactions, policies are generally straightforward, with fixed premiums and defined terms limiting opportunity for structuring or disguising illicit activity.</w:t>
            </w:r>
          </w:p>
          <w:p w14:paraId="49910995" w14:textId="2CF199F9" w:rsidR="00ED3E22" w:rsidRPr="0057339A" w:rsidRDefault="0057339A" w:rsidP="00B05FBE">
            <w:pPr>
              <w:pStyle w:val="ListParagraph"/>
              <w:numPr>
                <w:ilvl w:val="0"/>
                <w:numId w:val="28"/>
              </w:numPr>
              <w:jc w:val="both"/>
              <w:rPr>
                <w:rFonts w:ascii="Calibri" w:hAnsi="Calibri" w:cs="Calibri"/>
                <w:i/>
                <w:iCs/>
                <w:color w:val="0000FF"/>
                <w:sz w:val="22"/>
                <w:szCs w:val="22"/>
              </w:rPr>
            </w:pPr>
            <w:r w:rsidRPr="0057339A">
              <w:rPr>
                <w:rFonts w:ascii="Calibri" w:hAnsi="Calibri" w:cs="Calibri"/>
                <w:i/>
                <w:iCs/>
                <w:color w:val="0000FF"/>
                <w:sz w:val="22"/>
                <w:szCs w:val="22"/>
              </w:rPr>
              <w:t>General insurance products are not designed for quick cash movement or withdrawal; transactional patterns are more predictable making unusual activity easier to spot</w:t>
            </w:r>
            <w:r w:rsidR="00CA4BC3" w:rsidRPr="0057339A">
              <w:rPr>
                <w:rFonts w:ascii="Calibri" w:hAnsi="Calibri" w:cs="Calibri"/>
                <w:i/>
                <w:iCs/>
                <w:color w:val="0000FF"/>
                <w:sz w:val="22"/>
                <w:szCs w:val="22"/>
              </w:rPr>
              <w:t xml:space="preserve">. </w:t>
            </w:r>
          </w:p>
          <w:p w14:paraId="68953BF2" w14:textId="5C1E70A9" w:rsidR="004B6B75" w:rsidRPr="0057339A" w:rsidRDefault="00ED3E22" w:rsidP="00484149">
            <w:pPr>
              <w:tabs>
                <w:tab w:val="left" w:pos="0"/>
              </w:tabs>
              <w:spacing w:before="120" w:after="120" w:line="269" w:lineRule="auto"/>
              <w:jc w:val="both"/>
              <w:rPr>
                <w:rFonts w:ascii="Calibri" w:hAnsi="Calibri" w:cs="Calibri"/>
                <w:sz w:val="22"/>
                <w:szCs w:val="22"/>
              </w:rPr>
            </w:pPr>
            <w:r w:rsidRPr="0057339A">
              <w:rPr>
                <w:rFonts w:ascii="Calibri" w:hAnsi="Calibri" w:cs="Calibri"/>
                <w:color w:val="FF0000"/>
                <w:sz w:val="22"/>
                <w:szCs w:val="22"/>
              </w:rPr>
              <w:t>[</w:t>
            </w:r>
            <w:r w:rsidRPr="0057339A">
              <w:rPr>
                <w:rFonts w:ascii="Calibri" w:hAnsi="Calibri" w:cs="Calibri"/>
                <w:i/>
                <w:color w:val="FF0000"/>
                <w:sz w:val="22"/>
                <w:szCs w:val="22"/>
              </w:rPr>
              <w:t xml:space="preserve">If the product risk is different, please amend to medium/high risk and </w:t>
            </w:r>
            <w:r w:rsidRPr="0057339A">
              <w:rPr>
                <w:rFonts w:ascii="Calibri" w:hAnsi="Calibri" w:cs="Calibri"/>
                <w:color w:val="FF0000"/>
                <w:sz w:val="22"/>
                <w:szCs w:val="22"/>
              </w:rPr>
              <w:t>insert rationale for assessment]</w:t>
            </w:r>
            <w:r w:rsidR="0057339A" w:rsidRPr="0057339A">
              <w:rPr>
                <w:rFonts w:ascii="Calibri" w:hAnsi="Calibri" w:cs="Calibri"/>
                <w:color w:val="FF0000"/>
                <w:sz w:val="22"/>
                <w:szCs w:val="22"/>
              </w:rPr>
              <w:t>.</w:t>
            </w:r>
          </w:p>
        </w:tc>
      </w:tr>
      <w:tr w:rsidR="004B6B75" w14:paraId="0E0A11FE" w14:textId="77777777" w:rsidTr="0084454F">
        <w:trPr>
          <w:gridAfter w:val="1"/>
          <w:wAfter w:w="45" w:type="dxa"/>
        </w:trPr>
        <w:tc>
          <w:tcPr>
            <w:tcW w:w="1843" w:type="dxa"/>
            <w:shd w:val="clear" w:color="auto" w:fill="F2F2F2" w:themeFill="background1" w:themeFillShade="F2"/>
          </w:tcPr>
          <w:p w14:paraId="49585EFD" w14:textId="4996B63D" w:rsidR="000D5F1B" w:rsidRPr="000D5F1B" w:rsidRDefault="004B63A2" w:rsidP="008D280A">
            <w:pPr>
              <w:spacing w:before="120" w:after="120"/>
              <w:jc w:val="both"/>
              <w:rPr>
                <w:rFonts w:ascii="Calibri" w:hAnsi="Calibri" w:cs="Calibri"/>
                <w:sz w:val="22"/>
                <w:szCs w:val="22"/>
              </w:rPr>
            </w:pPr>
            <w:r>
              <w:rPr>
                <w:rFonts w:ascii="Calibri" w:hAnsi="Calibri" w:cs="Calibri"/>
                <w:sz w:val="22"/>
                <w:szCs w:val="22"/>
              </w:rPr>
              <w:t>Delivery channel</w:t>
            </w:r>
          </w:p>
          <w:p w14:paraId="16BBA642" w14:textId="77777777" w:rsidR="004B6B75" w:rsidRDefault="004B6B75" w:rsidP="00484149">
            <w:pPr>
              <w:pStyle w:val="ListParagraph"/>
              <w:ind w:left="0"/>
              <w:jc w:val="both"/>
              <w:rPr>
                <w:rFonts w:ascii="Calibri" w:hAnsi="Calibri" w:cs="Calibri"/>
                <w:sz w:val="22"/>
                <w:szCs w:val="22"/>
              </w:rPr>
            </w:pPr>
          </w:p>
        </w:tc>
        <w:tc>
          <w:tcPr>
            <w:tcW w:w="6611" w:type="dxa"/>
          </w:tcPr>
          <w:p w14:paraId="1C9F3BFE" w14:textId="399F398B" w:rsidR="0057339A" w:rsidRPr="005933AE" w:rsidRDefault="0057339A" w:rsidP="00484149">
            <w:pPr>
              <w:jc w:val="both"/>
              <w:rPr>
                <w:rFonts w:ascii="Calibri" w:hAnsi="Calibri" w:cs="Calibri"/>
                <w:i/>
                <w:iCs/>
                <w:color w:val="0000FF"/>
                <w:sz w:val="22"/>
                <w:szCs w:val="22"/>
                <w:u w:val="single"/>
              </w:rPr>
            </w:pPr>
            <w:r w:rsidRPr="005933AE">
              <w:rPr>
                <w:rFonts w:ascii="Calibri" w:hAnsi="Calibri" w:cs="Calibri"/>
                <w:i/>
                <w:iCs/>
                <w:color w:val="0000FF"/>
                <w:sz w:val="22"/>
                <w:szCs w:val="22"/>
                <w:u w:val="single"/>
              </w:rPr>
              <w:t>Example</w:t>
            </w:r>
          </w:p>
          <w:p w14:paraId="043026DA" w14:textId="77777777" w:rsidR="004B63A2" w:rsidRPr="005933AE" w:rsidRDefault="004B63A2" w:rsidP="00484149">
            <w:pPr>
              <w:jc w:val="both"/>
              <w:rPr>
                <w:rFonts w:ascii="Calibri" w:hAnsi="Calibri" w:cs="Calibri"/>
                <w:i/>
                <w:iCs/>
                <w:sz w:val="22"/>
                <w:szCs w:val="22"/>
              </w:rPr>
            </w:pPr>
          </w:p>
          <w:p w14:paraId="68E3652A" w14:textId="7E4914A2" w:rsidR="000D5F1B" w:rsidRPr="005933AE" w:rsidRDefault="000D5F1B" w:rsidP="00484149">
            <w:pPr>
              <w:jc w:val="both"/>
              <w:rPr>
                <w:rFonts w:ascii="Calibri" w:hAnsi="Calibri" w:cs="Calibri"/>
                <w:i/>
                <w:iCs/>
                <w:color w:val="0000FF"/>
                <w:sz w:val="22"/>
                <w:szCs w:val="22"/>
              </w:rPr>
            </w:pPr>
            <w:r w:rsidRPr="005933AE">
              <w:rPr>
                <w:rFonts w:ascii="Calibri" w:hAnsi="Calibri" w:cs="Calibri"/>
                <w:i/>
                <w:iCs/>
                <w:color w:val="0000FF"/>
                <w:sz w:val="22"/>
                <w:szCs w:val="22"/>
              </w:rPr>
              <w:t xml:space="preserve">We assess our </w:t>
            </w:r>
            <w:r w:rsidR="005933AE" w:rsidRPr="005933AE">
              <w:rPr>
                <w:rFonts w:ascii="Calibri" w:hAnsi="Calibri" w:cs="Calibri"/>
                <w:i/>
                <w:iCs/>
                <w:color w:val="0000FF"/>
                <w:sz w:val="22"/>
                <w:szCs w:val="22"/>
              </w:rPr>
              <w:t xml:space="preserve">delivery channel </w:t>
            </w:r>
            <w:r w:rsidRPr="005933AE">
              <w:rPr>
                <w:rFonts w:ascii="Calibri" w:hAnsi="Calibri" w:cs="Calibri"/>
                <w:i/>
                <w:iCs/>
                <w:color w:val="0000FF"/>
                <w:sz w:val="22"/>
                <w:szCs w:val="22"/>
              </w:rPr>
              <w:t xml:space="preserve">risk as </w:t>
            </w:r>
            <w:r w:rsidR="004B63A2" w:rsidRPr="005933AE">
              <w:rPr>
                <w:rFonts w:ascii="Calibri" w:hAnsi="Calibri" w:cs="Calibri"/>
                <w:i/>
                <w:iCs/>
                <w:color w:val="0000FF"/>
                <w:sz w:val="22"/>
                <w:szCs w:val="22"/>
              </w:rPr>
              <w:t>low due to the following:</w:t>
            </w:r>
          </w:p>
          <w:p w14:paraId="20A00828" w14:textId="77777777" w:rsidR="004B63A2" w:rsidRPr="005933AE" w:rsidRDefault="004B63A2" w:rsidP="00B05FBE">
            <w:pPr>
              <w:pStyle w:val="ListParagraph"/>
              <w:numPr>
                <w:ilvl w:val="0"/>
                <w:numId w:val="29"/>
              </w:numPr>
              <w:jc w:val="both"/>
              <w:rPr>
                <w:rFonts w:ascii="Calibri" w:hAnsi="Calibri" w:cs="Calibri"/>
                <w:i/>
                <w:iCs/>
                <w:color w:val="0000FF"/>
                <w:sz w:val="22"/>
                <w:szCs w:val="22"/>
              </w:rPr>
            </w:pPr>
            <w:r w:rsidRPr="005933AE">
              <w:rPr>
                <w:rFonts w:ascii="Calibri" w:hAnsi="Calibri" w:cs="Calibri"/>
                <w:i/>
                <w:iCs/>
                <w:color w:val="0000FF"/>
                <w:sz w:val="22"/>
                <w:szCs w:val="22"/>
              </w:rPr>
              <w:t xml:space="preserve">Face to face and telephone-based channels allow direct contact with the customer which makes it easier to detect unusual responses/ requests via a human interface. </w:t>
            </w:r>
          </w:p>
          <w:p w14:paraId="36659F67" w14:textId="77777777" w:rsidR="004B63A2" w:rsidRPr="005933AE" w:rsidRDefault="004B63A2" w:rsidP="00B05FBE">
            <w:pPr>
              <w:pStyle w:val="ListParagraph"/>
              <w:numPr>
                <w:ilvl w:val="0"/>
                <w:numId w:val="29"/>
              </w:numPr>
              <w:jc w:val="both"/>
              <w:rPr>
                <w:rFonts w:ascii="Calibri" w:hAnsi="Calibri" w:cs="Calibri"/>
                <w:i/>
                <w:iCs/>
                <w:color w:val="0000FF"/>
                <w:sz w:val="22"/>
                <w:szCs w:val="22"/>
              </w:rPr>
            </w:pPr>
            <w:r w:rsidRPr="005933AE">
              <w:rPr>
                <w:rFonts w:ascii="Calibri" w:hAnsi="Calibri" w:cs="Calibri"/>
                <w:i/>
                <w:iCs/>
                <w:color w:val="0000FF"/>
                <w:sz w:val="22"/>
                <w:szCs w:val="22"/>
              </w:rPr>
              <w:lastRenderedPageBreak/>
              <w:t>Only simple, standard general insurance products are distributed via on-line channels, we do not transact complex commercial or higher risk product lines in this way.</w:t>
            </w:r>
          </w:p>
          <w:p w14:paraId="3261F698" w14:textId="77777777" w:rsidR="004B63A2" w:rsidRPr="005933AE" w:rsidRDefault="004B63A2" w:rsidP="00B05FBE">
            <w:pPr>
              <w:pStyle w:val="ListParagraph"/>
              <w:numPr>
                <w:ilvl w:val="0"/>
                <w:numId w:val="29"/>
              </w:numPr>
              <w:jc w:val="both"/>
              <w:rPr>
                <w:rFonts w:ascii="Calibri" w:hAnsi="Calibri" w:cs="Calibri"/>
                <w:i/>
                <w:iCs/>
                <w:color w:val="0000FF"/>
                <w:sz w:val="22"/>
                <w:szCs w:val="22"/>
              </w:rPr>
            </w:pPr>
            <w:r w:rsidRPr="005933AE">
              <w:rPr>
                <w:rFonts w:ascii="Calibri" w:hAnsi="Calibri" w:cs="Calibri"/>
                <w:i/>
                <w:iCs/>
                <w:color w:val="0000FF"/>
                <w:sz w:val="22"/>
                <w:szCs w:val="22"/>
              </w:rPr>
              <w:t xml:space="preserve">Standard on-line portals process payments via secure, regulated financial institutions. </w:t>
            </w:r>
          </w:p>
          <w:p w14:paraId="65CDBB87" w14:textId="48189131" w:rsidR="004B63A2" w:rsidRPr="005933AE" w:rsidRDefault="004B63A2" w:rsidP="008D280A">
            <w:pPr>
              <w:pStyle w:val="ListParagraph"/>
              <w:numPr>
                <w:ilvl w:val="0"/>
                <w:numId w:val="29"/>
              </w:numPr>
              <w:spacing w:after="120"/>
              <w:jc w:val="both"/>
              <w:rPr>
                <w:rFonts w:ascii="Calibri" w:hAnsi="Calibri" w:cs="Calibri"/>
                <w:i/>
                <w:iCs/>
                <w:color w:val="0000FF"/>
                <w:sz w:val="22"/>
                <w:szCs w:val="22"/>
              </w:rPr>
            </w:pPr>
            <w:r w:rsidRPr="005933AE">
              <w:rPr>
                <w:rFonts w:ascii="Calibri" w:hAnsi="Calibri" w:cs="Calibri"/>
                <w:i/>
                <w:iCs/>
                <w:color w:val="0000FF"/>
                <w:sz w:val="22"/>
                <w:szCs w:val="22"/>
              </w:rPr>
              <w:t>You may have built in alerts etc. into on-line platforms which allow automated checks to be undertaken</w:t>
            </w:r>
            <w:r w:rsidR="00D134F0">
              <w:rPr>
                <w:rFonts w:ascii="Calibri" w:hAnsi="Calibri" w:cs="Calibri"/>
                <w:i/>
                <w:iCs/>
                <w:color w:val="0000FF"/>
                <w:sz w:val="22"/>
                <w:szCs w:val="22"/>
              </w:rPr>
              <w:t>.</w:t>
            </w:r>
          </w:p>
          <w:p w14:paraId="3437B6BE" w14:textId="77777777" w:rsidR="004B63A2" w:rsidRPr="008D280A" w:rsidRDefault="004B63A2" w:rsidP="00484149">
            <w:pPr>
              <w:pStyle w:val="ListParagraph"/>
              <w:jc w:val="both"/>
              <w:rPr>
                <w:rFonts w:ascii="Calibri" w:hAnsi="Calibri" w:cs="Calibri"/>
                <w:i/>
                <w:iCs/>
                <w:color w:val="0000FF"/>
                <w:sz w:val="12"/>
                <w:szCs w:val="12"/>
              </w:rPr>
            </w:pPr>
          </w:p>
          <w:p w14:paraId="37E602E6" w14:textId="20E6B7A0" w:rsidR="004B6B75" w:rsidRPr="008D280A" w:rsidRDefault="004B63A2" w:rsidP="008D280A">
            <w:pPr>
              <w:jc w:val="both"/>
              <w:rPr>
                <w:rFonts w:ascii="Calibri" w:hAnsi="Calibri" w:cs="Calibri"/>
                <w:i/>
                <w:iCs/>
                <w:color w:val="0000FF"/>
              </w:rPr>
            </w:pPr>
            <w:r w:rsidRPr="0057339A">
              <w:rPr>
                <w:rFonts w:ascii="Calibri" w:hAnsi="Calibri" w:cs="Calibri"/>
                <w:color w:val="FF0000"/>
                <w:sz w:val="22"/>
                <w:szCs w:val="22"/>
              </w:rPr>
              <w:t>[</w:t>
            </w:r>
            <w:r w:rsidRPr="0057339A">
              <w:rPr>
                <w:rFonts w:ascii="Calibri" w:hAnsi="Calibri" w:cs="Calibri"/>
                <w:i/>
                <w:color w:val="FF0000"/>
                <w:sz w:val="22"/>
                <w:szCs w:val="22"/>
              </w:rPr>
              <w:t>If the</w:t>
            </w:r>
            <w:r>
              <w:rPr>
                <w:rFonts w:ascii="Calibri" w:hAnsi="Calibri" w:cs="Calibri"/>
                <w:i/>
                <w:color w:val="FF0000"/>
                <w:sz w:val="22"/>
                <w:szCs w:val="22"/>
              </w:rPr>
              <w:t xml:space="preserve"> delivery channel </w:t>
            </w:r>
            <w:r w:rsidRPr="0057339A">
              <w:rPr>
                <w:rFonts w:ascii="Calibri" w:hAnsi="Calibri" w:cs="Calibri"/>
                <w:i/>
                <w:color w:val="FF0000"/>
                <w:sz w:val="22"/>
                <w:szCs w:val="22"/>
              </w:rPr>
              <w:t xml:space="preserve">risk is different, please amend to medium/high risk and </w:t>
            </w:r>
            <w:r w:rsidRPr="0057339A">
              <w:rPr>
                <w:rFonts w:ascii="Calibri" w:hAnsi="Calibri" w:cs="Calibri"/>
                <w:color w:val="FF0000"/>
                <w:sz w:val="22"/>
                <w:szCs w:val="22"/>
              </w:rPr>
              <w:t>insert rationale for assessment].</w:t>
            </w:r>
          </w:p>
        </w:tc>
      </w:tr>
      <w:tr w:rsidR="004B6B75" w14:paraId="37C0EE6B" w14:textId="77777777" w:rsidTr="0084454F">
        <w:trPr>
          <w:gridAfter w:val="1"/>
          <w:wAfter w:w="45" w:type="dxa"/>
        </w:trPr>
        <w:tc>
          <w:tcPr>
            <w:tcW w:w="1843" w:type="dxa"/>
            <w:shd w:val="clear" w:color="auto" w:fill="F2F2F2" w:themeFill="background1" w:themeFillShade="F2"/>
          </w:tcPr>
          <w:p w14:paraId="0F631662" w14:textId="4E1F2D9F" w:rsidR="000D5F1B" w:rsidRPr="000D5F1B" w:rsidRDefault="004B63A2" w:rsidP="008D280A">
            <w:pPr>
              <w:spacing w:before="120" w:after="120"/>
              <w:jc w:val="both"/>
              <w:rPr>
                <w:rFonts w:ascii="Calibri" w:hAnsi="Calibri" w:cs="Calibri"/>
                <w:sz w:val="22"/>
                <w:szCs w:val="22"/>
              </w:rPr>
            </w:pPr>
            <w:r>
              <w:rPr>
                <w:rFonts w:ascii="Calibri" w:hAnsi="Calibri" w:cs="Calibri"/>
                <w:sz w:val="22"/>
                <w:szCs w:val="22"/>
              </w:rPr>
              <w:lastRenderedPageBreak/>
              <w:t xml:space="preserve">Geographical </w:t>
            </w:r>
            <w:r w:rsidR="000D5F1B" w:rsidRPr="000D5F1B">
              <w:rPr>
                <w:rFonts w:ascii="Calibri" w:hAnsi="Calibri" w:cs="Calibri"/>
                <w:sz w:val="22"/>
                <w:szCs w:val="22"/>
              </w:rPr>
              <w:t>risk</w:t>
            </w:r>
          </w:p>
          <w:p w14:paraId="3360E7FC" w14:textId="77777777" w:rsidR="004B6B75" w:rsidRDefault="004B6B75" w:rsidP="00484149">
            <w:pPr>
              <w:pStyle w:val="ListParagraph"/>
              <w:ind w:left="0"/>
              <w:jc w:val="both"/>
              <w:rPr>
                <w:rFonts w:ascii="Calibri" w:hAnsi="Calibri" w:cs="Calibri"/>
                <w:sz w:val="22"/>
                <w:szCs w:val="22"/>
              </w:rPr>
            </w:pPr>
          </w:p>
        </w:tc>
        <w:tc>
          <w:tcPr>
            <w:tcW w:w="6611" w:type="dxa"/>
          </w:tcPr>
          <w:p w14:paraId="54051340" w14:textId="40685432" w:rsidR="004B63A2" w:rsidRPr="008D280A" w:rsidRDefault="004B63A2" w:rsidP="008D280A">
            <w:pPr>
              <w:spacing w:after="120"/>
              <w:jc w:val="both"/>
              <w:rPr>
                <w:rFonts w:ascii="Calibri" w:hAnsi="Calibri" w:cs="Calibri"/>
                <w:i/>
                <w:iCs/>
                <w:color w:val="0000FF"/>
                <w:sz w:val="22"/>
                <w:szCs w:val="22"/>
                <w:u w:val="single"/>
              </w:rPr>
            </w:pPr>
            <w:r w:rsidRPr="004B63A2">
              <w:rPr>
                <w:rFonts w:ascii="Calibri" w:hAnsi="Calibri" w:cs="Calibri"/>
                <w:i/>
                <w:iCs/>
                <w:color w:val="0000FF"/>
                <w:sz w:val="22"/>
                <w:szCs w:val="22"/>
                <w:u w:val="single"/>
              </w:rPr>
              <w:t>Example</w:t>
            </w:r>
          </w:p>
          <w:p w14:paraId="7E55FD2F" w14:textId="244B69B6" w:rsidR="004B63A2" w:rsidRPr="004B63A2" w:rsidRDefault="000D5F1B" w:rsidP="008D280A">
            <w:pPr>
              <w:spacing w:after="120"/>
              <w:jc w:val="both"/>
              <w:rPr>
                <w:rFonts w:ascii="Calibri" w:hAnsi="Calibri" w:cs="Calibri"/>
                <w:i/>
                <w:iCs/>
                <w:color w:val="0000FF"/>
                <w:sz w:val="22"/>
                <w:szCs w:val="22"/>
              </w:rPr>
            </w:pPr>
            <w:r w:rsidRPr="004B63A2">
              <w:rPr>
                <w:rFonts w:ascii="Calibri" w:hAnsi="Calibri" w:cs="Calibri"/>
                <w:i/>
                <w:iCs/>
                <w:color w:val="0000FF"/>
                <w:sz w:val="22"/>
                <w:szCs w:val="22"/>
              </w:rPr>
              <w:t xml:space="preserve">As we deal only with customers within the </w:t>
            </w:r>
            <w:r w:rsidR="004B63A2" w:rsidRPr="004B63A2">
              <w:rPr>
                <w:rFonts w:ascii="Calibri" w:hAnsi="Calibri" w:cs="Calibri"/>
                <w:i/>
                <w:iCs/>
                <w:color w:val="0000FF"/>
                <w:sz w:val="22"/>
                <w:szCs w:val="22"/>
              </w:rPr>
              <w:t xml:space="preserve">UK, </w:t>
            </w:r>
            <w:r w:rsidRPr="004B63A2">
              <w:rPr>
                <w:rFonts w:ascii="Calibri" w:hAnsi="Calibri" w:cs="Calibri"/>
                <w:i/>
                <w:iCs/>
                <w:color w:val="0000FF"/>
                <w:sz w:val="22"/>
                <w:szCs w:val="22"/>
              </w:rPr>
              <w:t xml:space="preserve">we assess our </w:t>
            </w:r>
            <w:r w:rsidR="004B63A2" w:rsidRPr="004B63A2">
              <w:rPr>
                <w:rFonts w:ascii="Calibri" w:hAnsi="Calibri" w:cs="Calibri"/>
                <w:i/>
                <w:iCs/>
                <w:color w:val="0000FF"/>
                <w:sz w:val="22"/>
                <w:szCs w:val="22"/>
              </w:rPr>
              <w:t xml:space="preserve">geographical </w:t>
            </w:r>
            <w:r w:rsidRPr="004B63A2">
              <w:rPr>
                <w:rFonts w:ascii="Calibri" w:hAnsi="Calibri" w:cs="Calibri"/>
                <w:i/>
                <w:iCs/>
                <w:color w:val="0000FF"/>
                <w:sz w:val="22"/>
                <w:szCs w:val="22"/>
              </w:rPr>
              <w:t>ri</w:t>
            </w:r>
            <w:r w:rsidR="004B63A2" w:rsidRPr="004B63A2">
              <w:rPr>
                <w:rFonts w:ascii="Calibri" w:hAnsi="Calibri" w:cs="Calibri"/>
                <w:i/>
                <w:iCs/>
                <w:color w:val="0000FF"/>
                <w:sz w:val="22"/>
                <w:szCs w:val="22"/>
              </w:rPr>
              <w:t xml:space="preserve">sk as low. </w:t>
            </w:r>
          </w:p>
          <w:p w14:paraId="27B0768E" w14:textId="35616C01" w:rsidR="004B6B75" w:rsidRPr="008D280A" w:rsidRDefault="004B63A2" w:rsidP="008D280A">
            <w:pPr>
              <w:spacing w:after="120"/>
              <w:jc w:val="both"/>
              <w:rPr>
                <w:rFonts w:ascii="Calibri" w:hAnsi="Calibri" w:cs="Calibri"/>
                <w:i/>
                <w:iCs/>
                <w:color w:val="0000FF"/>
              </w:rPr>
            </w:pPr>
            <w:r w:rsidRPr="0057339A">
              <w:rPr>
                <w:rFonts w:ascii="Calibri" w:hAnsi="Calibri" w:cs="Calibri"/>
                <w:color w:val="FF0000"/>
                <w:sz w:val="22"/>
                <w:szCs w:val="22"/>
              </w:rPr>
              <w:t>[</w:t>
            </w:r>
            <w:r w:rsidRPr="0057339A">
              <w:rPr>
                <w:rFonts w:ascii="Calibri" w:hAnsi="Calibri" w:cs="Calibri"/>
                <w:i/>
                <w:color w:val="FF0000"/>
                <w:sz w:val="22"/>
                <w:szCs w:val="22"/>
              </w:rPr>
              <w:t xml:space="preserve">If the </w:t>
            </w:r>
            <w:r>
              <w:rPr>
                <w:rFonts w:ascii="Calibri" w:hAnsi="Calibri" w:cs="Calibri"/>
                <w:i/>
                <w:color w:val="FF0000"/>
                <w:sz w:val="22"/>
                <w:szCs w:val="22"/>
              </w:rPr>
              <w:t>geographical</w:t>
            </w:r>
            <w:r w:rsidRPr="0057339A">
              <w:rPr>
                <w:rFonts w:ascii="Calibri" w:hAnsi="Calibri" w:cs="Calibri"/>
                <w:i/>
                <w:color w:val="FF0000"/>
                <w:sz w:val="22"/>
                <w:szCs w:val="22"/>
              </w:rPr>
              <w:t xml:space="preserve"> risk is different, please amend to medium/high risk and </w:t>
            </w:r>
            <w:r w:rsidRPr="0057339A">
              <w:rPr>
                <w:rFonts w:ascii="Calibri" w:hAnsi="Calibri" w:cs="Calibri"/>
                <w:color w:val="FF0000"/>
                <w:sz w:val="22"/>
                <w:szCs w:val="22"/>
              </w:rPr>
              <w:t>insert rationale for assessment].</w:t>
            </w:r>
          </w:p>
        </w:tc>
      </w:tr>
    </w:tbl>
    <w:p w14:paraId="40419C51" w14:textId="77777777" w:rsidR="004B6B75" w:rsidRPr="008D280A" w:rsidRDefault="004B6B75" w:rsidP="00484149">
      <w:pPr>
        <w:pStyle w:val="ListParagraph"/>
        <w:ind w:left="360"/>
        <w:jc w:val="both"/>
        <w:rPr>
          <w:rFonts w:ascii="Calibri" w:hAnsi="Calibri" w:cs="Calibri"/>
          <w:sz w:val="12"/>
          <w:szCs w:val="12"/>
        </w:rPr>
      </w:pPr>
    </w:p>
    <w:p w14:paraId="451ADC8A" w14:textId="7FD81402" w:rsidR="0057339A" w:rsidRPr="0057339A" w:rsidRDefault="006843D5" w:rsidP="00E00369">
      <w:pPr>
        <w:pStyle w:val="ListParagraph"/>
        <w:numPr>
          <w:ilvl w:val="1"/>
          <w:numId w:val="4"/>
        </w:numPr>
        <w:tabs>
          <w:tab w:val="left" w:pos="0"/>
        </w:tabs>
        <w:spacing w:before="120" w:after="120" w:line="269" w:lineRule="auto"/>
        <w:ind w:left="567" w:hanging="567"/>
        <w:jc w:val="both"/>
        <w:rPr>
          <w:rFonts w:ascii="Calibri" w:hAnsi="Calibri" w:cs="Calibri"/>
          <w:color w:val="0000FF"/>
          <w:sz w:val="22"/>
          <w:szCs w:val="22"/>
        </w:rPr>
      </w:pPr>
      <w:r w:rsidRPr="0057339A">
        <w:rPr>
          <w:rFonts w:ascii="Calibri" w:hAnsi="Calibri" w:cs="Calibri"/>
          <w:sz w:val="22"/>
          <w:szCs w:val="22"/>
        </w:rPr>
        <w:t xml:space="preserve">Nevertheless, we realise that we are exposed to some higher risk factors within our business </w:t>
      </w:r>
      <w:r w:rsidR="00045436" w:rsidRPr="0057339A">
        <w:rPr>
          <w:rFonts w:ascii="Calibri" w:hAnsi="Calibri" w:cs="Calibri"/>
          <w:sz w:val="22"/>
          <w:szCs w:val="22"/>
        </w:rPr>
        <w:t>model particularly where we are exposed to cash</w:t>
      </w:r>
      <w:r w:rsidR="00D134F0">
        <w:rPr>
          <w:rFonts w:ascii="Calibri" w:hAnsi="Calibri" w:cs="Calibri"/>
          <w:sz w:val="22"/>
          <w:szCs w:val="22"/>
        </w:rPr>
        <w:t xml:space="preserve"> or third party</w:t>
      </w:r>
      <w:r w:rsidR="00045436" w:rsidRPr="0057339A">
        <w:rPr>
          <w:rFonts w:ascii="Calibri" w:hAnsi="Calibri" w:cs="Calibri"/>
          <w:sz w:val="22"/>
          <w:szCs w:val="22"/>
        </w:rPr>
        <w:t xml:space="preserve"> transactions</w:t>
      </w:r>
      <w:r w:rsidR="005933AE">
        <w:rPr>
          <w:rFonts w:ascii="Calibri" w:hAnsi="Calibri" w:cs="Calibri"/>
          <w:sz w:val="22"/>
          <w:szCs w:val="22"/>
        </w:rPr>
        <w:t>, Politically Exposed Persons (PEP’s)</w:t>
      </w:r>
      <w:r w:rsidR="00045436" w:rsidRPr="0057339A">
        <w:rPr>
          <w:rFonts w:ascii="Calibri" w:hAnsi="Calibri" w:cs="Calibri"/>
          <w:sz w:val="22"/>
          <w:szCs w:val="22"/>
        </w:rPr>
        <w:t xml:space="preserve"> or unusual or suspicious transactions </w:t>
      </w:r>
      <w:r w:rsidR="00045436" w:rsidRPr="0057339A">
        <w:rPr>
          <w:rFonts w:ascii="Calibri" w:hAnsi="Calibri" w:cs="Calibri"/>
          <w:color w:val="0000FF"/>
          <w:sz w:val="22"/>
          <w:szCs w:val="22"/>
        </w:rPr>
        <w:t>[</w:t>
      </w:r>
      <w:r w:rsidR="005933AE">
        <w:rPr>
          <w:rFonts w:ascii="Calibri" w:hAnsi="Calibri" w:cs="Calibri"/>
          <w:color w:val="0000FF"/>
          <w:sz w:val="22"/>
          <w:szCs w:val="22"/>
        </w:rPr>
        <w:t xml:space="preserve">firms should also include reference here to </w:t>
      </w:r>
      <w:r w:rsidR="00045436" w:rsidRPr="0057339A">
        <w:rPr>
          <w:rFonts w:ascii="Calibri" w:hAnsi="Calibri" w:cs="Calibri"/>
          <w:color w:val="0000FF"/>
          <w:sz w:val="22"/>
          <w:szCs w:val="22"/>
        </w:rPr>
        <w:t xml:space="preserve">any higher risk factors that are prevalent in the </w:t>
      </w:r>
      <w:r w:rsidR="005933AE" w:rsidRPr="0057339A">
        <w:rPr>
          <w:rFonts w:ascii="Calibri" w:hAnsi="Calibri" w:cs="Calibri"/>
          <w:color w:val="0000FF"/>
          <w:sz w:val="22"/>
          <w:szCs w:val="22"/>
        </w:rPr>
        <w:t>firm’s</w:t>
      </w:r>
      <w:r w:rsidR="00045436" w:rsidRPr="0057339A">
        <w:rPr>
          <w:rFonts w:ascii="Calibri" w:hAnsi="Calibri" w:cs="Calibri"/>
          <w:color w:val="0000FF"/>
          <w:sz w:val="22"/>
          <w:szCs w:val="22"/>
        </w:rPr>
        <w:t xml:space="preserve"> business model</w:t>
      </w:r>
      <w:r w:rsidR="005933AE">
        <w:rPr>
          <w:rFonts w:ascii="Calibri" w:hAnsi="Calibri" w:cs="Calibri"/>
          <w:color w:val="0000FF"/>
          <w:sz w:val="22"/>
          <w:szCs w:val="22"/>
        </w:rPr>
        <w:t xml:space="preserve"> i.e. higher risk product lines</w:t>
      </w:r>
      <w:r w:rsidR="0084454F">
        <w:rPr>
          <w:rFonts w:ascii="Calibri" w:hAnsi="Calibri" w:cs="Calibri"/>
          <w:color w:val="0000FF"/>
          <w:sz w:val="22"/>
          <w:szCs w:val="22"/>
        </w:rPr>
        <w:t xml:space="preserve"> or overseas business</w:t>
      </w:r>
      <w:r w:rsidR="00045436" w:rsidRPr="0057339A">
        <w:rPr>
          <w:rFonts w:ascii="Calibri" w:hAnsi="Calibri" w:cs="Calibri"/>
          <w:color w:val="0000FF"/>
          <w:sz w:val="22"/>
          <w:szCs w:val="22"/>
        </w:rPr>
        <w:t>]</w:t>
      </w:r>
      <w:r w:rsidR="005933AE">
        <w:rPr>
          <w:rFonts w:ascii="Calibri" w:hAnsi="Calibri" w:cs="Calibri"/>
          <w:color w:val="0000FF"/>
          <w:sz w:val="22"/>
          <w:szCs w:val="22"/>
        </w:rPr>
        <w:t>.</w:t>
      </w:r>
    </w:p>
    <w:p w14:paraId="1AC7778D" w14:textId="77777777" w:rsidR="0057339A" w:rsidRPr="008D280A" w:rsidRDefault="0057339A" w:rsidP="00484149">
      <w:pPr>
        <w:pStyle w:val="ListParagraph"/>
        <w:tabs>
          <w:tab w:val="left" w:pos="0"/>
        </w:tabs>
        <w:spacing w:before="120" w:after="120" w:line="269" w:lineRule="auto"/>
        <w:ind w:left="360"/>
        <w:jc w:val="both"/>
        <w:rPr>
          <w:rFonts w:ascii="Calibri" w:hAnsi="Calibri" w:cs="Calibri"/>
          <w:sz w:val="12"/>
          <w:szCs w:val="12"/>
        </w:rPr>
      </w:pPr>
    </w:p>
    <w:p w14:paraId="7BB3CB70" w14:textId="56B894D1" w:rsidR="009A7987" w:rsidRDefault="0057339A" w:rsidP="008D280A">
      <w:pPr>
        <w:pStyle w:val="ListParagraph"/>
        <w:numPr>
          <w:ilvl w:val="1"/>
          <w:numId w:val="4"/>
        </w:numPr>
        <w:tabs>
          <w:tab w:val="left" w:pos="0"/>
        </w:tabs>
        <w:spacing w:before="120" w:line="269" w:lineRule="auto"/>
        <w:ind w:left="567" w:hanging="567"/>
        <w:jc w:val="both"/>
        <w:rPr>
          <w:rFonts w:ascii="Calibri" w:hAnsi="Calibri" w:cs="Calibri"/>
          <w:sz w:val="22"/>
          <w:szCs w:val="22"/>
        </w:rPr>
      </w:pPr>
      <w:r>
        <w:rPr>
          <w:rFonts w:ascii="Calibri" w:hAnsi="Calibri" w:cs="Calibri"/>
          <w:sz w:val="22"/>
          <w:szCs w:val="22"/>
        </w:rPr>
        <w:t>As d</w:t>
      </w:r>
      <w:r w:rsidRPr="0057339A">
        <w:rPr>
          <w:rFonts w:ascii="Calibri" w:hAnsi="Calibri" w:cs="Calibri"/>
          <w:sz w:val="22"/>
          <w:szCs w:val="22"/>
        </w:rPr>
        <w:t>ifferent customer profiles could have different levels of risk attached to them</w:t>
      </w:r>
      <w:r w:rsidR="00CA4BC3" w:rsidRPr="0057339A">
        <w:rPr>
          <w:rFonts w:ascii="Calibri" w:hAnsi="Calibri" w:cs="Calibri"/>
          <w:sz w:val="22"/>
          <w:szCs w:val="22"/>
        </w:rPr>
        <w:t xml:space="preserve">. </w:t>
      </w:r>
      <w:r w:rsidRPr="0057339A">
        <w:rPr>
          <w:rFonts w:ascii="Calibri" w:hAnsi="Calibri" w:cs="Calibri"/>
          <w:sz w:val="22"/>
          <w:szCs w:val="22"/>
        </w:rPr>
        <w:t xml:space="preserve">All customers are subject to our standard </w:t>
      </w:r>
      <w:r w:rsidR="00D134F0">
        <w:rPr>
          <w:rFonts w:ascii="Calibri" w:hAnsi="Calibri" w:cs="Calibri"/>
          <w:sz w:val="22"/>
          <w:szCs w:val="22"/>
        </w:rPr>
        <w:t>Customer D</w:t>
      </w:r>
      <w:r w:rsidRPr="0057339A">
        <w:rPr>
          <w:rFonts w:ascii="Calibri" w:hAnsi="Calibri" w:cs="Calibri"/>
          <w:sz w:val="22"/>
          <w:szCs w:val="22"/>
        </w:rPr>
        <w:t xml:space="preserve">ue </w:t>
      </w:r>
      <w:r w:rsidR="00D134F0">
        <w:rPr>
          <w:rFonts w:ascii="Calibri" w:hAnsi="Calibri" w:cs="Calibri"/>
          <w:sz w:val="22"/>
          <w:szCs w:val="22"/>
        </w:rPr>
        <w:t>D</w:t>
      </w:r>
      <w:r w:rsidRPr="0057339A">
        <w:rPr>
          <w:rFonts w:ascii="Calibri" w:hAnsi="Calibri" w:cs="Calibri"/>
          <w:sz w:val="22"/>
          <w:szCs w:val="22"/>
        </w:rPr>
        <w:t xml:space="preserve">iligence </w:t>
      </w:r>
      <w:r w:rsidR="00D134F0">
        <w:rPr>
          <w:rFonts w:ascii="Calibri" w:hAnsi="Calibri" w:cs="Calibri"/>
          <w:sz w:val="22"/>
          <w:szCs w:val="22"/>
        </w:rPr>
        <w:t xml:space="preserve">(CDD) </w:t>
      </w:r>
      <w:r w:rsidRPr="0057339A">
        <w:rPr>
          <w:rFonts w:ascii="Calibri" w:hAnsi="Calibri" w:cs="Calibri"/>
          <w:sz w:val="22"/>
          <w:szCs w:val="22"/>
        </w:rPr>
        <w:t>proced</w:t>
      </w:r>
      <w:r>
        <w:rPr>
          <w:rFonts w:ascii="Calibri" w:hAnsi="Calibri" w:cs="Calibri"/>
          <w:sz w:val="22"/>
          <w:szCs w:val="22"/>
        </w:rPr>
        <w:t xml:space="preserve">ures </w:t>
      </w:r>
      <w:r w:rsidR="00045436" w:rsidRPr="0057339A">
        <w:rPr>
          <w:rFonts w:ascii="Calibri" w:hAnsi="Calibri" w:cs="Calibri"/>
          <w:sz w:val="22"/>
          <w:szCs w:val="22"/>
        </w:rPr>
        <w:t xml:space="preserve">in accordance with </w:t>
      </w:r>
      <w:r w:rsidR="00D134F0" w:rsidRPr="00D134F0">
        <w:rPr>
          <w:rFonts w:ascii="Calibri" w:hAnsi="Calibri" w:cs="Calibri"/>
          <w:color w:val="0000FF"/>
          <w:sz w:val="22"/>
          <w:szCs w:val="22"/>
        </w:rPr>
        <w:t xml:space="preserve">Section 8 </w:t>
      </w:r>
      <w:r w:rsidR="00045436" w:rsidRPr="0057339A">
        <w:rPr>
          <w:rFonts w:ascii="Calibri" w:hAnsi="Calibri" w:cs="Calibri"/>
          <w:sz w:val="22"/>
          <w:szCs w:val="22"/>
        </w:rPr>
        <w:t xml:space="preserve">of this </w:t>
      </w:r>
      <w:r w:rsidR="00DC02BA">
        <w:rPr>
          <w:rFonts w:ascii="Calibri" w:hAnsi="Calibri" w:cs="Calibri"/>
          <w:sz w:val="22"/>
          <w:szCs w:val="22"/>
        </w:rPr>
        <w:t>Policy</w:t>
      </w:r>
      <w:r w:rsidR="00045436" w:rsidRPr="0057339A">
        <w:rPr>
          <w:rFonts w:ascii="Calibri" w:hAnsi="Calibri" w:cs="Calibri"/>
          <w:sz w:val="22"/>
          <w:szCs w:val="22"/>
        </w:rPr>
        <w:t>,  t</w:t>
      </w:r>
      <w:r>
        <w:rPr>
          <w:rFonts w:ascii="Calibri" w:hAnsi="Calibri" w:cs="Calibri"/>
          <w:sz w:val="22"/>
          <w:szCs w:val="22"/>
        </w:rPr>
        <w:t>his</w:t>
      </w:r>
      <w:r w:rsidR="00045436" w:rsidRPr="0057339A">
        <w:rPr>
          <w:rFonts w:ascii="Calibri" w:hAnsi="Calibri" w:cs="Calibri"/>
          <w:sz w:val="22"/>
          <w:szCs w:val="22"/>
        </w:rPr>
        <w:t xml:space="preserve"> enable</w:t>
      </w:r>
      <w:r>
        <w:rPr>
          <w:rFonts w:ascii="Calibri" w:hAnsi="Calibri" w:cs="Calibri"/>
          <w:sz w:val="22"/>
          <w:szCs w:val="22"/>
        </w:rPr>
        <w:t>s</w:t>
      </w:r>
      <w:r w:rsidR="00045436" w:rsidRPr="0057339A">
        <w:rPr>
          <w:rFonts w:ascii="Calibri" w:hAnsi="Calibri" w:cs="Calibri"/>
          <w:sz w:val="22"/>
          <w:szCs w:val="22"/>
        </w:rPr>
        <w:t xml:space="preserve"> us to identify transactions which may pose a greater ris</w:t>
      </w:r>
      <w:r>
        <w:rPr>
          <w:rFonts w:ascii="Calibri" w:hAnsi="Calibri" w:cs="Calibri"/>
          <w:sz w:val="22"/>
          <w:szCs w:val="22"/>
        </w:rPr>
        <w:t>k</w:t>
      </w:r>
      <w:r w:rsidR="00045436" w:rsidRPr="0057339A">
        <w:rPr>
          <w:rFonts w:ascii="Calibri" w:hAnsi="Calibri" w:cs="Calibri"/>
          <w:sz w:val="22"/>
          <w:szCs w:val="22"/>
        </w:rPr>
        <w:t xml:space="preserve"> </w:t>
      </w:r>
      <w:r>
        <w:rPr>
          <w:rFonts w:ascii="Calibri" w:hAnsi="Calibri" w:cs="Calibri"/>
          <w:sz w:val="22"/>
          <w:szCs w:val="22"/>
        </w:rPr>
        <w:t xml:space="preserve">of money laundering activity where </w:t>
      </w:r>
      <w:r w:rsidR="00D134F0">
        <w:rPr>
          <w:rFonts w:ascii="Calibri" w:hAnsi="Calibri" w:cs="Calibri"/>
          <w:sz w:val="22"/>
          <w:szCs w:val="22"/>
        </w:rPr>
        <w:t>E</w:t>
      </w:r>
      <w:r>
        <w:rPr>
          <w:rFonts w:ascii="Calibri" w:hAnsi="Calibri" w:cs="Calibri"/>
          <w:sz w:val="22"/>
          <w:szCs w:val="22"/>
        </w:rPr>
        <w:t xml:space="preserve">nhanced </w:t>
      </w:r>
      <w:r w:rsidR="00D134F0">
        <w:rPr>
          <w:rFonts w:ascii="Calibri" w:hAnsi="Calibri" w:cs="Calibri"/>
          <w:sz w:val="22"/>
          <w:szCs w:val="22"/>
        </w:rPr>
        <w:t>D</w:t>
      </w:r>
      <w:r>
        <w:rPr>
          <w:rFonts w:ascii="Calibri" w:hAnsi="Calibri" w:cs="Calibri"/>
          <w:sz w:val="22"/>
          <w:szCs w:val="22"/>
        </w:rPr>
        <w:t xml:space="preserve">ue </w:t>
      </w:r>
      <w:r w:rsidR="00D134F0">
        <w:rPr>
          <w:rFonts w:ascii="Calibri" w:hAnsi="Calibri" w:cs="Calibri"/>
          <w:sz w:val="22"/>
          <w:szCs w:val="22"/>
        </w:rPr>
        <w:t>D</w:t>
      </w:r>
      <w:r>
        <w:rPr>
          <w:rFonts w:ascii="Calibri" w:hAnsi="Calibri" w:cs="Calibri"/>
          <w:sz w:val="22"/>
          <w:szCs w:val="22"/>
        </w:rPr>
        <w:t>iligence</w:t>
      </w:r>
      <w:r w:rsidR="00D134F0">
        <w:rPr>
          <w:rFonts w:ascii="Calibri" w:hAnsi="Calibri" w:cs="Calibri"/>
          <w:sz w:val="22"/>
          <w:szCs w:val="22"/>
        </w:rPr>
        <w:t xml:space="preserve"> (EDD)</w:t>
      </w:r>
      <w:r>
        <w:rPr>
          <w:rFonts w:ascii="Calibri" w:hAnsi="Calibri" w:cs="Calibri"/>
          <w:sz w:val="22"/>
          <w:szCs w:val="22"/>
        </w:rPr>
        <w:t xml:space="preserve"> checks and further </w:t>
      </w:r>
      <w:r w:rsidR="00045436" w:rsidRPr="0057339A">
        <w:rPr>
          <w:rFonts w:ascii="Calibri" w:hAnsi="Calibri" w:cs="Calibri"/>
          <w:sz w:val="22"/>
          <w:szCs w:val="22"/>
        </w:rPr>
        <w:t>investigation</w:t>
      </w:r>
      <w:r>
        <w:rPr>
          <w:rFonts w:ascii="Calibri" w:hAnsi="Calibri" w:cs="Calibri"/>
          <w:sz w:val="22"/>
          <w:szCs w:val="22"/>
        </w:rPr>
        <w:t xml:space="preserve"> is required. </w:t>
      </w:r>
    </w:p>
    <w:p w14:paraId="51CAB83C" w14:textId="77777777" w:rsidR="008D280A" w:rsidRPr="008D280A" w:rsidRDefault="008D280A" w:rsidP="008D280A">
      <w:pPr>
        <w:tabs>
          <w:tab w:val="left" w:pos="0"/>
        </w:tabs>
        <w:spacing w:line="269" w:lineRule="auto"/>
        <w:jc w:val="both"/>
        <w:rPr>
          <w:rFonts w:ascii="Calibri" w:hAnsi="Calibri" w:cs="Calibri"/>
          <w:sz w:val="12"/>
          <w:szCs w:val="12"/>
        </w:rPr>
      </w:pPr>
    </w:p>
    <w:p w14:paraId="21C7C2EC" w14:textId="5F6D4572" w:rsidR="006843D5" w:rsidRPr="003C606F" w:rsidRDefault="006843D5" w:rsidP="00803DCB">
      <w:pPr>
        <w:pStyle w:val="ListParagraph"/>
        <w:numPr>
          <w:ilvl w:val="0"/>
          <w:numId w:val="38"/>
        </w:numPr>
        <w:ind w:left="567" w:hanging="567"/>
        <w:jc w:val="both"/>
        <w:rPr>
          <w:rFonts w:ascii="Calibri" w:hAnsi="Calibri" w:cs="Calibri"/>
          <w:b/>
          <w:bCs/>
          <w:sz w:val="32"/>
          <w:szCs w:val="32"/>
        </w:rPr>
      </w:pPr>
      <w:r w:rsidRPr="003C606F">
        <w:rPr>
          <w:rFonts w:ascii="Calibri" w:hAnsi="Calibri" w:cs="Calibri"/>
          <w:b/>
          <w:bCs/>
          <w:sz w:val="32"/>
          <w:szCs w:val="32"/>
        </w:rPr>
        <w:t xml:space="preserve">Cash </w:t>
      </w:r>
      <w:r w:rsidR="00C4646D">
        <w:rPr>
          <w:rFonts w:ascii="Calibri" w:hAnsi="Calibri" w:cs="Calibri"/>
          <w:b/>
          <w:bCs/>
          <w:sz w:val="32"/>
          <w:szCs w:val="32"/>
        </w:rPr>
        <w:t>H</w:t>
      </w:r>
      <w:r w:rsidRPr="003C606F">
        <w:rPr>
          <w:rFonts w:ascii="Calibri" w:hAnsi="Calibri" w:cs="Calibri"/>
          <w:b/>
          <w:bCs/>
          <w:sz w:val="32"/>
          <w:szCs w:val="32"/>
        </w:rPr>
        <w:t xml:space="preserve">andling </w:t>
      </w:r>
      <w:r w:rsidR="00C4646D">
        <w:rPr>
          <w:rFonts w:ascii="Calibri" w:hAnsi="Calibri" w:cs="Calibri"/>
          <w:b/>
          <w:bCs/>
          <w:sz w:val="32"/>
          <w:szCs w:val="32"/>
        </w:rPr>
        <w:t>S</w:t>
      </w:r>
      <w:r w:rsidRPr="003C606F">
        <w:rPr>
          <w:rFonts w:ascii="Calibri" w:hAnsi="Calibri" w:cs="Calibri"/>
          <w:b/>
          <w:bCs/>
          <w:sz w:val="32"/>
          <w:szCs w:val="32"/>
        </w:rPr>
        <w:t>tandards</w:t>
      </w:r>
    </w:p>
    <w:p w14:paraId="078DA297" w14:textId="77777777" w:rsidR="006843D5" w:rsidRPr="00A67FC8" w:rsidRDefault="006843D5" w:rsidP="00484149">
      <w:pPr>
        <w:pStyle w:val="ListParagraph"/>
        <w:ind w:left="360"/>
        <w:jc w:val="both"/>
        <w:rPr>
          <w:rFonts w:ascii="Calibri" w:hAnsi="Calibri" w:cs="Calibri"/>
          <w:b/>
          <w:bCs/>
          <w:sz w:val="10"/>
          <w:szCs w:val="10"/>
        </w:rPr>
      </w:pPr>
    </w:p>
    <w:p w14:paraId="2E6C6A9A" w14:textId="77777777" w:rsidR="0084454F" w:rsidRDefault="006843D5" w:rsidP="00B05FBE">
      <w:pPr>
        <w:pStyle w:val="ListParagraph"/>
        <w:numPr>
          <w:ilvl w:val="1"/>
          <w:numId w:val="15"/>
        </w:numPr>
        <w:ind w:left="567" w:hanging="567"/>
        <w:jc w:val="both"/>
        <w:rPr>
          <w:rFonts w:ascii="Calibri" w:hAnsi="Calibri" w:cs="Calibri"/>
          <w:sz w:val="22"/>
          <w:szCs w:val="22"/>
        </w:rPr>
      </w:pPr>
      <w:r w:rsidRPr="005C326D">
        <w:rPr>
          <w:rFonts w:ascii="Calibri" w:hAnsi="Calibri" w:cs="Calibri"/>
          <w:sz w:val="22"/>
          <w:szCs w:val="22"/>
        </w:rPr>
        <w:t>We recognise that cash handling requests may pose higher risk exposure (for example, a customer not known to the firm seeking to pay a lump sum cash premium outside our cash handling standards; or a customer with complex insurance needs insisting on paying cash).</w:t>
      </w:r>
    </w:p>
    <w:p w14:paraId="5E125759" w14:textId="77777777" w:rsidR="0084454F" w:rsidRPr="008D280A" w:rsidRDefault="0084454F" w:rsidP="0084454F">
      <w:pPr>
        <w:pStyle w:val="ListParagraph"/>
        <w:ind w:left="567"/>
        <w:jc w:val="both"/>
        <w:rPr>
          <w:rFonts w:ascii="Calibri" w:hAnsi="Calibri" w:cs="Calibri"/>
          <w:sz w:val="12"/>
          <w:szCs w:val="12"/>
        </w:rPr>
      </w:pPr>
    </w:p>
    <w:p w14:paraId="5B36E2EB" w14:textId="10426466" w:rsidR="006843D5" w:rsidRPr="0084454F" w:rsidRDefault="006843D5" w:rsidP="00B05FBE">
      <w:pPr>
        <w:pStyle w:val="ListParagraph"/>
        <w:numPr>
          <w:ilvl w:val="1"/>
          <w:numId w:val="15"/>
        </w:numPr>
        <w:ind w:left="567" w:hanging="567"/>
        <w:jc w:val="both"/>
        <w:rPr>
          <w:rFonts w:ascii="Calibri" w:hAnsi="Calibri" w:cs="Calibri"/>
          <w:sz w:val="22"/>
          <w:szCs w:val="22"/>
        </w:rPr>
      </w:pPr>
      <w:r w:rsidRPr="0084454F">
        <w:rPr>
          <w:rFonts w:ascii="Calibri" w:hAnsi="Calibri" w:cs="Calibri"/>
          <w:sz w:val="22"/>
          <w:szCs w:val="22"/>
        </w:rPr>
        <w:t>We generally only accept payments from a UK recognised bank account; we do however recognise that on occasion legitimate requests for small cash payments may be made, particularly if a transaction occurs face to face - for example in order to pay an initial deposit.</w:t>
      </w:r>
    </w:p>
    <w:p w14:paraId="63AC2AE9" w14:textId="77777777" w:rsidR="006843D5" w:rsidRPr="008D280A" w:rsidRDefault="006843D5" w:rsidP="00484149">
      <w:pPr>
        <w:pStyle w:val="ListParagraph"/>
        <w:jc w:val="both"/>
        <w:rPr>
          <w:rFonts w:ascii="Calibri" w:hAnsi="Calibri" w:cs="Calibri"/>
          <w:sz w:val="12"/>
          <w:szCs w:val="12"/>
        </w:rPr>
      </w:pPr>
    </w:p>
    <w:p w14:paraId="5EF708CE" w14:textId="77777777" w:rsidR="006843D5" w:rsidRDefault="006843D5" w:rsidP="00B05FBE">
      <w:pPr>
        <w:pStyle w:val="ListParagraph"/>
        <w:numPr>
          <w:ilvl w:val="1"/>
          <w:numId w:val="15"/>
        </w:numPr>
        <w:ind w:left="567" w:hanging="567"/>
        <w:jc w:val="both"/>
        <w:rPr>
          <w:rFonts w:ascii="Calibri" w:hAnsi="Calibri" w:cs="Calibri"/>
          <w:sz w:val="22"/>
          <w:szCs w:val="22"/>
        </w:rPr>
      </w:pPr>
      <w:r w:rsidRPr="005C326D">
        <w:rPr>
          <w:rFonts w:ascii="Calibri" w:hAnsi="Calibri" w:cs="Calibri"/>
          <w:sz w:val="22"/>
          <w:szCs w:val="22"/>
        </w:rPr>
        <w:t>To reduce the risk of higher-risk transactions, we apply the following cash handling standards:</w:t>
      </w:r>
    </w:p>
    <w:p w14:paraId="67AB90B5" w14:textId="77777777" w:rsidR="0084454F" w:rsidRPr="0084454F" w:rsidRDefault="0084454F" w:rsidP="0084454F">
      <w:pPr>
        <w:pStyle w:val="ListParagraph"/>
        <w:rPr>
          <w:rFonts w:ascii="Calibri" w:hAnsi="Calibri" w:cs="Calibri"/>
          <w:sz w:val="10"/>
          <w:szCs w:val="10"/>
        </w:rPr>
      </w:pPr>
    </w:p>
    <w:p w14:paraId="4619B0B6" w14:textId="77777777" w:rsidR="006843D5" w:rsidRPr="00416510" w:rsidRDefault="006843D5" w:rsidP="00B82AED">
      <w:pPr>
        <w:numPr>
          <w:ilvl w:val="2"/>
          <w:numId w:val="14"/>
        </w:numPr>
        <w:ind w:left="1208" w:hanging="357"/>
        <w:jc w:val="both"/>
        <w:rPr>
          <w:rFonts w:ascii="Calibri" w:hAnsi="Calibri" w:cs="Calibri"/>
          <w:sz w:val="22"/>
          <w:szCs w:val="22"/>
        </w:rPr>
      </w:pPr>
      <w:r w:rsidRPr="00416510">
        <w:rPr>
          <w:rFonts w:ascii="Calibri" w:hAnsi="Calibri" w:cs="Calibri"/>
          <w:sz w:val="22"/>
          <w:szCs w:val="22"/>
        </w:rPr>
        <w:t xml:space="preserve">We do not accept any cash payment in excess of </w:t>
      </w:r>
      <w:r w:rsidRPr="00D134F0">
        <w:rPr>
          <w:rFonts w:ascii="Calibri" w:hAnsi="Calibri" w:cs="Calibri"/>
          <w:color w:val="0000FF"/>
          <w:sz w:val="22"/>
          <w:szCs w:val="22"/>
        </w:rPr>
        <w:t>£&lt;INSERT VALUE&gt;.</w:t>
      </w:r>
    </w:p>
    <w:p w14:paraId="629D02D8" w14:textId="77777777" w:rsidR="006843D5" w:rsidRPr="00416510" w:rsidRDefault="006843D5" w:rsidP="00B82AED">
      <w:pPr>
        <w:numPr>
          <w:ilvl w:val="2"/>
          <w:numId w:val="14"/>
        </w:numPr>
        <w:ind w:left="1208" w:hanging="357"/>
        <w:jc w:val="both"/>
        <w:rPr>
          <w:rFonts w:ascii="Calibri" w:hAnsi="Calibri" w:cs="Calibri"/>
          <w:sz w:val="22"/>
          <w:szCs w:val="22"/>
        </w:rPr>
      </w:pPr>
      <w:r w:rsidRPr="00416510">
        <w:rPr>
          <w:rFonts w:ascii="Calibri" w:hAnsi="Calibri" w:cs="Calibri"/>
          <w:sz w:val="22"/>
          <w:szCs w:val="22"/>
        </w:rPr>
        <w:t xml:space="preserve">Any request to pay a cash amount over </w:t>
      </w:r>
      <w:r w:rsidRPr="00D134F0">
        <w:rPr>
          <w:rFonts w:ascii="Calibri" w:hAnsi="Calibri" w:cs="Calibri"/>
          <w:color w:val="0000FF"/>
          <w:sz w:val="22"/>
          <w:szCs w:val="22"/>
        </w:rPr>
        <w:t xml:space="preserve">£&lt;INSERT VALUE&gt; </w:t>
      </w:r>
      <w:r w:rsidRPr="00416510">
        <w:rPr>
          <w:rFonts w:ascii="Calibri" w:hAnsi="Calibri" w:cs="Calibri"/>
          <w:sz w:val="22"/>
          <w:szCs w:val="22"/>
        </w:rPr>
        <w:t>must be referred to a line manager and enhanced customer due diligence will apply.</w:t>
      </w:r>
    </w:p>
    <w:p w14:paraId="3C82F24F" w14:textId="77777777" w:rsidR="006843D5" w:rsidRPr="00416510" w:rsidRDefault="006843D5" w:rsidP="00B82AED">
      <w:pPr>
        <w:numPr>
          <w:ilvl w:val="2"/>
          <w:numId w:val="14"/>
        </w:numPr>
        <w:ind w:left="1208" w:hanging="357"/>
        <w:jc w:val="both"/>
        <w:rPr>
          <w:rFonts w:ascii="Calibri" w:hAnsi="Calibri" w:cs="Calibri"/>
          <w:sz w:val="22"/>
          <w:szCs w:val="22"/>
        </w:rPr>
      </w:pPr>
      <w:r w:rsidRPr="00416510">
        <w:rPr>
          <w:rFonts w:ascii="Calibri" w:hAnsi="Calibri" w:cs="Calibri"/>
          <w:sz w:val="22"/>
          <w:szCs w:val="22"/>
        </w:rPr>
        <w:t xml:space="preserve">Any client who makes more than </w:t>
      </w:r>
      <w:r w:rsidRPr="00D134F0">
        <w:rPr>
          <w:rFonts w:ascii="Calibri" w:hAnsi="Calibri" w:cs="Calibri"/>
          <w:color w:val="0000FF"/>
          <w:sz w:val="22"/>
          <w:szCs w:val="22"/>
        </w:rPr>
        <w:t xml:space="preserve">&lt;INSERT NUMBER&gt; </w:t>
      </w:r>
      <w:r w:rsidRPr="00416510">
        <w:rPr>
          <w:rFonts w:ascii="Calibri" w:hAnsi="Calibri" w:cs="Calibri"/>
          <w:sz w:val="22"/>
          <w:szCs w:val="22"/>
        </w:rPr>
        <w:t xml:space="preserve">cash payments within an annual period which collectively exceed the </w:t>
      </w:r>
      <w:r w:rsidRPr="00520DD1">
        <w:rPr>
          <w:rFonts w:ascii="Calibri" w:hAnsi="Calibri" w:cs="Calibri"/>
          <w:color w:val="0000FF"/>
          <w:sz w:val="22"/>
          <w:szCs w:val="22"/>
        </w:rPr>
        <w:t xml:space="preserve">£&lt;INSERT VALUE&gt; </w:t>
      </w:r>
      <w:r w:rsidRPr="00416510">
        <w:rPr>
          <w:rFonts w:ascii="Calibri" w:hAnsi="Calibri" w:cs="Calibri"/>
          <w:sz w:val="22"/>
          <w:szCs w:val="22"/>
        </w:rPr>
        <w:t>limit must be referred to a line manager and enhanced customer due diligence will apply.</w:t>
      </w:r>
    </w:p>
    <w:p w14:paraId="06969260" w14:textId="77777777" w:rsidR="006843D5" w:rsidRPr="00416510" w:rsidRDefault="006843D5" w:rsidP="00B82AED">
      <w:pPr>
        <w:numPr>
          <w:ilvl w:val="2"/>
          <w:numId w:val="14"/>
        </w:numPr>
        <w:ind w:left="1208" w:hanging="357"/>
        <w:jc w:val="both"/>
        <w:rPr>
          <w:rFonts w:ascii="Calibri" w:hAnsi="Calibri" w:cs="Calibri"/>
          <w:sz w:val="22"/>
          <w:szCs w:val="22"/>
        </w:rPr>
      </w:pPr>
      <w:r w:rsidRPr="00416510">
        <w:rPr>
          <w:rFonts w:ascii="Calibri" w:hAnsi="Calibri" w:cs="Calibri"/>
          <w:sz w:val="22"/>
          <w:szCs w:val="22"/>
        </w:rPr>
        <w:t>We operate a strict no-cash-refund policy; any refund must be made by cheque, reimbursement to the credit/debit card used, or direct BACS transfer into the policyholder’s account.</w:t>
      </w:r>
    </w:p>
    <w:p w14:paraId="597A1FE6" w14:textId="50939DDA" w:rsidR="006843D5" w:rsidRPr="00416510" w:rsidRDefault="006843D5" w:rsidP="00B82AED">
      <w:pPr>
        <w:numPr>
          <w:ilvl w:val="2"/>
          <w:numId w:val="14"/>
        </w:numPr>
        <w:ind w:left="1208" w:hanging="357"/>
        <w:jc w:val="both"/>
        <w:rPr>
          <w:rFonts w:ascii="Calibri" w:hAnsi="Calibri" w:cs="Calibri"/>
          <w:sz w:val="22"/>
          <w:szCs w:val="22"/>
        </w:rPr>
      </w:pPr>
      <w:r w:rsidRPr="00416510">
        <w:rPr>
          <w:rFonts w:ascii="Calibri" w:hAnsi="Calibri" w:cs="Calibri"/>
          <w:sz w:val="22"/>
          <w:szCs w:val="22"/>
        </w:rPr>
        <w:t xml:space="preserve">Any request to pay refunds in cash or to a third party (regardless of how the premium was originally paid) must be referred to </w:t>
      </w:r>
      <w:r w:rsidRPr="0084454F">
        <w:rPr>
          <w:rFonts w:ascii="Calibri" w:hAnsi="Calibri" w:cs="Calibri"/>
          <w:color w:val="0000FF"/>
          <w:sz w:val="22"/>
          <w:szCs w:val="22"/>
        </w:rPr>
        <w:t>[insert Senior Manager’s name</w:t>
      </w:r>
      <w:r w:rsidR="0084454F">
        <w:rPr>
          <w:rFonts w:ascii="Calibri" w:hAnsi="Calibri" w:cs="Calibri"/>
          <w:color w:val="0000FF"/>
          <w:sz w:val="22"/>
          <w:szCs w:val="22"/>
        </w:rPr>
        <w:t>/role]</w:t>
      </w:r>
    </w:p>
    <w:p w14:paraId="3D26AF25" w14:textId="77777777" w:rsidR="006843D5" w:rsidRDefault="006843D5" w:rsidP="00484149">
      <w:pPr>
        <w:jc w:val="both"/>
        <w:rPr>
          <w:rFonts w:ascii="Calibri" w:hAnsi="Calibri" w:cs="Calibri"/>
          <w:i/>
          <w:iCs/>
          <w:sz w:val="22"/>
          <w:szCs w:val="22"/>
        </w:rPr>
      </w:pPr>
    </w:p>
    <w:p w14:paraId="1019EA32" w14:textId="77777777" w:rsidR="006843D5" w:rsidRPr="002569F7" w:rsidRDefault="006843D5" w:rsidP="00484149">
      <w:pPr>
        <w:jc w:val="both"/>
        <w:rPr>
          <w:rFonts w:ascii="Calibri" w:hAnsi="Calibri" w:cs="Calibri"/>
          <w:b/>
          <w:bCs/>
          <w:i/>
          <w:iCs/>
          <w:color w:val="00B050"/>
          <w:sz w:val="22"/>
          <w:szCs w:val="22"/>
        </w:rPr>
      </w:pPr>
      <w:r w:rsidRPr="002569F7">
        <w:rPr>
          <w:rFonts w:ascii="Calibri" w:hAnsi="Calibri" w:cs="Calibri"/>
          <w:b/>
          <w:bCs/>
          <w:i/>
          <w:iCs/>
          <w:color w:val="00B050"/>
          <w:sz w:val="22"/>
          <w:szCs w:val="22"/>
        </w:rPr>
        <w:lastRenderedPageBreak/>
        <w:t xml:space="preserve">Note: We recommend that any transaction considered high value (for example, in excess of £8,000) is subject to enhanced due diligence checks regardless of payment methods. In practice however the firm may set a much lower limit for cash transactions and/or a lower threshold for high value transactions. </w:t>
      </w:r>
    </w:p>
    <w:p w14:paraId="08CBDDA2" w14:textId="237FBDE4" w:rsidR="006843D5" w:rsidRPr="008D280A" w:rsidRDefault="005C326D" w:rsidP="00484149">
      <w:pPr>
        <w:ind w:left="567" w:hanging="567"/>
        <w:jc w:val="both"/>
        <w:rPr>
          <w:rFonts w:ascii="Calibri" w:hAnsi="Calibri" w:cs="Calibri"/>
          <w:sz w:val="12"/>
          <w:szCs w:val="12"/>
        </w:rPr>
      </w:pPr>
      <w:r>
        <w:rPr>
          <w:rFonts w:ascii="Calibri" w:hAnsi="Calibri" w:cs="Calibri"/>
          <w:sz w:val="22"/>
          <w:szCs w:val="22"/>
        </w:rPr>
        <w:tab/>
      </w:r>
    </w:p>
    <w:p w14:paraId="5E918A0D" w14:textId="6797D2C5" w:rsidR="006843D5" w:rsidRDefault="006843D5" w:rsidP="00803DCB">
      <w:pPr>
        <w:pStyle w:val="ListParagraph"/>
        <w:numPr>
          <w:ilvl w:val="0"/>
          <w:numId w:val="38"/>
        </w:numPr>
        <w:ind w:left="567" w:hanging="567"/>
        <w:jc w:val="both"/>
        <w:rPr>
          <w:rFonts w:ascii="Calibri" w:hAnsi="Calibri" w:cs="Calibri"/>
          <w:b/>
          <w:bCs/>
          <w:sz w:val="32"/>
          <w:szCs w:val="32"/>
        </w:rPr>
      </w:pPr>
      <w:r w:rsidRPr="00045436">
        <w:rPr>
          <w:rFonts w:ascii="Calibri" w:hAnsi="Calibri" w:cs="Calibri"/>
          <w:b/>
          <w:bCs/>
          <w:sz w:val="32"/>
          <w:szCs w:val="32"/>
        </w:rPr>
        <w:t xml:space="preserve">Customer </w:t>
      </w:r>
      <w:r w:rsidR="00C4646D">
        <w:rPr>
          <w:rFonts w:ascii="Calibri" w:hAnsi="Calibri" w:cs="Calibri"/>
          <w:b/>
          <w:bCs/>
          <w:sz w:val="32"/>
          <w:szCs w:val="32"/>
        </w:rPr>
        <w:t>D</w:t>
      </w:r>
      <w:r w:rsidRPr="00045436">
        <w:rPr>
          <w:rFonts w:ascii="Calibri" w:hAnsi="Calibri" w:cs="Calibri"/>
          <w:b/>
          <w:bCs/>
          <w:sz w:val="32"/>
          <w:szCs w:val="32"/>
        </w:rPr>
        <w:t xml:space="preserve">ue </w:t>
      </w:r>
      <w:r w:rsidR="00C4646D">
        <w:rPr>
          <w:rFonts w:ascii="Calibri" w:hAnsi="Calibri" w:cs="Calibri"/>
          <w:b/>
          <w:bCs/>
          <w:sz w:val="32"/>
          <w:szCs w:val="32"/>
        </w:rPr>
        <w:t>D</w:t>
      </w:r>
      <w:r w:rsidR="005933AE" w:rsidRPr="00045436">
        <w:rPr>
          <w:rFonts w:ascii="Calibri" w:hAnsi="Calibri" w:cs="Calibri"/>
          <w:b/>
          <w:bCs/>
          <w:sz w:val="32"/>
          <w:szCs w:val="32"/>
        </w:rPr>
        <w:t>iligence</w:t>
      </w:r>
      <w:r w:rsidRPr="00045436">
        <w:rPr>
          <w:rFonts w:ascii="Calibri" w:hAnsi="Calibri" w:cs="Calibri"/>
          <w:b/>
          <w:bCs/>
          <w:sz w:val="32"/>
          <w:szCs w:val="32"/>
        </w:rPr>
        <w:t xml:space="preserve"> </w:t>
      </w:r>
    </w:p>
    <w:p w14:paraId="66B0481E" w14:textId="77777777" w:rsidR="00E00369" w:rsidRPr="00A67FC8" w:rsidRDefault="00E00369" w:rsidP="00484149">
      <w:pPr>
        <w:ind w:left="567" w:hanging="567"/>
        <w:jc w:val="both"/>
        <w:rPr>
          <w:rFonts w:ascii="Calibri" w:hAnsi="Calibri" w:cs="Calibri"/>
          <w:sz w:val="10"/>
          <w:szCs w:val="10"/>
        </w:rPr>
      </w:pPr>
    </w:p>
    <w:p w14:paraId="42880E4F" w14:textId="2ED80BFF" w:rsidR="0089091F" w:rsidRDefault="00045436" w:rsidP="00484149">
      <w:pPr>
        <w:ind w:left="567" w:hanging="567"/>
        <w:jc w:val="both"/>
        <w:rPr>
          <w:rFonts w:ascii="Calibri" w:hAnsi="Calibri" w:cs="Calibri"/>
          <w:sz w:val="22"/>
          <w:szCs w:val="22"/>
        </w:rPr>
      </w:pPr>
      <w:r>
        <w:rPr>
          <w:rFonts w:ascii="Calibri" w:hAnsi="Calibri" w:cs="Calibri"/>
          <w:sz w:val="22"/>
          <w:szCs w:val="22"/>
        </w:rPr>
        <w:t>8.1</w:t>
      </w:r>
      <w:r>
        <w:rPr>
          <w:rFonts w:ascii="Calibri" w:hAnsi="Calibri" w:cs="Calibri"/>
          <w:sz w:val="22"/>
          <w:szCs w:val="22"/>
        </w:rPr>
        <w:tab/>
        <w:t xml:space="preserve">We complete standard customer due diligence </w:t>
      </w:r>
      <w:r w:rsidR="00520DD1">
        <w:rPr>
          <w:rFonts w:ascii="Calibri" w:hAnsi="Calibri" w:cs="Calibri"/>
          <w:sz w:val="22"/>
          <w:szCs w:val="22"/>
        </w:rPr>
        <w:t xml:space="preserve">(CDD) </w:t>
      </w:r>
      <w:r>
        <w:rPr>
          <w:rFonts w:ascii="Calibri" w:hAnsi="Calibri" w:cs="Calibri"/>
          <w:sz w:val="22"/>
          <w:szCs w:val="22"/>
        </w:rPr>
        <w:t xml:space="preserve">when </w:t>
      </w:r>
      <w:r w:rsidR="0089091F">
        <w:rPr>
          <w:rFonts w:ascii="Calibri" w:hAnsi="Calibri" w:cs="Calibri"/>
          <w:sz w:val="22"/>
          <w:szCs w:val="22"/>
        </w:rPr>
        <w:t xml:space="preserve">onboarding </w:t>
      </w:r>
      <w:r w:rsidR="00EC689F">
        <w:rPr>
          <w:rFonts w:ascii="Calibri" w:hAnsi="Calibri" w:cs="Calibri"/>
          <w:sz w:val="22"/>
          <w:szCs w:val="22"/>
        </w:rPr>
        <w:t>any new customer</w:t>
      </w:r>
      <w:r w:rsidR="000D5F1B" w:rsidRPr="004B6B75">
        <w:rPr>
          <w:rFonts w:ascii="Calibri" w:hAnsi="Calibri" w:cs="Calibri"/>
          <w:sz w:val="22"/>
          <w:szCs w:val="22"/>
        </w:rPr>
        <w:t xml:space="preserve"> </w:t>
      </w:r>
      <w:r w:rsidR="0089091F">
        <w:rPr>
          <w:rFonts w:ascii="Calibri" w:hAnsi="Calibri" w:cs="Calibri"/>
          <w:sz w:val="22"/>
          <w:szCs w:val="22"/>
        </w:rPr>
        <w:t>in order to ascertain whether any higher risk factors are present</w:t>
      </w:r>
      <w:r w:rsidR="006D3DAE">
        <w:rPr>
          <w:rFonts w:ascii="Calibri" w:hAnsi="Calibri" w:cs="Calibri"/>
          <w:sz w:val="22"/>
          <w:szCs w:val="22"/>
        </w:rPr>
        <w:t xml:space="preserve">, these requirements are included as part of our </w:t>
      </w:r>
      <w:r w:rsidR="0084454F">
        <w:rPr>
          <w:rFonts w:ascii="Calibri" w:hAnsi="Calibri" w:cs="Calibri"/>
          <w:color w:val="0000FF"/>
          <w:sz w:val="22"/>
          <w:szCs w:val="22"/>
        </w:rPr>
        <w:t>S</w:t>
      </w:r>
      <w:r w:rsidR="006D3DAE" w:rsidRPr="006D3DAE">
        <w:rPr>
          <w:rFonts w:ascii="Calibri" w:hAnsi="Calibri" w:cs="Calibri"/>
          <w:color w:val="0000FF"/>
          <w:sz w:val="22"/>
          <w:szCs w:val="22"/>
        </w:rPr>
        <w:t>ales</w:t>
      </w:r>
      <w:r w:rsidR="0084454F">
        <w:rPr>
          <w:rFonts w:ascii="Calibri" w:hAnsi="Calibri" w:cs="Calibri"/>
          <w:color w:val="0000FF"/>
          <w:sz w:val="22"/>
          <w:szCs w:val="22"/>
        </w:rPr>
        <w:t xml:space="preserve"> and Administration</w:t>
      </w:r>
      <w:r w:rsidR="006D3DAE" w:rsidRPr="006D3DAE">
        <w:rPr>
          <w:rFonts w:ascii="Calibri" w:hAnsi="Calibri" w:cs="Calibri"/>
          <w:color w:val="0000FF"/>
          <w:sz w:val="22"/>
          <w:szCs w:val="22"/>
        </w:rPr>
        <w:t xml:space="preserve"> </w:t>
      </w:r>
      <w:r w:rsidR="0084454F">
        <w:rPr>
          <w:rFonts w:ascii="Calibri" w:hAnsi="Calibri" w:cs="Calibri"/>
          <w:color w:val="0000FF"/>
          <w:sz w:val="22"/>
          <w:szCs w:val="22"/>
        </w:rPr>
        <w:t>P</w:t>
      </w:r>
      <w:r w:rsidR="006D3DAE" w:rsidRPr="006D3DAE">
        <w:rPr>
          <w:rFonts w:ascii="Calibri" w:hAnsi="Calibri" w:cs="Calibri"/>
          <w:color w:val="0000FF"/>
          <w:sz w:val="22"/>
          <w:szCs w:val="22"/>
        </w:rPr>
        <w:t>rocedures</w:t>
      </w:r>
      <w:r w:rsidR="0089091F" w:rsidRPr="006D3DAE">
        <w:rPr>
          <w:rFonts w:ascii="Calibri" w:hAnsi="Calibri" w:cs="Calibri"/>
          <w:color w:val="0000FF"/>
          <w:sz w:val="22"/>
          <w:szCs w:val="22"/>
        </w:rPr>
        <w:t xml:space="preserve"> </w:t>
      </w:r>
      <w:r w:rsidR="006D3DAE">
        <w:rPr>
          <w:rFonts w:ascii="Calibri" w:hAnsi="Calibri" w:cs="Calibri"/>
          <w:sz w:val="22"/>
          <w:szCs w:val="22"/>
        </w:rPr>
        <w:t xml:space="preserve">and </w:t>
      </w:r>
      <w:r w:rsidR="0089091F">
        <w:rPr>
          <w:rFonts w:ascii="Calibri" w:hAnsi="Calibri" w:cs="Calibri"/>
          <w:sz w:val="22"/>
          <w:szCs w:val="22"/>
        </w:rPr>
        <w:t>include</w:t>
      </w:r>
      <w:r>
        <w:rPr>
          <w:rFonts w:ascii="Calibri" w:hAnsi="Calibri" w:cs="Calibri"/>
          <w:sz w:val="22"/>
          <w:szCs w:val="22"/>
        </w:rPr>
        <w:t xml:space="preserve"> completion of:</w:t>
      </w:r>
    </w:p>
    <w:p w14:paraId="455779E7" w14:textId="77777777" w:rsidR="00EC689F" w:rsidRPr="008D280A" w:rsidRDefault="00EC689F" w:rsidP="00484149">
      <w:pPr>
        <w:jc w:val="both"/>
        <w:rPr>
          <w:rFonts w:ascii="Calibri" w:hAnsi="Calibri" w:cs="Calibri"/>
          <w:sz w:val="12"/>
          <w:szCs w:val="12"/>
        </w:rPr>
      </w:pPr>
    </w:p>
    <w:p w14:paraId="0BDBD624" w14:textId="4ED9B721" w:rsidR="0089091F" w:rsidRPr="005C326D" w:rsidRDefault="00045436" w:rsidP="00A67FC8">
      <w:pPr>
        <w:pStyle w:val="ListParagraph"/>
        <w:numPr>
          <w:ilvl w:val="0"/>
          <w:numId w:val="13"/>
        </w:numPr>
        <w:ind w:left="1208" w:hanging="357"/>
        <w:jc w:val="both"/>
        <w:rPr>
          <w:rFonts w:ascii="Calibri" w:hAnsi="Calibri" w:cs="Calibri"/>
          <w:sz w:val="22"/>
          <w:szCs w:val="22"/>
        </w:rPr>
      </w:pPr>
      <w:r>
        <w:rPr>
          <w:rFonts w:ascii="Calibri" w:hAnsi="Calibri" w:cs="Calibri"/>
          <w:sz w:val="22"/>
          <w:szCs w:val="22"/>
        </w:rPr>
        <w:t>A thorough customer fact</w:t>
      </w:r>
      <w:r w:rsidR="0084454F">
        <w:rPr>
          <w:rFonts w:ascii="Calibri" w:hAnsi="Calibri" w:cs="Calibri"/>
          <w:sz w:val="22"/>
          <w:szCs w:val="22"/>
        </w:rPr>
        <w:t>-</w:t>
      </w:r>
      <w:r>
        <w:rPr>
          <w:rFonts w:ascii="Calibri" w:hAnsi="Calibri" w:cs="Calibri"/>
          <w:sz w:val="22"/>
          <w:szCs w:val="22"/>
        </w:rPr>
        <w:t xml:space="preserve">find including obtaining a </w:t>
      </w:r>
      <w:r w:rsidRPr="00045436">
        <w:rPr>
          <w:rFonts w:ascii="Calibri" w:hAnsi="Calibri" w:cs="Calibri"/>
          <w:color w:val="0000FF"/>
          <w:sz w:val="22"/>
          <w:szCs w:val="22"/>
        </w:rPr>
        <w:t>completed proposal firm/statement of fact</w:t>
      </w:r>
      <w:r>
        <w:rPr>
          <w:rFonts w:ascii="Calibri" w:hAnsi="Calibri" w:cs="Calibri"/>
          <w:sz w:val="22"/>
          <w:szCs w:val="22"/>
        </w:rPr>
        <w:t xml:space="preserve"> to determine information about the customers identity,</w:t>
      </w:r>
      <w:r w:rsidR="00F42C9D">
        <w:rPr>
          <w:rFonts w:ascii="Calibri" w:hAnsi="Calibri" w:cs="Calibri"/>
          <w:sz w:val="22"/>
          <w:szCs w:val="22"/>
        </w:rPr>
        <w:t xml:space="preserve"> occupation,</w:t>
      </w:r>
      <w:r>
        <w:rPr>
          <w:rFonts w:ascii="Calibri" w:hAnsi="Calibri" w:cs="Calibri"/>
          <w:sz w:val="22"/>
          <w:szCs w:val="22"/>
        </w:rPr>
        <w:t xml:space="preserve"> insurable </w:t>
      </w:r>
      <w:r w:rsidR="00CA4BC3">
        <w:rPr>
          <w:rFonts w:ascii="Calibri" w:hAnsi="Calibri" w:cs="Calibri"/>
          <w:sz w:val="22"/>
          <w:szCs w:val="22"/>
        </w:rPr>
        <w:t>interest,</w:t>
      </w:r>
      <w:r>
        <w:rPr>
          <w:rFonts w:ascii="Calibri" w:hAnsi="Calibri" w:cs="Calibri"/>
          <w:sz w:val="22"/>
          <w:szCs w:val="22"/>
        </w:rPr>
        <w:t xml:space="preserve"> and legitimacy of the transaction.</w:t>
      </w:r>
    </w:p>
    <w:p w14:paraId="6799A127" w14:textId="318D3178" w:rsidR="00F42C9D" w:rsidRPr="00F42C9D" w:rsidRDefault="00F42C9D" w:rsidP="00F42C9D">
      <w:pPr>
        <w:pStyle w:val="ListParagraph"/>
        <w:numPr>
          <w:ilvl w:val="0"/>
          <w:numId w:val="13"/>
        </w:numPr>
        <w:ind w:left="1208" w:hanging="357"/>
        <w:jc w:val="both"/>
        <w:rPr>
          <w:rFonts w:ascii="Calibri" w:hAnsi="Calibri" w:cs="Calibri"/>
          <w:color w:val="0000FF"/>
          <w:sz w:val="22"/>
          <w:szCs w:val="22"/>
        </w:rPr>
      </w:pPr>
      <w:r>
        <w:rPr>
          <w:rFonts w:ascii="Calibri" w:hAnsi="Calibri" w:cs="Calibri"/>
          <w:sz w:val="22"/>
          <w:szCs w:val="22"/>
        </w:rPr>
        <w:t xml:space="preserve">Financial Sanctions and Politically Exposed Person (PEP) screening </w:t>
      </w:r>
      <w:r w:rsidRPr="00F42C9D">
        <w:rPr>
          <w:rFonts w:ascii="Calibri" w:hAnsi="Calibri" w:cs="Calibri"/>
          <w:color w:val="0000FF"/>
          <w:sz w:val="22"/>
          <w:szCs w:val="22"/>
        </w:rPr>
        <w:t xml:space="preserve">in accordance with our Financial Sanctions and PEP Screening </w:t>
      </w:r>
      <w:r w:rsidR="00DC02BA">
        <w:rPr>
          <w:rFonts w:ascii="Calibri" w:hAnsi="Calibri" w:cs="Calibri"/>
          <w:color w:val="0000FF"/>
          <w:sz w:val="22"/>
          <w:szCs w:val="22"/>
        </w:rPr>
        <w:t>Policy</w:t>
      </w:r>
    </w:p>
    <w:p w14:paraId="041E2A72" w14:textId="1CEA0D59" w:rsidR="0089091F" w:rsidRDefault="005C326D" w:rsidP="00A67FC8">
      <w:pPr>
        <w:pStyle w:val="ListParagraph"/>
        <w:numPr>
          <w:ilvl w:val="0"/>
          <w:numId w:val="13"/>
        </w:numPr>
        <w:ind w:left="1208" w:hanging="357"/>
        <w:jc w:val="both"/>
        <w:rPr>
          <w:rFonts w:ascii="Calibri" w:hAnsi="Calibri" w:cs="Calibri"/>
          <w:sz w:val="22"/>
          <w:szCs w:val="22"/>
        </w:rPr>
      </w:pPr>
      <w:r>
        <w:rPr>
          <w:rFonts w:ascii="Calibri" w:hAnsi="Calibri" w:cs="Calibri"/>
          <w:sz w:val="22"/>
          <w:szCs w:val="22"/>
        </w:rPr>
        <w:t>C</w:t>
      </w:r>
      <w:r w:rsidR="00EC689F" w:rsidRPr="005C326D">
        <w:rPr>
          <w:rFonts w:ascii="Calibri" w:hAnsi="Calibri" w:cs="Calibri"/>
          <w:sz w:val="22"/>
          <w:szCs w:val="22"/>
        </w:rPr>
        <w:t>ompanies house check</w:t>
      </w:r>
    </w:p>
    <w:p w14:paraId="44AD7B05" w14:textId="470B6F76" w:rsidR="00EC689F" w:rsidRPr="005C326D" w:rsidRDefault="005C326D" w:rsidP="00A67FC8">
      <w:pPr>
        <w:pStyle w:val="ListParagraph"/>
        <w:numPr>
          <w:ilvl w:val="0"/>
          <w:numId w:val="13"/>
        </w:numPr>
        <w:ind w:left="1208" w:hanging="357"/>
        <w:jc w:val="both"/>
        <w:rPr>
          <w:rFonts w:ascii="Calibri" w:hAnsi="Calibri" w:cs="Calibri"/>
          <w:color w:val="0000FF"/>
          <w:sz w:val="22"/>
          <w:szCs w:val="22"/>
        </w:rPr>
      </w:pPr>
      <w:r w:rsidRPr="005C326D">
        <w:rPr>
          <w:rFonts w:ascii="Calibri" w:hAnsi="Calibri" w:cs="Calibri"/>
          <w:color w:val="0000FF"/>
          <w:sz w:val="22"/>
          <w:szCs w:val="22"/>
        </w:rPr>
        <w:t xml:space="preserve">[Insert </w:t>
      </w:r>
      <w:r w:rsidR="00EC689F" w:rsidRPr="005C326D">
        <w:rPr>
          <w:rFonts w:ascii="Calibri" w:hAnsi="Calibri" w:cs="Calibri"/>
          <w:color w:val="0000FF"/>
          <w:sz w:val="22"/>
          <w:szCs w:val="22"/>
        </w:rPr>
        <w:t>any other i.e. credit check as standard</w:t>
      </w:r>
      <w:r w:rsidRPr="005C326D">
        <w:rPr>
          <w:rFonts w:ascii="Calibri" w:hAnsi="Calibri" w:cs="Calibri"/>
          <w:color w:val="0000FF"/>
          <w:sz w:val="22"/>
          <w:szCs w:val="22"/>
        </w:rPr>
        <w:t>]</w:t>
      </w:r>
    </w:p>
    <w:p w14:paraId="52E74C69" w14:textId="77777777" w:rsidR="0089091F" w:rsidRPr="008D280A" w:rsidRDefault="0089091F" w:rsidP="00484149">
      <w:pPr>
        <w:jc w:val="both"/>
        <w:rPr>
          <w:rFonts w:ascii="Calibri" w:hAnsi="Calibri" w:cs="Calibri"/>
          <w:sz w:val="12"/>
          <w:szCs w:val="12"/>
        </w:rPr>
      </w:pPr>
    </w:p>
    <w:p w14:paraId="32559D5B" w14:textId="77777777" w:rsidR="00D279CE" w:rsidRDefault="00045436" w:rsidP="00B05FBE">
      <w:pPr>
        <w:pStyle w:val="ListParagraph"/>
        <w:numPr>
          <w:ilvl w:val="1"/>
          <w:numId w:val="24"/>
        </w:numPr>
        <w:ind w:left="567" w:hanging="567"/>
        <w:jc w:val="both"/>
        <w:rPr>
          <w:rFonts w:ascii="Calibri" w:hAnsi="Calibri" w:cs="Calibri"/>
          <w:color w:val="0000FF"/>
          <w:sz w:val="22"/>
          <w:szCs w:val="22"/>
        </w:rPr>
      </w:pPr>
      <w:r w:rsidRPr="00D279CE">
        <w:rPr>
          <w:rFonts w:ascii="Calibri" w:hAnsi="Calibri" w:cs="Calibri"/>
          <w:sz w:val="22"/>
          <w:szCs w:val="22"/>
        </w:rPr>
        <w:t xml:space="preserve">When renewing insurance </w:t>
      </w:r>
      <w:r w:rsidR="00D279CE" w:rsidRPr="00D279CE">
        <w:rPr>
          <w:rFonts w:ascii="Calibri" w:hAnsi="Calibri" w:cs="Calibri"/>
          <w:sz w:val="22"/>
          <w:szCs w:val="22"/>
        </w:rPr>
        <w:t>policies,</w:t>
      </w:r>
      <w:r w:rsidRPr="00D279CE">
        <w:rPr>
          <w:rFonts w:ascii="Calibri" w:hAnsi="Calibri" w:cs="Calibri"/>
          <w:sz w:val="22"/>
          <w:szCs w:val="22"/>
        </w:rPr>
        <w:t xml:space="preserve"> we </w:t>
      </w:r>
      <w:r w:rsidRPr="00D279CE">
        <w:rPr>
          <w:rFonts w:ascii="Calibri" w:hAnsi="Calibri" w:cs="Calibri"/>
          <w:color w:val="0000FF"/>
          <w:sz w:val="22"/>
          <w:szCs w:val="22"/>
        </w:rPr>
        <w:t xml:space="preserve">[Insert here the due diligence measures that are </w:t>
      </w:r>
      <w:r w:rsidR="00D279CE" w:rsidRPr="00D279CE">
        <w:rPr>
          <w:rFonts w:ascii="Calibri" w:hAnsi="Calibri" w:cs="Calibri"/>
          <w:color w:val="0000FF"/>
          <w:sz w:val="22"/>
          <w:szCs w:val="22"/>
        </w:rPr>
        <w:t>repeated at renewal i.e. sanctions check, credit check</w:t>
      </w:r>
      <w:r w:rsidRPr="00D279CE">
        <w:rPr>
          <w:rFonts w:ascii="Calibri" w:hAnsi="Calibri" w:cs="Calibri"/>
          <w:color w:val="0000FF"/>
          <w:sz w:val="22"/>
          <w:szCs w:val="22"/>
        </w:rPr>
        <w:t>]</w:t>
      </w:r>
      <w:r w:rsidR="00D279CE" w:rsidRPr="00D279CE">
        <w:rPr>
          <w:rFonts w:ascii="Calibri" w:hAnsi="Calibri" w:cs="Calibri"/>
          <w:color w:val="0000FF"/>
          <w:sz w:val="22"/>
          <w:szCs w:val="22"/>
        </w:rPr>
        <w:t>.</w:t>
      </w:r>
    </w:p>
    <w:p w14:paraId="3C7D7B13" w14:textId="77777777" w:rsidR="00D279CE" w:rsidRPr="008D280A" w:rsidRDefault="00D279CE" w:rsidP="00484149">
      <w:pPr>
        <w:pStyle w:val="ListParagraph"/>
        <w:ind w:left="567"/>
        <w:jc w:val="both"/>
        <w:rPr>
          <w:rFonts w:ascii="Calibri" w:hAnsi="Calibri" w:cs="Calibri"/>
          <w:color w:val="0000FF"/>
          <w:sz w:val="12"/>
          <w:szCs w:val="12"/>
        </w:rPr>
      </w:pPr>
    </w:p>
    <w:p w14:paraId="08FFE9DE" w14:textId="554FB86A" w:rsidR="00D279CE" w:rsidRPr="0084454F" w:rsidRDefault="0084454F" w:rsidP="00B05FBE">
      <w:pPr>
        <w:pStyle w:val="ListParagraph"/>
        <w:numPr>
          <w:ilvl w:val="1"/>
          <w:numId w:val="24"/>
        </w:numPr>
        <w:ind w:left="567" w:hanging="567"/>
        <w:jc w:val="both"/>
        <w:rPr>
          <w:rFonts w:ascii="Calibri" w:hAnsi="Calibri" w:cs="Calibri"/>
          <w:color w:val="0000FF"/>
          <w:sz w:val="22"/>
          <w:szCs w:val="22"/>
        </w:rPr>
      </w:pPr>
      <w:r>
        <w:rPr>
          <w:rFonts w:ascii="Calibri" w:hAnsi="Calibri" w:cs="Calibri"/>
          <w:sz w:val="22"/>
          <w:szCs w:val="22"/>
        </w:rPr>
        <w:t xml:space="preserve">We do not have any authority to settle </w:t>
      </w:r>
      <w:r w:rsidR="00583309">
        <w:rPr>
          <w:rFonts w:ascii="Calibri" w:hAnsi="Calibri" w:cs="Calibri"/>
          <w:sz w:val="22"/>
          <w:szCs w:val="22"/>
        </w:rPr>
        <w:t>claims;</w:t>
      </w:r>
      <w:r>
        <w:rPr>
          <w:rFonts w:ascii="Calibri" w:hAnsi="Calibri" w:cs="Calibri"/>
          <w:sz w:val="22"/>
          <w:szCs w:val="22"/>
        </w:rPr>
        <w:t xml:space="preserve"> all c</w:t>
      </w:r>
      <w:r w:rsidRPr="0084454F">
        <w:rPr>
          <w:rFonts w:ascii="Calibri" w:hAnsi="Calibri" w:cs="Calibri"/>
          <w:sz w:val="22"/>
          <w:szCs w:val="22"/>
        </w:rPr>
        <w:t>laim</w:t>
      </w:r>
      <w:r>
        <w:rPr>
          <w:rFonts w:ascii="Calibri" w:hAnsi="Calibri" w:cs="Calibri"/>
          <w:sz w:val="22"/>
          <w:szCs w:val="22"/>
        </w:rPr>
        <w:t xml:space="preserve"> </w:t>
      </w:r>
      <w:r w:rsidR="006D3DAE" w:rsidRPr="0084454F">
        <w:rPr>
          <w:rFonts w:ascii="Calibri" w:hAnsi="Calibri" w:cs="Calibri"/>
          <w:sz w:val="22"/>
          <w:szCs w:val="22"/>
        </w:rPr>
        <w:t>payments are subject to a formal claims handling and investigation process</w:t>
      </w:r>
      <w:r w:rsidRPr="0084454F">
        <w:rPr>
          <w:rFonts w:ascii="Calibri" w:hAnsi="Calibri" w:cs="Calibri"/>
          <w:sz w:val="22"/>
          <w:szCs w:val="22"/>
        </w:rPr>
        <w:t xml:space="preserve"> by</w:t>
      </w:r>
      <w:r>
        <w:rPr>
          <w:rFonts w:ascii="Calibri" w:hAnsi="Calibri" w:cs="Calibri"/>
          <w:sz w:val="22"/>
          <w:szCs w:val="22"/>
        </w:rPr>
        <w:t xml:space="preserve"> the insurer. </w:t>
      </w:r>
      <w:r w:rsidRPr="0084454F">
        <w:rPr>
          <w:rFonts w:ascii="Calibri" w:hAnsi="Calibri" w:cs="Calibri"/>
          <w:color w:val="0000FF"/>
          <w:sz w:val="22"/>
          <w:szCs w:val="22"/>
        </w:rPr>
        <w:t>[If firm operate under delegated claims authority, they should replace this paragraph with the checks that are carried out prior to a claim payment being made]</w:t>
      </w:r>
    </w:p>
    <w:p w14:paraId="5CBBB0D4" w14:textId="77777777" w:rsidR="00D279CE" w:rsidRPr="008D280A" w:rsidRDefault="00D279CE" w:rsidP="00484149">
      <w:pPr>
        <w:pStyle w:val="ListParagraph"/>
        <w:jc w:val="both"/>
        <w:rPr>
          <w:rFonts w:ascii="Calibri" w:hAnsi="Calibri" w:cs="Calibri"/>
          <w:sz w:val="12"/>
          <w:szCs w:val="12"/>
        </w:rPr>
      </w:pPr>
    </w:p>
    <w:p w14:paraId="56061A3D" w14:textId="528C9FEB" w:rsidR="00D279CE" w:rsidRDefault="0089091F" w:rsidP="00B05FBE">
      <w:pPr>
        <w:pStyle w:val="ListParagraph"/>
        <w:numPr>
          <w:ilvl w:val="1"/>
          <w:numId w:val="24"/>
        </w:numPr>
        <w:ind w:left="567" w:hanging="567"/>
        <w:jc w:val="both"/>
        <w:rPr>
          <w:rFonts w:ascii="Calibri" w:hAnsi="Calibri" w:cs="Calibri"/>
          <w:sz w:val="22"/>
          <w:szCs w:val="22"/>
        </w:rPr>
      </w:pPr>
      <w:r w:rsidRPr="00EC0AD5">
        <w:rPr>
          <w:rFonts w:ascii="Calibri" w:hAnsi="Calibri" w:cs="Calibri"/>
          <w:sz w:val="22"/>
          <w:szCs w:val="22"/>
        </w:rPr>
        <w:t>W</w:t>
      </w:r>
      <w:r w:rsidR="00563CDD" w:rsidRPr="00EC0AD5">
        <w:rPr>
          <w:rFonts w:ascii="Calibri" w:hAnsi="Calibri" w:cs="Calibri"/>
          <w:sz w:val="22"/>
          <w:szCs w:val="22"/>
        </w:rPr>
        <w:t>here higher risk factors are</w:t>
      </w:r>
      <w:r w:rsidRPr="00EC0AD5">
        <w:rPr>
          <w:rFonts w:ascii="Calibri" w:hAnsi="Calibri" w:cs="Calibri"/>
          <w:sz w:val="22"/>
          <w:szCs w:val="22"/>
        </w:rPr>
        <w:t xml:space="preserve"> identified as part of </w:t>
      </w:r>
      <w:r w:rsidR="00EC689F" w:rsidRPr="00EC0AD5">
        <w:rPr>
          <w:rFonts w:ascii="Calibri" w:hAnsi="Calibri" w:cs="Calibri"/>
          <w:sz w:val="22"/>
          <w:szCs w:val="22"/>
        </w:rPr>
        <w:t>our</w:t>
      </w:r>
      <w:r w:rsidRPr="00EC0AD5">
        <w:rPr>
          <w:rFonts w:ascii="Calibri" w:hAnsi="Calibri" w:cs="Calibri"/>
          <w:sz w:val="22"/>
          <w:szCs w:val="22"/>
        </w:rPr>
        <w:t xml:space="preserve"> standard due diligence checks</w:t>
      </w:r>
      <w:r w:rsidR="00EC689F" w:rsidRPr="00EC0AD5">
        <w:rPr>
          <w:rFonts w:ascii="Calibri" w:hAnsi="Calibri" w:cs="Calibri"/>
          <w:sz w:val="22"/>
          <w:szCs w:val="22"/>
        </w:rPr>
        <w:t xml:space="preserve"> at new business, </w:t>
      </w:r>
      <w:r w:rsidR="00C06795" w:rsidRPr="00EC0AD5">
        <w:rPr>
          <w:rFonts w:ascii="Calibri" w:hAnsi="Calibri" w:cs="Calibri"/>
          <w:sz w:val="22"/>
          <w:szCs w:val="22"/>
        </w:rPr>
        <w:t>renewal</w:t>
      </w:r>
      <w:r w:rsidR="00EC689F" w:rsidRPr="00EC0AD5">
        <w:rPr>
          <w:rFonts w:ascii="Calibri" w:hAnsi="Calibri" w:cs="Calibri"/>
          <w:sz w:val="22"/>
          <w:szCs w:val="22"/>
        </w:rPr>
        <w:t xml:space="preserve"> or when dealing with a </w:t>
      </w:r>
      <w:r w:rsidR="00C06795" w:rsidRPr="00EC0AD5">
        <w:rPr>
          <w:rFonts w:ascii="Calibri" w:hAnsi="Calibri" w:cs="Calibri"/>
          <w:sz w:val="22"/>
          <w:szCs w:val="22"/>
        </w:rPr>
        <w:t>mid-term</w:t>
      </w:r>
      <w:r w:rsidR="00EC689F" w:rsidRPr="00EC0AD5">
        <w:rPr>
          <w:rFonts w:ascii="Calibri" w:hAnsi="Calibri" w:cs="Calibri"/>
          <w:sz w:val="22"/>
          <w:szCs w:val="22"/>
        </w:rPr>
        <w:t xml:space="preserve"> adjustmen</w:t>
      </w:r>
      <w:r w:rsidR="00C06795" w:rsidRPr="00EC0AD5">
        <w:rPr>
          <w:rFonts w:ascii="Calibri" w:hAnsi="Calibri" w:cs="Calibri"/>
          <w:sz w:val="22"/>
          <w:szCs w:val="22"/>
        </w:rPr>
        <w:t xml:space="preserve">t, the transaction </w:t>
      </w:r>
      <w:r w:rsidR="00EC0AD5">
        <w:rPr>
          <w:rFonts w:ascii="Calibri" w:hAnsi="Calibri" w:cs="Calibri"/>
          <w:sz w:val="22"/>
          <w:szCs w:val="22"/>
        </w:rPr>
        <w:t xml:space="preserve">is </w:t>
      </w:r>
      <w:r w:rsidR="00C06795" w:rsidRPr="00EC0AD5">
        <w:rPr>
          <w:rFonts w:ascii="Calibri" w:hAnsi="Calibri" w:cs="Calibri"/>
          <w:sz w:val="22"/>
          <w:szCs w:val="22"/>
        </w:rPr>
        <w:t>subject to our</w:t>
      </w:r>
      <w:r w:rsidR="00EC689F" w:rsidRPr="00EC0AD5">
        <w:rPr>
          <w:rFonts w:ascii="Calibri" w:hAnsi="Calibri" w:cs="Calibri"/>
          <w:sz w:val="22"/>
          <w:szCs w:val="22"/>
        </w:rPr>
        <w:t xml:space="preserve"> </w:t>
      </w:r>
      <w:r w:rsidR="0084454F" w:rsidRPr="00EC0AD5">
        <w:rPr>
          <w:rFonts w:ascii="Calibri" w:hAnsi="Calibri" w:cs="Calibri"/>
          <w:sz w:val="22"/>
          <w:szCs w:val="22"/>
        </w:rPr>
        <w:t>E</w:t>
      </w:r>
      <w:r w:rsidR="00EC689F" w:rsidRPr="00EC0AD5">
        <w:rPr>
          <w:rFonts w:ascii="Calibri" w:hAnsi="Calibri" w:cs="Calibri"/>
          <w:sz w:val="22"/>
          <w:szCs w:val="22"/>
        </w:rPr>
        <w:t xml:space="preserve">nhanced </w:t>
      </w:r>
      <w:r w:rsidR="0084454F" w:rsidRPr="00EC0AD5">
        <w:rPr>
          <w:rFonts w:ascii="Calibri" w:hAnsi="Calibri" w:cs="Calibri"/>
          <w:sz w:val="22"/>
          <w:szCs w:val="22"/>
        </w:rPr>
        <w:t>C</w:t>
      </w:r>
      <w:r w:rsidRPr="00EC0AD5">
        <w:rPr>
          <w:rFonts w:ascii="Calibri" w:hAnsi="Calibri" w:cs="Calibri"/>
          <w:sz w:val="22"/>
          <w:szCs w:val="22"/>
        </w:rPr>
        <w:t xml:space="preserve">ustomer </w:t>
      </w:r>
      <w:r w:rsidR="0084454F" w:rsidRPr="00EC0AD5">
        <w:rPr>
          <w:rFonts w:ascii="Calibri" w:hAnsi="Calibri" w:cs="Calibri"/>
          <w:sz w:val="22"/>
          <w:szCs w:val="22"/>
        </w:rPr>
        <w:t>D</w:t>
      </w:r>
      <w:r w:rsidR="00EC689F" w:rsidRPr="00EC0AD5">
        <w:rPr>
          <w:rFonts w:ascii="Calibri" w:hAnsi="Calibri" w:cs="Calibri"/>
          <w:sz w:val="22"/>
          <w:szCs w:val="22"/>
        </w:rPr>
        <w:t xml:space="preserve">ue </w:t>
      </w:r>
      <w:r w:rsidR="0084454F" w:rsidRPr="00EC0AD5">
        <w:rPr>
          <w:rFonts w:ascii="Calibri" w:hAnsi="Calibri" w:cs="Calibri"/>
          <w:sz w:val="22"/>
          <w:szCs w:val="22"/>
        </w:rPr>
        <w:t>D</w:t>
      </w:r>
      <w:r w:rsidR="00EC689F" w:rsidRPr="00EC0AD5">
        <w:rPr>
          <w:rFonts w:ascii="Calibri" w:hAnsi="Calibri" w:cs="Calibri"/>
          <w:sz w:val="22"/>
          <w:szCs w:val="22"/>
        </w:rPr>
        <w:t>iligence</w:t>
      </w:r>
      <w:r w:rsidR="00EC0AD5">
        <w:rPr>
          <w:rFonts w:ascii="Calibri" w:hAnsi="Calibri" w:cs="Calibri"/>
          <w:sz w:val="22"/>
          <w:szCs w:val="22"/>
        </w:rPr>
        <w:t xml:space="preserve"> (EDD)</w:t>
      </w:r>
      <w:r w:rsidR="00C06795" w:rsidRPr="00EC0AD5">
        <w:rPr>
          <w:rFonts w:ascii="Calibri" w:hAnsi="Calibri" w:cs="Calibri"/>
          <w:sz w:val="22"/>
          <w:szCs w:val="22"/>
        </w:rPr>
        <w:t xml:space="preserve"> </w:t>
      </w:r>
      <w:r w:rsidR="0084454F" w:rsidRPr="00EC0AD5">
        <w:rPr>
          <w:rFonts w:ascii="Calibri" w:hAnsi="Calibri" w:cs="Calibri"/>
          <w:sz w:val="22"/>
          <w:szCs w:val="22"/>
        </w:rPr>
        <w:t>P</w:t>
      </w:r>
      <w:r w:rsidR="00D279CE" w:rsidRPr="00EC0AD5">
        <w:rPr>
          <w:rFonts w:ascii="Calibri" w:hAnsi="Calibri" w:cs="Calibri"/>
          <w:sz w:val="22"/>
          <w:szCs w:val="22"/>
        </w:rPr>
        <w:t>rocedures</w:t>
      </w:r>
      <w:r w:rsidR="00EC0AD5">
        <w:rPr>
          <w:rFonts w:ascii="Calibri" w:hAnsi="Calibri" w:cs="Calibri"/>
          <w:sz w:val="22"/>
          <w:szCs w:val="22"/>
        </w:rPr>
        <w:t>.</w:t>
      </w:r>
    </w:p>
    <w:p w14:paraId="53313EBF" w14:textId="77777777" w:rsidR="00EC0AD5" w:rsidRPr="008D280A" w:rsidRDefault="00EC0AD5" w:rsidP="008D280A">
      <w:pPr>
        <w:rPr>
          <w:rFonts w:ascii="Calibri" w:hAnsi="Calibri" w:cs="Calibri"/>
          <w:sz w:val="12"/>
          <w:szCs w:val="12"/>
        </w:rPr>
      </w:pPr>
    </w:p>
    <w:p w14:paraId="73B8921A" w14:textId="2910C5C6" w:rsidR="00EC689F" w:rsidRPr="00D279CE" w:rsidRDefault="005C326D" w:rsidP="00B05FBE">
      <w:pPr>
        <w:pStyle w:val="ListParagraph"/>
        <w:numPr>
          <w:ilvl w:val="1"/>
          <w:numId w:val="24"/>
        </w:numPr>
        <w:ind w:left="567" w:hanging="567"/>
        <w:jc w:val="both"/>
        <w:rPr>
          <w:rFonts w:ascii="Calibri" w:hAnsi="Calibri" w:cs="Calibri"/>
          <w:color w:val="0000FF"/>
          <w:sz w:val="22"/>
          <w:szCs w:val="22"/>
        </w:rPr>
      </w:pPr>
      <w:r w:rsidRPr="00D279CE">
        <w:rPr>
          <w:rFonts w:ascii="Calibri" w:hAnsi="Calibri" w:cs="Calibri"/>
          <w:sz w:val="22"/>
          <w:szCs w:val="22"/>
        </w:rPr>
        <w:t>F</w:t>
      </w:r>
      <w:r w:rsidR="00EC689F" w:rsidRPr="00D279CE">
        <w:rPr>
          <w:rFonts w:ascii="Calibri" w:hAnsi="Calibri" w:cs="Calibri"/>
          <w:sz w:val="22"/>
          <w:szCs w:val="22"/>
        </w:rPr>
        <w:t xml:space="preserve">or the avoidance of </w:t>
      </w:r>
      <w:r w:rsidR="0084454F" w:rsidRPr="00D279CE">
        <w:rPr>
          <w:rFonts w:ascii="Calibri" w:hAnsi="Calibri" w:cs="Calibri"/>
          <w:sz w:val="22"/>
          <w:szCs w:val="22"/>
        </w:rPr>
        <w:t>doubt,</w:t>
      </w:r>
      <w:r w:rsidR="00EC689F" w:rsidRPr="00D279CE">
        <w:rPr>
          <w:rFonts w:ascii="Calibri" w:hAnsi="Calibri" w:cs="Calibri"/>
          <w:sz w:val="22"/>
          <w:szCs w:val="22"/>
        </w:rPr>
        <w:t xml:space="preserve"> we expect all employees to complete </w:t>
      </w:r>
      <w:r w:rsidR="0084454F">
        <w:rPr>
          <w:rFonts w:ascii="Calibri" w:hAnsi="Calibri" w:cs="Calibri"/>
          <w:sz w:val="22"/>
          <w:szCs w:val="22"/>
        </w:rPr>
        <w:t xml:space="preserve">EDD </w:t>
      </w:r>
      <w:r w:rsidR="00EC689F" w:rsidRPr="00D279CE">
        <w:rPr>
          <w:rFonts w:ascii="Calibri" w:hAnsi="Calibri" w:cs="Calibri"/>
          <w:sz w:val="22"/>
          <w:szCs w:val="22"/>
        </w:rPr>
        <w:t xml:space="preserve">in </w:t>
      </w:r>
      <w:r w:rsidR="006D3DAE" w:rsidRPr="00D279CE">
        <w:rPr>
          <w:rFonts w:ascii="Calibri" w:hAnsi="Calibri" w:cs="Calibri"/>
          <w:sz w:val="22"/>
          <w:szCs w:val="22"/>
        </w:rPr>
        <w:t xml:space="preserve">accordance with </w:t>
      </w:r>
      <w:r w:rsidR="006D3DAE" w:rsidRPr="00EC0AD5">
        <w:rPr>
          <w:rFonts w:ascii="Calibri" w:hAnsi="Calibri" w:cs="Calibri"/>
          <w:color w:val="0000FF"/>
          <w:sz w:val="22"/>
          <w:szCs w:val="22"/>
          <w:shd w:val="clear" w:color="auto" w:fill="FFFFFF" w:themeFill="background1"/>
        </w:rPr>
        <w:t>Appendix 1</w:t>
      </w:r>
      <w:r w:rsidR="00C06795" w:rsidRPr="00EC0AD5">
        <w:rPr>
          <w:rFonts w:ascii="Calibri" w:hAnsi="Calibri" w:cs="Calibri"/>
          <w:color w:val="0000FF"/>
          <w:sz w:val="22"/>
          <w:szCs w:val="22"/>
          <w:shd w:val="clear" w:color="auto" w:fill="FFFFFF" w:themeFill="background1"/>
        </w:rPr>
        <w:t>: Enhanced Due Diligence Procedures</w:t>
      </w:r>
      <w:r w:rsidR="00EC0AD5" w:rsidRPr="00EC0AD5">
        <w:rPr>
          <w:rFonts w:ascii="Calibri" w:hAnsi="Calibri" w:cs="Calibri"/>
          <w:color w:val="0000FF"/>
          <w:sz w:val="22"/>
          <w:szCs w:val="22"/>
          <w:shd w:val="clear" w:color="auto" w:fill="FFFFFF" w:themeFill="background1"/>
        </w:rPr>
        <w:t xml:space="preserve"> </w:t>
      </w:r>
      <w:r w:rsidR="00EC0AD5">
        <w:rPr>
          <w:rFonts w:ascii="Calibri" w:hAnsi="Calibri" w:cs="Calibri"/>
          <w:color w:val="0000FF"/>
          <w:sz w:val="22"/>
          <w:szCs w:val="22"/>
          <w:shd w:val="clear" w:color="auto" w:fill="FFFFFF" w:themeFill="background1"/>
        </w:rPr>
        <w:t>–</w:t>
      </w:r>
      <w:r w:rsidR="00EC0AD5" w:rsidRPr="00EC0AD5">
        <w:rPr>
          <w:rFonts w:ascii="Calibri" w:hAnsi="Calibri" w:cs="Calibri"/>
          <w:color w:val="0000FF"/>
          <w:sz w:val="22"/>
          <w:szCs w:val="22"/>
          <w:shd w:val="clear" w:color="auto" w:fill="FFFFFF" w:themeFill="background1"/>
        </w:rPr>
        <w:t xml:space="preserve"> Factsheet</w:t>
      </w:r>
      <w:r w:rsidR="00EC0AD5">
        <w:rPr>
          <w:rFonts w:ascii="Calibri" w:hAnsi="Calibri" w:cs="Calibri"/>
          <w:color w:val="0000FF"/>
          <w:sz w:val="22"/>
          <w:szCs w:val="22"/>
        </w:rPr>
        <w:t xml:space="preserve">, </w:t>
      </w:r>
      <w:r w:rsidR="006D3DAE" w:rsidRPr="00D279CE">
        <w:rPr>
          <w:rFonts w:ascii="Calibri" w:hAnsi="Calibri" w:cs="Calibri"/>
          <w:sz w:val="22"/>
          <w:szCs w:val="22"/>
        </w:rPr>
        <w:t xml:space="preserve">in </w:t>
      </w:r>
      <w:r w:rsidR="00EC689F" w:rsidRPr="00D279CE">
        <w:rPr>
          <w:rFonts w:ascii="Calibri" w:hAnsi="Calibri" w:cs="Calibri"/>
          <w:sz w:val="22"/>
          <w:szCs w:val="22"/>
        </w:rPr>
        <w:t>the event that any of the following risk indicators is identified in your dealings with a customer</w:t>
      </w:r>
      <w:r w:rsidR="006D3DAE" w:rsidRPr="00D279CE">
        <w:rPr>
          <w:rFonts w:ascii="Calibri" w:hAnsi="Calibri" w:cs="Calibri"/>
          <w:sz w:val="22"/>
          <w:szCs w:val="22"/>
        </w:rPr>
        <w:t xml:space="preserve"> at any time.</w:t>
      </w:r>
    </w:p>
    <w:p w14:paraId="0AC9EE4D" w14:textId="77777777" w:rsidR="00EC689F" w:rsidRPr="008D280A" w:rsidRDefault="00EC689F" w:rsidP="00484149">
      <w:pPr>
        <w:jc w:val="both"/>
        <w:rPr>
          <w:rFonts w:ascii="Calibri" w:hAnsi="Calibri" w:cs="Calibri"/>
          <w:sz w:val="12"/>
          <w:szCs w:val="12"/>
        </w:rPr>
      </w:pPr>
    </w:p>
    <w:p w14:paraId="7FC7C760" w14:textId="5EBAD181" w:rsidR="00EC689F" w:rsidRDefault="00EC689F" w:rsidP="00A67FC8">
      <w:pPr>
        <w:numPr>
          <w:ilvl w:val="1"/>
          <w:numId w:val="8"/>
        </w:numPr>
        <w:ind w:left="1208" w:hanging="357"/>
        <w:jc w:val="both"/>
        <w:rPr>
          <w:rFonts w:ascii="Calibri" w:hAnsi="Calibri" w:cs="Calibri"/>
          <w:sz w:val="22"/>
          <w:szCs w:val="22"/>
        </w:rPr>
      </w:pPr>
      <w:r w:rsidRPr="00416510">
        <w:rPr>
          <w:rFonts w:ascii="Calibri" w:hAnsi="Calibri" w:cs="Calibri"/>
          <w:sz w:val="22"/>
          <w:szCs w:val="22"/>
        </w:rPr>
        <w:t>A transaction is outside the firm’s cash handling standards</w:t>
      </w:r>
      <w:r w:rsidR="00EC0AD5">
        <w:rPr>
          <w:rFonts w:ascii="Calibri" w:hAnsi="Calibri" w:cs="Calibri"/>
          <w:sz w:val="22"/>
          <w:szCs w:val="22"/>
        </w:rPr>
        <w:t>.</w:t>
      </w:r>
    </w:p>
    <w:p w14:paraId="2E38B20D" w14:textId="40041D80" w:rsidR="00EC689F" w:rsidRDefault="00EC689F" w:rsidP="00A67FC8">
      <w:pPr>
        <w:numPr>
          <w:ilvl w:val="1"/>
          <w:numId w:val="8"/>
        </w:numPr>
        <w:ind w:left="1208" w:hanging="357"/>
        <w:jc w:val="both"/>
        <w:rPr>
          <w:rFonts w:ascii="Calibri" w:hAnsi="Calibri" w:cs="Calibri"/>
          <w:sz w:val="22"/>
          <w:szCs w:val="22"/>
        </w:rPr>
      </w:pPr>
      <w:r>
        <w:rPr>
          <w:rFonts w:ascii="Calibri" w:hAnsi="Calibri" w:cs="Calibri"/>
          <w:sz w:val="22"/>
          <w:szCs w:val="22"/>
        </w:rPr>
        <w:t>Identification of a Politically Exposed Person</w:t>
      </w:r>
      <w:r w:rsidR="00EC0AD5">
        <w:rPr>
          <w:rFonts w:ascii="Calibri" w:hAnsi="Calibri" w:cs="Calibri"/>
          <w:sz w:val="22"/>
          <w:szCs w:val="22"/>
        </w:rPr>
        <w:t>.</w:t>
      </w:r>
    </w:p>
    <w:p w14:paraId="50136015" w14:textId="78EC96F5" w:rsidR="00EC689F" w:rsidRDefault="00EC689F" w:rsidP="00A67FC8">
      <w:pPr>
        <w:numPr>
          <w:ilvl w:val="1"/>
          <w:numId w:val="8"/>
        </w:numPr>
        <w:ind w:left="1208" w:hanging="357"/>
        <w:jc w:val="both"/>
        <w:rPr>
          <w:rFonts w:ascii="Calibri" w:hAnsi="Calibri" w:cs="Calibri"/>
          <w:sz w:val="22"/>
          <w:szCs w:val="22"/>
        </w:rPr>
      </w:pPr>
      <w:r>
        <w:rPr>
          <w:rFonts w:ascii="Calibri" w:hAnsi="Calibri" w:cs="Calibri"/>
          <w:sz w:val="22"/>
          <w:szCs w:val="22"/>
        </w:rPr>
        <w:t>Large commercial customers (where a complex ownership structure is identified i.e. part of a group</w:t>
      </w:r>
      <w:r w:rsidR="00562889">
        <w:rPr>
          <w:rFonts w:ascii="Calibri" w:hAnsi="Calibri" w:cs="Calibri"/>
          <w:sz w:val="22"/>
          <w:szCs w:val="22"/>
        </w:rPr>
        <w:t>, especially where this includes shell or offshore companies</w:t>
      </w:r>
      <w:r>
        <w:rPr>
          <w:rFonts w:ascii="Calibri" w:hAnsi="Calibri" w:cs="Calibri"/>
          <w:sz w:val="22"/>
          <w:szCs w:val="22"/>
        </w:rPr>
        <w:t>)</w:t>
      </w:r>
      <w:r w:rsidR="00EC0AD5">
        <w:rPr>
          <w:rFonts w:ascii="Calibri" w:hAnsi="Calibri" w:cs="Calibri"/>
          <w:sz w:val="22"/>
          <w:szCs w:val="22"/>
        </w:rPr>
        <w:t>.</w:t>
      </w:r>
    </w:p>
    <w:p w14:paraId="36AEEBFE" w14:textId="77777777" w:rsidR="00EC689F" w:rsidRPr="00E81C39" w:rsidRDefault="00EC689F" w:rsidP="00A67FC8">
      <w:pPr>
        <w:numPr>
          <w:ilvl w:val="1"/>
          <w:numId w:val="8"/>
        </w:numPr>
        <w:ind w:left="1208" w:hanging="357"/>
        <w:jc w:val="both"/>
        <w:rPr>
          <w:rFonts w:ascii="Calibri" w:hAnsi="Calibri" w:cs="Calibri"/>
          <w:color w:val="0000FF"/>
          <w:sz w:val="22"/>
          <w:szCs w:val="22"/>
        </w:rPr>
      </w:pPr>
      <w:r w:rsidRPr="00E81C39">
        <w:rPr>
          <w:rFonts w:ascii="Calibri" w:hAnsi="Calibri" w:cs="Calibri"/>
          <w:color w:val="0000FF"/>
          <w:sz w:val="22"/>
          <w:szCs w:val="22"/>
        </w:rPr>
        <w:t>[Insert any high-risk products offered i.e. marine, aviation, trade credit insurance]</w:t>
      </w:r>
    </w:p>
    <w:p w14:paraId="7C6AB1D3" w14:textId="27681E94" w:rsidR="00EC689F" w:rsidRDefault="00EC689F" w:rsidP="00A67FC8">
      <w:pPr>
        <w:numPr>
          <w:ilvl w:val="1"/>
          <w:numId w:val="8"/>
        </w:numPr>
        <w:ind w:left="1208" w:hanging="357"/>
        <w:jc w:val="both"/>
        <w:rPr>
          <w:rFonts w:ascii="Calibri" w:hAnsi="Calibri" w:cs="Calibri"/>
          <w:sz w:val="22"/>
          <w:szCs w:val="22"/>
        </w:rPr>
      </w:pPr>
      <w:r w:rsidRPr="00EC689F">
        <w:rPr>
          <w:rFonts w:ascii="Calibri" w:hAnsi="Calibri" w:cs="Calibri"/>
          <w:sz w:val="22"/>
          <w:szCs w:val="22"/>
        </w:rPr>
        <w:t>One or more suspicious activity indicators are present including unusual payment requests</w:t>
      </w:r>
      <w:r w:rsidR="00E81C39">
        <w:rPr>
          <w:rFonts w:ascii="Calibri" w:hAnsi="Calibri" w:cs="Calibri"/>
          <w:sz w:val="22"/>
          <w:szCs w:val="22"/>
        </w:rPr>
        <w:t>, unusual frequency of transactions</w:t>
      </w:r>
      <w:r w:rsidR="00EC0AD5">
        <w:rPr>
          <w:rFonts w:ascii="Calibri" w:hAnsi="Calibri" w:cs="Calibri"/>
          <w:sz w:val="22"/>
          <w:szCs w:val="22"/>
        </w:rPr>
        <w:t>.</w:t>
      </w:r>
      <w:r w:rsidR="00E81C39">
        <w:rPr>
          <w:rFonts w:ascii="Calibri" w:hAnsi="Calibri" w:cs="Calibri"/>
          <w:sz w:val="22"/>
          <w:szCs w:val="22"/>
        </w:rPr>
        <w:t xml:space="preserve"> </w:t>
      </w:r>
    </w:p>
    <w:p w14:paraId="5A6B6960" w14:textId="7693702B" w:rsidR="00EC0AD5" w:rsidRDefault="00E81C39" w:rsidP="00A67FC8">
      <w:pPr>
        <w:numPr>
          <w:ilvl w:val="1"/>
          <w:numId w:val="8"/>
        </w:numPr>
        <w:ind w:left="1208" w:hanging="357"/>
        <w:jc w:val="both"/>
        <w:rPr>
          <w:rFonts w:ascii="Calibri" w:hAnsi="Calibri" w:cs="Calibri"/>
          <w:sz w:val="22"/>
          <w:szCs w:val="22"/>
        </w:rPr>
      </w:pPr>
      <w:r>
        <w:rPr>
          <w:rFonts w:ascii="Calibri" w:hAnsi="Calibri" w:cs="Calibri"/>
          <w:sz w:val="22"/>
          <w:szCs w:val="22"/>
        </w:rPr>
        <w:t xml:space="preserve">Any transaction exceeding [insert amount] </w:t>
      </w:r>
    </w:p>
    <w:p w14:paraId="5758AEB1" w14:textId="3BC6E30D" w:rsidR="00EC0AD5" w:rsidRDefault="00EC0AD5" w:rsidP="00A67FC8">
      <w:pPr>
        <w:numPr>
          <w:ilvl w:val="1"/>
          <w:numId w:val="8"/>
        </w:numPr>
        <w:ind w:left="1208" w:hanging="357"/>
        <w:jc w:val="both"/>
        <w:rPr>
          <w:rFonts w:ascii="Calibri" w:hAnsi="Calibri" w:cs="Calibri"/>
          <w:sz w:val="22"/>
          <w:szCs w:val="22"/>
        </w:rPr>
      </w:pPr>
      <w:r>
        <w:rPr>
          <w:rFonts w:ascii="Calibri" w:hAnsi="Calibri" w:cs="Calibri"/>
          <w:sz w:val="22"/>
          <w:szCs w:val="22"/>
        </w:rPr>
        <w:t xml:space="preserve">Suspicious behaviour where the customer is secretive or is unable or unwilling to answer question or provide documentation. </w:t>
      </w:r>
    </w:p>
    <w:p w14:paraId="2B2D6465" w14:textId="77777777" w:rsidR="00EC0AD5" w:rsidRDefault="00EC0AD5" w:rsidP="00A67FC8">
      <w:pPr>
        <w:numPr>
          <w:ilvl w:val="1"/>
          <w:numId w:val="8"/>
        </w:numPr>
        <w:ind w:left="1208" w:hanging="357"/>
        <w:jc w:val="both"/>
        <w:rPr>
          <w:rFonts w:ascii="Calibri" w:hAnsi="Calibri" w:cs="Calibri"/>
          <w:color w:val="0000FF"/>
          <w:sz w:val="22"/>
          <w:szCs w:val="22"/>
        </w:rPr>
      </w:pPr>
      <w:r w:rsidRPr="00EC0AD5">
        <w:rPr>
          <w:rFonts w:ascii="Calibri" w:hAnsi="Calibri" w:cs="Calibri"/>
          <w:color w:val="0000FF"/>
          <w:sz w:val="22"/>
          <w:szCs w:val="22"/>
        </w:rPr>
        <w:t>[insert any other specific indicators the firm wishes to include]</w:t>
      </w:r>
    </w:p>
    <w:p w14:paraId="1F7096FF" w14:textId="77777777" w:rsidR="00EC0AD5" w:rsidRPr="008D280A" w:rsidRDefault="00EC0AD5" w:rsidP="00EC0AD5">
      <w:pPr>
        <w:jc w:val="both"/>
        <w:rPr>
          <w:rFonts w:ascii="Calibri" w:hAnsi="Calibri" w:cs="Calibri"/>
          <w:color w:val="0000FF"/>
          <w:sz w:val="12"/>
          <w:szCs w:val="12"/>
        </w:rPr>
      </w:pPr>
    </w:p>
    <w:p w14:paraId="7F42C6FF" w14:textId="1FEA42E1" w:rsidR="00A67FC8" w:rsidRPr="008D280A" w:rsidRDefault="006843D5" w:rsidP="008D280A">
      <w:pPr>
        <w:pStyle w:val="ListParagraph"/>
        <w:numPr>
          <w:ilvl w:val="1"/>
          <w:numId w:val="24"/>
        </w:numPr>
        <w:spacing w:after="120"/>
        <w:ind w:left="567" w:hanging="567"/>
        <w:jc w:val="both"/>
        <w:rPr>
          <w:rFonts w:ascii="Calibri" w:hAnsi="Calibri" w:cs="Calibri"/>
          <w:color w:val="0000FF"/>
          <w:sz w:val="22"/>
          <w:szCs w:val="22"/>
        </w:rPr>
      </w:pPr>
      <w:r w:rsidRPr="00EC0AD5">
        <w:rPr>
          <w:rFonts w:ascii="Calibri" w:hAnsi="Calibri" w:cs="Calibri"/>
          <w:sz w:val="22"/>
          <w:szCs w:val="22"/>
        </w:rPr>
        <w:t xml:space="preserve">After completing EDD any concerns about identity validation, legitimacy of the transaction, evidence provided, suspicious behaviour or potential sanctions matches must be referred to </w:t>
      </w:r>
      <w:r w:rsidRPr="00EC0AD5">
        <w:rPr>
          <w:rFonts w:ascii="Calibri" w:hAnsi="Calibri" w:cs="Calibri"/>
          <w:color w:val="0000FF"/>
          <w:sz w:val="22"/>
          <w:szCs w:val="22"/>
        </w:rPr>
        <w:t>[insert Senior Managers name/role]</w:t>
      </w:r>
      <w:r w:rsidRPr="00EC0AD5">
        <w:rPr>
          <w:rFonts w:ascii="Calibri" w:hAnsi="Calibri" w:cs="Calibri"/>
          <w:sz w:val="22"/>
          <w:szCs w:val="22"/>
        </w:rPr>
        <w:t xml:space="preserve"> for decision and (where required) approval</w:t>
      </w:r>
      <w:r w:rsidR="00EC0AD5" w:rsidRPr="00EC0AD5">
        <w:rPr>
          <w:rFonts w:ascii="Calibri" w:hAnsi="Calibri" w:cs="Calibri"/>
          <w:sz w:val="22"/>
          <w:szCs w:val="22"/>
        </w:rPr>
        <w:t>. T</w:t>
      </w:r>
      <w:r w:rsidR="00D279CE" w:rsidRPr="00EC0AD5">
        <w:rPr>
          <w:rFonts w:ascii="Calibri" w:hAnsi="Calibri" w:cs="Calibri"/>
          <w:sz w:val="22"/>
          <w:szCs w:val="22"/>
        </w:rPr>
        <w:t>he circumstances under which escalation to a senior manager must be made are outline</w:t>
      </w:r>
      <w:r w:rsidR="00EC0AD5">
        <w:rPr>
          <w:rFonts w:ascii="Calibri" w:hAnsi="Calibri" w:cs="Calibri"/>
          <w:sz w:val="22"/>
          <w:szCs w:val="22"/>
        </w:rPr>
        <w:t>d</w:t>
      </w:r>
      <w:r w:rsidR="00D279CE" w:rsidRPr="00EC0AD5">
        <w:rPr>
          <w:rFonts w:ascii="Calibri" w:hAnsi="Calibri" w:cs="Calibri"/>
          <w:sz w:val="22"/>
          <w:szCs w:val="22"/>
        </w:rPr>
        <w:t xml:space="preserve"> in </w:t>
      </w:r>
      <w:r w:rsidR="00EC0AD5" w:rsidRPr="00EC0AD5">
        <w:rPr>
          <w:rFonts w:ascii="Calibri" w:hAnsi="Calibri" w:cs="Calibri"/>
          <w:color w:val="0000FF"/>
          <w:sz w:val="22"/>
          <w:szCs w:val="22"/>
          <w:shd w:val="clear" w:color="auto" w:fill="FFFFFF" w:themeFill="background1"/>
        </w:rPr>
        <w:t>Appendix 1: Enhanced Due Diligence Procedures – Factsheet</w:t>
      </w:r>
    </w:p>
    <w:p w14:paraId="0DA02B0F" w14:textId="77777777" w:rsidR="008D280A" w:rsidRDefault="008D280A" w:rsidP="008D280A">
      <w:pPr>
        <w:pStyle w:val="ListParagraph"/>
        <w:spacing w:after="120"/>
        <w:ind w:left="567"/>
        <w:jc w:val="both"/>
        <w:rPr>
          <w:rFonts w:ascii="Calibri" w:hAnsi="Calibri" w:cs="Calibri"/>
          <w:sz w:val="12"/>
          <w:szCs w:val="12"/>
        </w:rPr>
      </w:pPr>
    </w:p>
    <w:p w14:paraId="4B00DADB" w14:textId="77777777" w:rsidR="008D280A" w:rsidRDefault="008D280A" w:rsidP="008D280A">
      <w:pPr>
        <w:pStyle w:val="ListParagraph"/>
        <w:spacing w:after="120"/>
        <w:ind w:left="567"/>
        <w:jc w:val="both"/>
        <w:rPr>
          <w:rFonts w:ascii="Calibri" w:hAnsi="Calibri" w:cs="Calibri"/>
          <w:sz w:val="12"/>
          <w:szCs w:val="12"/>
        </w:rPr>
      </w:pPr>
    </w:p>
    <w:p w14:paraId="6DB7F7F5" w14:textId="77777777" w:rsidR="008D280A" w:rsidRPr="008D280A" w:rsidRDefault="008D280A" w:rsidP="008D280A">
      <w:pPr>
        <w:pStyle w:val="ListParagraph"/>
        <w:spacing w:after="120"/>
        <w:ind w:left="567"/>
        <w:jc w:val="both"/>
        <w:rPr>
          <w:rFonts w:ascii="Calibri" w:hAnsi="Calibri" w:cs="Calibri"/>
          <w:color w:val="0000FF"/>
          <w:sz w:val="22"/>
          <w:szCs w:val="22"/>
        </w:rPr>
      </w:pPr>
    </w:p>
    <w:p w14:paraId="2E49DF75" w14:textId="5E4047CC" w:rsidR="00D225CA" w:rsidRDefault="00D225CA" w:rsidP="00A67FC8">
      <w:pPr>
        <w:pStyle w:val="ListParagraph"/>
        <w:numPr>
          <w:ilvl w:val="0"/>
          <w:numId w:val="38"/>
        </w:numPr>
        <w:ind w:left="567" w:hanging="567"/>
        <w:jc w:val="both"/>
      </w:pPr>
      <w:r w:rsidRPr="00A67FC8">
        <w:rPr>
          <w:rFonts w:ascii="Calibri" w:hAnsi="Calibri" w:cs="Calibri"/>
          <w:b/>
          <w:bCs/>
          <w:sz w:val="32"/>
          <w:szCs w:val="32"/>
        </w:rPr>
        <w:lastRenderedPageBreak/>
        <w:t xml:space="preserve">Investigating and </w:t>
      </w:r>
      <w:r w:rsidR="00C4646D">
        <w:rPr>
          <w:rFonts w:ascii="Calibri" w:hAnsi="Calibri" w:cs="Calibri"/>
          <w:b/>
          <w:bCs/>
          <w:sz w:val="32"/>
          <w:szCs w:val="32"/>
        </w:rPr>
        <w:t>M</w:t>
      </w:r>
      <w:r w:rsidRPr="00A67FC8">
        <w:rPr>
          <w:rFonts w:ascii="Calibri" w:hAnsi="Calibri" w:cs="Calibri"/>
          <w:b/>
          <w:bCs/>
          <w:sz w:val="32"/>
          <w:szCs w:val="32"/>
        </w:rPr>
        <w:t>aking Suspicious Activity Reports (External)</w:t>
      </w:r>
      <w:r w:rsidRPr="00A67FC8">
        <w:rPr>
          <w:b/>
          <w:bCs/>
        </w:rPr>
        <w:t xml:space="preserve"> </w:t>
      </w:r>
    </w:p>
    <w:p w14:paraId="760D8895" w14:textId="77777777" w:rsidR="00DD1D78" w:rsidRPr="008D280A" w:rsidRDefault="00DD1D78" w:rsidP="00484149">
      <w:pPr>
        <w:jc w:val="both"/>
        <w:rPr>
          <w:rFonts w:ascii="Calibri" w:hAnsi="Calibri" w:cs="Calibri"/>
          <w:sz w:val="12"/>
          <w:szCs w:val="12"/>
        </w:rPr>
      </w:pPr>
    </w:p>
    <w:p w14:paraId="2D71BCE8" w14:textId="77777777" w:rsidR="00A67FC8" w:rsidRPr="00A67FC8" w:rsidRDefault="00CB7478" w:rsidP="00A67FC8">
      <w:pPr>
        <w:pStyle w:val="ListParagraph"/>
        <w:numPr>
          <w:ilvl w:val="1"/>
          <w:numId w:val="18"/>
        </w:numPr>
        <w:ind w:left="567" w:hanging="567"/>
        <w:jc w:val="both"/>
        <w:rPr>
          <w:rFonts w:ascii="Calibri" w:hAnsi="Calibri" w:cs="Calibri"/>
          <w:b/>
          <w:bCs/>
          <w:i/>
          <w:iCs/>
          <w:color w:val="00B050"/>
          <w:sz w:val="22"/>
          <w:szCs w:val="22"/>
        </w:rPr>
      </w:pPr>
      <w:r w:rsidRPr="00EC0AD5">
        <w:rPr>
          <w:rFonts w:ascii="Calibri" w:hAnsi="Calibri" w:cs="Calibri"/>
          <w:sz w:val="22"/>
          <w:szCs w:val="22"/>
        </w:rPr>
        <w:t xml:space="preserve">Responsibility for AML systems and controls and SAR reporting is allocated to </w:t>
      </w:r>
      <w:r w:rsidRPr="00EC0AD5">
        <w:rPr>
          <w:rFonts w:ascii="Calibri" w:hAnsi="Calibri" w:cs="Calibri"/>
          <w:color w:val="0000FF"/>
          <w:sz w:val="22"/>
          <w:szCs w:val="22"/>
        </w:rPr>
        <w:t xml:space="preserve">[insert </w:t>
      </w:r>
      <w:r w:rsidR="00D279CE" w:rsidRPr="00EC0AD5">
        <w:rPr>
          <w:rFonts w:ascii="Calibri" w:hAnsi="Calibri" w:cs="Calibri"/>
          <w:color w:val="0000FF"/>
          <w:sz w:val="22"/>
          <w:szCs w:val="22"/>
        </w:rPr>
        <w:t xml:space="preserve">Senior Managers </w:t>
      </w:r>
      <w:r w:rsidRPr="00EC0AD5">
        <w:rPr>
          <w:rFonts w:ascii="Calibri" w:hAnsi="Calibri" w:cs="Calibri"/>
          <w:color w:val="0000FF"/>
          <w:sz w:val="22"/>
          <w:szCs w:val="22"/>
        </w:rPr>
        <w:t>name/role]</w:t>
      </w:r>
      <w:r w:rsidR="00C03BF7" w:rsidRPr="00EC0AD5">
        <w:rPr>
          <w:rFonts w:ascii="Calibri" w:hAnsi="Calibri" w:cs="Calibri"/>
          <w:color w:val="0000FF"/>
          <w:sz w:val="22"/>
          <w:szCs w:val="22"/>
        </w:rPr>
        <w:t xml:space="preserve"> </w:t>
      </w:r>
      <w:r w:rsidR="00C03BF7" w:rsidRPr="00EC0AD5">
        <w:rPr>
          <w:rFonts w:ascii="Calibri" w:hAnsi="Calibri" w:cs="Calibri"/>
          <w:sz w:val="22"/>
          <w:szCs w:val="22"/>
        </w:rPr>
        <w:t>as the investigating officer</w:t>
      </w:r>
      <w:r w:rsidRPr="00EC0AD5">
        <w:rPr>
          <w:rFonts w:ascii="Calibri" w:hAnsi="Calibri" w:cs="Calibri"/>
          <w:sz w:val="22"/>
          <w:szCs w:val="22"/>
        </w:rPr>
        <w:t xml:space="preserve">. </w:t>
      </w:r>
    </w:p>
    <w:p w14:paraId="72C5C8A7" w14:textId="77777777" w:rsidR="00A67FC8" w:rsidRPr="008D280A" w:rsidRDefault="00A67FC8" w:rsidP="00A67FC8">
      <w:pPr>
        <w:pStyle w:val="ListParagraph"/>
        <w:ind w:left="567"/>
        <w:jc w:val="both"/>
        <w:rPr>
          <w:rFonts w:ascii="Calibri" w:hAnsi="Calibri" w:cs="Calibri"/>
          <w:color w:val="00B050"/>
          <w:sz w:val="12"/>
          <w:szCs w:val="12"/>
        </w:rPr>
      </w:pPr>
    </w:p>
    <w:p w14:paraId="5BDB3BFC" w14:textId="4599E49D" w:rsidR="00414768" w:rsidRPr="00A67FC8" w:rsidRDefault="000E0FBA" w:rsidP="00A67FC8">
      <w:pPr>
        <w:pStyle w:val="ListParagraph"/>
        <w:numPr>
          <w:ilvl w:val="1"/>
          <w:numId w:val="18"/>
        </w:numPr>
        <w:ind w:left="567" w:hanging="567"/>
        <w:jc w:val="both"/>
        <w:rPr>
          <w:rFonts w:ascii="Calibri" w:hAnsi="Calibri" w:cs="Calibri"/>
          <w:b/>
          <w:bCs/>
          <w:i/>
          <w:iCs/>
          <w:color w:val="00B050"/>
          <w:sz w:val="22"/>
          <w:szCs w:val="22"/>
        </w:rPr>
      </w:pPr>
      <w:r w:rsidRPr="00A67FC8">
        <w:rPr>
          <w:rFonts w:ascii="Calibri" w:hAnsi="Calibri" w:cs="Calibri"/>
          <w:sz w:val="22"/>
          <w:szCs w:val="22"/>
        </w:rPr>
        <w:t xml:space="preserve">Upon receiving an internal escalation report where suspicious activity has been identified </w:t>
      </w:r>
      <w:r w:rsidR="00C03BF7" w:rsidRPr="00A67FC8">
        <w:rPr>
          <w:rFonts w:ascii="Calibri" w:hAnsi="Calibri" w:cs="Calibri"/>
          <w:sz w:val="22"/>
          <w:szCs w:val="22"/>
        </w:rPr>
        <w:t>the investigating officer</w:t>
      </w:r>
      <w:r w:rsidR="00ED3E22" w:rsidRPr="00A67FC8">
        <w:rPr>
          <w:rFonts w:ascii="Calibri" w:hAnsi="Calibri" w:cs="Calibri"/>
          <w:sz w:val="22"/>
          <w:szCs w:val="22"/>
        </w:rPr>
        <w:t xml:space="preserve"> will undertake a thorough investigation and make any appropriate report of the suspicious event</w:t>
      </w:r>
      <w:r w:rsidR="00ED3E22" w:rsidRPr="00A67FC8">
        <w:rPr>
          <w:rFonts w:ascii="Calibri" w:hAnsi="Calibri" w:cs="Calibri"/>
          <w:b/>
          <w:sz w:val="22"/>
          <w:szCs w:val="22"/>
        </w:rPr>
        <w:t>, even if the business is not taken up</w:t>
      </w:r>
      <w:r w:rsidR="00CA4BC3" w:rsidRPr="00A67FC8">
        <w:rPr>
          <w:rFonts w:ascii="Calibri" w:hAnsi="Calibri" w:cs="Calibri"/>
          <w:sz w:val="22"/>
          <w:szCs w:val="22"/>
        </w:rPr>
        <w:t xml:space="preserve">. </w:t>
      </w:r>
    </w:p>
    <w:p w14:paraId="0499274A" w14:textId="77777777" w:rsidR="00414768" w:rsidRPr="008D280A" w:rsidRDefault="00414768" w:rsidP="00484149">
      <w:pPr>
        <w:pStyle w:val="ListParagraph"/>
        <w:jc w:val="both"/>
        <w:rPr>
          <w:rFonts w:ascii="Calibri" w:hAnsi="Calibri" w:cs="Calibri"/>
          <w:sz w:val="12"/>
          <w:szCs w:val="12"/>
        </w:rPr>
      </w:pPr>
    </w:p>
    <w:p w14:paraId="601B9597" w14:textId="3A6F534B" w:rsidR="00ED3E22" w:rsidRPr="00EC0AD5" w:rsidRDefault="00ED3E22" w:rsidP="005C4F76">
      <w:pPr>
        <w:pStyle w:val="ListParagraph"/>
        <w:numPr>
          <w:ilvl w:val="1"/>
          <w:numId w:val="18"/>
        </w:numPr>
        <w:ind w:left="567" w:hanging="567"/>
        <w:jc w:val="both"/>
        <w:rPr>
          <w:rFonts w:ascii="Calibri" w:hAnsi="Calibri" w:cs="Calibri"/>
          <w:b/>
          <w:bCs/>
          <w:i/>
          <w:iCs/>
          <w:color w:val="00B050"/>
          <w:sz w:val="22"/>
          <w:szCs w:val="22"/>
        </w:rPr>
      </w:pPr>
      <w:r w:rsidRPr="00414768">
        <w:rPr>
          <w:rFonts w:ascii="Calibri" w:hAnsi="Calibri" w:cs="Calibri"/>
          <w:sz w:val="22"/>
          <w:szCs w:val="22"/>
        </w:rPr>
        <w:t xml:space="preserve">The </w:t>
      </w:r>
      <w:r w:rsidR="000E0FBA" w:rsidRPr="00414768">
        <w:rPr>
          <w:rFonts w:ascii="Calibri" w:hAnsi="Calibri" w:cs="Calibri"/>
          <w:sz w:val="22"/>
          <w:szCs w:val="22"/>
        </w:rPr>
        <w:t xml:space="preserve">investigation </w:t>
      </w:r>
      <w:r w:rsidRPr="00414768">
        <w:rPr>
          <w:rFonts w:ascii="Calibri" w:hAnsi="Calibri" w:cs="Calibri"/>
          <w:sz w:val="22"/>
          <w:szCs w:val="22"/>
        </w:rPr>
        <w:t>report will include:</w:t>
      </w:r>
    </w:p>
    <w:p w14:paraId="760A53E2" w14:textId="77777777" w:rsidR="00EC0AD5" w:rsidRPr="00EC0AD5" w:rsidRDefault="00EC0AD5" w:rsidP="005C4F76">
      <w:pPr>
        <w:pStyle w:val="ListParagraph"/>
        <w:jc w:val="both"/>
        <w:rPr>
          <w:rFonts w:ascii="Calibri" w:hAnsi="Calibri" w:cs="Calibri"/>
          <w:b/>
          <w:bCs/>
          <w:i/>
          <w:iCs/>
          <w:color w:val="00B050"/>
          <w:sz w:val="10"/>
          <w:szCs w:val="10"/>
        </w:rPr>
      </w:pPr>
    </w:p>
    <w:p w14:paraId="1D46B8EB" w14:textId="75F20FFC" w:rsidR="00ED3E22" w:rsidRPr="00C03BF7" w:rsidRDefault="00ED3E22" w:rsidP="005C4F76">
      <w:pPr>
        <w:pStyle w:val="ListParagraph"/>
        <w:numPr>
          <w:ilvl w:val="0"/>
          <w:numId w:val="17"/>
        </w:numPr>
        <w:spacing w:line="269" w:lineRule="auto"/>
        <w:ind w:left="1208" w:hanging="357"/>
        <w:jc w:val="both"/>
        <w:rPr>
          <w:rFonts w:ascii="Calibri" w:hAnsi="Calibri" w:cs="Calibri"/>
          <w:sz w:val="22"/>
          <w:szCs w:val="22"/>
        </w:rPr>
      </w:pPr>
      <w:r w:rsidRPr="00C03BF7">
        <w:rPr>
          <w:rFonts w:ascii="Calibri" w:hAnsi="Calibri" w:cs="Calibri"/>
          <w:sz w:val="22"/>
          <w:szCs w:val="22"/>
        </w:rPr>
        <w:t>Details of all parties to the transaction</w:t>
      </w:r>
      <w:r w:rsidR="00EC0AD5">
        <w:rPr>
          <w:rFonts w:ascii="Calibri" w:hAnsi="Calibri" w:cs="Calibri"/>
          <w:sz w:val="22"/>
          <w:szCs w:val="22"/>
        </w:rPr>
        <w:t>.</w:t>
      </w:r>
    </w:p>
    <w:p w14:paraId="3D30DAE6" w14:textId="625C1D0C" w:rsidR="00ED3E22" w:rsidRPr="00C03BF7" w:rsidRDefault="00ED3E22" w:rsidP="005C4F76">
      <w:pPr>
        <w:pStyle w:val="ListParagraph"/>
        <w:numPr>
          <w:ilvl w:val="0"/>
          <w:numId w:val="17"/>
        </w:numPr>
        <w:spacing w:line="269" w:lineRule="auto"/>
        <w:ind w:left="1208" w:hanging="357"/>
        <w:jc w:val="both"/>
        <w:rPr>
          <w:rFonts w:ascii="Calibri" w:hAnsi="Calibri" w:cs="Calibri"/>
          <w:sz w:val="22"/>
          <w:szCs w:val="22"/>
        </w:rPr>
      </w:pPr>
      <w:r w:rsidRPr="00C03BF7">
        <w:rPr>
          <w:rFonts w:ascii="Calibri" w:hAnsi="Calibri" w:cs="Calibri"/>
          <w:sz w:val="22"/>
          <w:szCs w:val="22"/>
        </w:rPr>
        <w:t>How the identity of the client was verified [where applicable]</w:t>
      </w:r>
      <w:r w:rsidR="00EC0AD5">
        <w:rPr>
          <w:rFonts w:ascii="Calibri" w:hAnsi="Calibri" w:cs="Calibri"/>
          <w:sz w:val="22"/>
          <w:szCs w:val="22"/>
        </w:rPr>
        <w:t>.</w:t>
      </w:r>
    </w:p>
    <w:p w14:paraId="30BB08E5" w14:textId="1DDE7826" w:rsidR="004B73D1" w:rsidRPr="00C03BF7" w:rsidRDefault="00EC0AD5" w:rsidP="005C4F76">
      <w:pPr>
        <w:pStyle w:val="ListParagraph"/>
        <w:numPr>
          <w:ilvl w:val="0"/>
          <w:numId w:val="17"/>
        </w:numPr>
        <w:spacing w:line="269" w:lineRule="auto"/>
        <w:ind w:left="1208" w:hanging="357"/>
        <w:jc w:val="both"/>
        <w:rPr>
          <w:rFonts w:ascii="Calibri" w:hAnsi="Calibri" w:cs="Calibri"/>
          <w:sz w:val="22"/>
          <w:szCs w:val="22"/>
        </w:rPr>
      </w:pPr>
      <w:r>
        <w:rPr>
          <w:rFonts w:ascii="Calibri" w:hAnsi="Calibri" w:cs="Calibri"/>
          <w:sz w:val="22"/>
          <w:szCs w:val="22"/>
        </w:rPr>
        <w:t>Th</w:t>
      </w:r>
      <w:r w:rsidR="004B73D1" w:rsidRPr="00C03BF7">
        <w:rPr>
          <w:rFonts w:ascii="Calibri" w:hAnsi="Calibri" w:cs="Calibri"/>
          <w:sz w:val="22"/>
          <w:szCs w:val="22"/>
        </w:rPr>
        <w:t>e underlying EDD information, and copies of the actual source documentation in respect of the customer</w:t>
      </w:r>
      <w:r>
        <w:rPr>
          <w:rFonts w:ascii="Calibri" w:hAnsi="Calibri" w:cs="Calibri"/>
          <w:sz w:val="22"/>
          <w:szCs w:val="22"/>
        </w:rPr>
        <w:t>.</w:t>
      </w:r>
    </w:p>
    <w:p w14:paraId="164A86FE" w14:textId="6DD6914F" w:rsidR="00ED3E22" w:rsidRPr="000E0FBA" w:rsidRDefault="00ED3E22" w:rsidP="005C4F76">
      <w:pPr>
        <w:pStyle w:val="ListParagraph"/>
        <w:numPr>
          <w:ilvl w:val="0"/>
          <w:numId w:val="17"/>
        </w:numPr>
        <w:spacing w:line="269" w:lineRule="auto"/>
        <w:ind w:left="1208" w:hanging="357"/>
        <w:jc w:val="both"/>
        <w:rPr>
          <w:rFonts w:ascii="Calibri" w:hAnsi="Calibri" w:cs="Calibri"/>
          <w:sz w:val="22"/>
          <w:szCs w:val="22"/>
        </w:rPr>
      </w:pPr>
      <w:r w:rsidRPr="000E0FBA">
        <w:rPr>
          <w:rFonts w:ascii="Calibri" w:hAnsi="Calibri" w:cs="Calibri"/>
          <w:sz w:val="22"/>
          <w:szCs w:val="22"/>
        </w:rPr>
        <w:t>A full description of the transaction</w:t>
      </w:r>
      <w:r w:rsidR="00EC0AD5">
        <w:rPr>
          <w:rFonts w:ascii="Calibri" w:hAnsi="Calibri" w:cs="Calibri"/>
          <w:sz w:val="22"/>
          <w:szCs w:val="22"/>
        </w:rPr>
        <w:t>.</w:t>
      </w:r>
    </w:p>
    <w:p w14:paraId="0FBB6720" w14:textId="5B9163C2" w:rsidR="00414768" w:rsidRDefault="00ED3E22" w:rsidP="005C4F76">
      <w:pPr>
        <w:pStyle w:val="ListParagraph"/>
        <w:numPr>
          <w:ilvl w:val="0"/>
          <w:numId w:val="17"/>
        </w:numPr>
        <w:spacing w:after="120" w:line="269" w:lineRule="auto"/>
        <w:ind w:left="1208" w:hanging="357"/>
        <w:jc w:val="both"/>
        <w:rPr>
          <w:rFonts w:ascii="Calibri" w:hAnsi="Calibri" w:cs="Calibri"/>
          <w:sz w:val="22"/>
          <w:szCs w:val="22"/>
        </w:rPr>
      </w:pPr>
      <w:r w:rsidRPr="000E0FBA">
        <w:rPr>
          <w:rFonts w:ascii="Calibri" w:hAnsi="Calibri" w:cs="Calibri"/>
          <w:sz w:val="22"/>
          <w:szCs w:val="22"/>
        </w:rPr>
        <w:t>Reasons for suspicion and supporting evidence</w:t>
      </w:r>
      <w:r w:rsidR="00EC0AD5">
        <w:rPr>
          <w:rFonts w:ascii="Calibri" w:hAnsi="Calibri" w:cs="Calibri"/>
          <w:sz w:val="22"/>
          <w:szCs w:val="22"/>
        </w:rPr>
        <w:t>.</w:t>
      </w:r>
    </w:p>
    <w:p w14:paraId="222B65EE" w14:textId="77777777" w:rsidR="00EC0AD5" w:rsidRPr="008D280A" w:rsidRDefault="00EC0AD5" w:rsidP="005C4F76">
      <w:pPr>
        <w:pStyle w:val="ListParagraph"/>
        <w:spacing w:after="160" w:line="259" w:lineRule="auto"/>
        <w:ind w:left="567"/>
        <w:jc w:val="both"/>
        <w:rPr>
          <w:rFonts w:ascii="Calibri" w:hAnsi="Calibri" w:cs="Calibri"/>
          <w:sz w:val="12"/>
          <w:szCs w:val="12"/>
        </w:rPr>
      </w:pPr>
    </w:p>
    <w:p w14:paraId="33E82B23" w14:textId="6C7CD0E5" w:rsidR="00214D53" w:rsidRDefault="00EC0AD5" w:rsidP="005C4F76">
      <w:pPr>
        <w:pStyle w:val="ListParagraph"/>
        <w:numPr>
          <w:ilvl w:val="1"/>
          <w:numId w:val="18"/>
        </w:numPr>
        <w:ind w:left="567" w:hanging="567"/>
        <w:jc w:val="both"/>
      </w:pPr>
      <w:r w:rsidRPr="00EC0AD5">
        <w:rPr>
          <w:rFonts w:ascii="Calibri" w:hAnsi="Calibri" w:cs="Calibri"/>
          <w:color w:val="000000"/>
          <w:sz w:val="22"/>
        </w:rPr>
        <w:t>The investigating officer will evaluate the customer's identity details, as well as any personal information accessible to the firm. This includes examining transaction patterns and amounts associated with the account or accounts under the same name, considering the duration of the business relationship, and reviewing any other pertinent information found in client records about the individual.</w:t>
      </w:r>
    </w:p>
    <w:p w14:paraId="5F280A6D" w14:textId="77777777" w:rsidR="00214D53" w:rsidRPr="008D280A" w:rsidRDefault="00214D53" w:rsidP="00484149">
      <w:pPr>
        <w:pStyle w:val="ListParagraph"/>
        <w:spacing w:after="160" w:line="259" w:lineRule="auto"/>
        <w:ind w:left="360"/>
        <w:jc w:val="both"/>
        <w:rPr>
          <w:rFonts w:ascii="Calibri" w:hAnsi="Calibri" w:cs="Calibri"/>
          <w:sz w:val="12"/>
          <w:szCs w:val="12"/>
        </w:rPr>
      </w:pPr>
    </w:p>
    <w:p w14:paraId="5B3BF712" w14:textId="7487015F" w:rsidR="00214D53" w:rsidRDefault="00214D53" w:rsidP="00B05FBE">
      <w:pPr>
        <w:pStyle w:val="ListParagraph"/>
        <w:numPr>
          <w:ilvl w:val="1"/>
          <w:numId w:val="18"/>
        </w:numPr>
        <w:spacing w:after="160" w:line="259" w:lineRule="auto"/>
        <w:ind w:left="567" w:hanging="567"/>
        <w:jc w:val="both"/>
        <w:rPr>
          <w:rFonts w:ascii="Calibri" w:hAnsi="Calibri" w:cs="Calibri"/>
          <w:sz w:val="22"/>
          <w:szCs w:val="22"/>
        </w:rPr>
      </w:pPr>
      <w:r w:rsidRPr="00214D53">
        <w:rPr>
          <w:rFonts w:ascii="Calibri" w:hAnsi="Calibri" w:cs="Calibri"/>
          <w:sz w:val="22"/>
          <w:szCs w:val="22"/>
        </w:rPr>
        <w:t xml:space="preserve">Any approach to the customer or to </w:t>
      </w:r>
      <w:r w:rsidR="00EC0AD5">
        <w:rPr>
          <w:rFonts w:ascii="Calibri" w:hAnsi="Calibri" w:cs="Calibri"/>
          <w:sz w:val="22"/>
          <w:szCs w:val="22"/>
        </w:rPr>
        <w:t xml:space="preserve">any associated </w:t>
      </w:r>
      <w:r w:rsidRPr="00214D53">
        <w:rPr>
          <w:rFonts w:ascii="Calibri" w:hAnsi="Calibri" w:cs="Calibri"/>
          <w:sz w:val="22"/>
          <w:szCs w:val="22"/>
        </w:rPr>
        <w:t>intermediary will be made sensitively and by someone other than the</w:t>
      </w:r>
      <w:r w:rsidR="005160F9">
        <w:rPr>
          <w:rFonts w:ascii="Calibri" w:hAnsi="Calibri" w:cs="Calibri"/>
          <w:sz w:val="22"/>
          <w:szCs w:val="22"/>
        </w:rPr>
        <w:t xml:space="preserve"> investigating officer</w:t>
      </w:r>
      <w:r w:rsidRPr="00214D53">
        <w:rPr>
          <w:rFonts w:ascii="Calibri" w:hAnsi="Calibri" w:cs="Calibri"/>
          <w:sz w:val="22"/>
          <w:szCs w:val="22"/>
        </w:rPr>
        <w:t xml:space="preserve"> , to minimise the risk of alerting the customer or an intermediary that a disclosure to the N</w:t>
      </w:r>
      <w:r w:rsidR="005160F9">
        <w:rPr>
          <w:rFonts w:ascii="Calibri" w:hAnsi="Calibri" w:cs="Calibri"/>
          <w:sz w:val="22"/>
          <w:szCs w:val="22"/>
        </w:rPr>
        <w:t>ational Crime Agency (NCA)</w:t>
      </w:r>
      <w:r w:rsidRPr="00214D53">
        <w:rPr>
          <w:rFonts w:ascii="Calibri" w:hAnsi="Calibri" w:cs="Calibri"/>
          <w:sz w:val="22"/>
          <w:szCs w:val="22"/>
        </w:rPr>
        <w:t xml:space="preserve"> may be being considered</w:t>
      </w:r>
      <w:r w:rsidR="00897498">
        <w:rPr>
          <w:rFonts w:ascii="Calibri" w:hAnsi="Calibri" w:cs="Calibri"/>
          <w:sz w:val="22"/>
          <w:szCs w:val="22"/>
        </w:rPr>
        <w:t>.</w:t>
      </w:r>
    </w:p>
    <w:p w14:paraId="0495F90F" w14:textId="77777777" w:rsidR="006A6337" w:rsidRPr="00A54C06" w:rsidRDefault="006A6337" w:rsidP="006A6337">
      <w:pPr>
        <w:pStyle w:val="ListParagraph"/>
        <w:rPr>
          <w:rFonts w:ascii="Calibri" w:hAnsi="Calibri" w:cs="Calibri"/>
          <w:sz w:val="12"/>
          <w:szCs w:val="12"/>
        </w:rPr>
      </w:pPr>
    </w:p>
    <w:p w14:paraId="20E94575" w14:textId="27C145D8" w:rsidR="00414768" w:rsidRDefault="006A6337" w:rsidP="00B05FBE">
      <w:pPr>
        <w:pStyle w:val="ListParagraph"/>
        <w:numPr>
          <w:ilvl w:val="1"/>
          <w:numId w:val="18"/>
        </w:numPr>
        <w:spacing w:after="120" w:line="269" w:lineRule="auto"/>
        <w:ind w:left="567" w:hanging="567"/>
        <w:jc w:val="both"/>
        <w:rPr>
          <w:rFonts w:ascii="Calibri" w:hAnsi="Calibri" w:cs="Calibri"/>
          <w:sz w:val="22"/>
          <w:szCs w:val="22"/>
        </w:rPr>
      </w:pPr>
      <w:r w:rsidRPr="000F3848">
        <w:rPr>
          <w:rFonts w:ascii="Calibri" w:hAnsi="Calibri" w:cs="Calibri"/>
          <w:sz w:val="22"/>
          <w:szCs w:val="22"/>
        </w:rPr>
        <w:t>The investigating officer will ensure Internal logging of the investigation and notification to our [</w:t>
      </w:r>
      <w:r w:rsidRPr="000F3848">
        <w:rPr>
          <w:rFonts w:ascii="Calibri" w:hAnsi="Calibri" w:cs="Calibri"/>
          <w:color w:val="0000FF"/>
          <w:sz w:val="22"/>
          <w:szCs w:val="22"/>
        </w:rPr>
        <w:t xml:space="preserve">Board/Senior Partners] </w:t>
      </w:r>
      <w:r w:rsidRPr="000F3848">
        <w:rPr>
          <w:rFonts w:ascii="Calibri" w:hAnsi="Calibri" w:cs="Calibri"/>
          <w:sz w:val="22"/>
          <w:szCs w:val="22"/>
        </w:rPr>
        <w:t xml:space="preserve">will be made without delay where an AML investigation is likely to result in a Suspicious Activity Report being submitted to the </w:t>
      </w:r>
      <w:r w:rsidR="005160F9">
        <w:rPr>
          <w:rFonts w:ascii="Calibri" w:hAnsi="Calibri" w:cs="Calibri"/>
          <w:sz w:val="22"/>
          <w:szCs w:val="22"/>
        </w:rPr>
        <w:t>NCA</w:t>
      </w:r>
      <w:r w:rsidRPr="000F3848">
        <w:rPr>
          <w:rFonts w:ascii="Calibri" w:hAnsi="Calibri" w:cs="Calibri"/>
          <w:sz w:val="22"/>
          <w:szCs w:val="22"/>
        </w:rPr>
        <w:t xml:space="preserve">. </w:t>
      </w:r>
    </w:p>
    <w:p w14:paraId="0C8ABB63" w14:textId="77777777" w:rsidR="000F3848" w:rsidRPr="00A54C06" w:rsidRDefault="000F3848" w:rsidP="000F3848">
      <w:pPr>
        <w:pStyle w:val="ListParagraph"/>
        <w:rPr>
          <w:rFonts w:ascii="Calibri" w:hAnsi="Calibri" w:cs="Calibri"/>
          <w:sz w:val="12"/>
          <w:szCs w:val="12"/>
        </w:rPr>
      </w:pPr>
    </w:p>
    <w:p w14:paraId="6BBE2EA1" w14:textId="3ECCF007" w:rsidR="00214D53" w:rsidRDefault="00CB7478" w:rsidP="00B05FBE">
      <w:pPr>
        <w:pStyle w:val="ListParagraph"/>
        <w:numPr>
          <w:ilvl w:val="1"/>
          <w:numId w:val="18"/>
        </w:numPr>
        <w:spacing w:after="120" w:line="269" w:lineRule="auto"/>
        <w:ind w:left="567" w:hanging="567"/>
        <w:jc w:val="both"/>
        <w:rPr>
          <w:rFonts w:ascii="Calibri" w:hAnsi="Calibri" w:cs="Calibri"/>
          <w:sz w:val="22"/>
          <w:szCs w:val="22"/>
        </w:rPr>
      </w:pPr>
      <w:r w:rsidRPr="00414768">
        <w:rPr>
          <w:rFonts w:ascii="Calibri" w:hAnsi="Calibri" w:cs="Calibri"/>
          <w:sz w:val="22"/>
          <w:szCs w:val="22"/>
        </w:rPr>
        <w:t>We will report to the N</w:t>
      </w:r>
      <w:r w:rsidR="005160F9">
        <w:rPr>
          <w:rFonts w:ascii="Calibri" w:hAnsi="Calibri" w:cs="Calibri"/>
          <w:sz w:val="22"/>
          <w:szCs w:val="22"/>
        </w:rPr>
        <w:t xml:space="preserve">CA </w:t>
      </w:r>
      <w:r w:rsidRPr="00414768">
        <w:rPr>
          <w:rFonts w:ascii="Calibri" w:hAnsi="Calibri" w:cs="Calibri"/>
          <w:sz w:val="22"/>
          <w:szCs w:val="22"/>
        </w:rPr>
        <w:t>any transaction or activity that, after evaluation, we know or suspect, or have reasonable grounds to know or suspect, may be linked to money laundering or terrorist financin</w:t>
      </w:r>
      <w:r w:rsidR="005160F9">
        <w:rPr>
          <w:rFonts w:ascii="Calibri" w:hAnsi="Calibri" w:cs="Calibri"/>
          <w:sz w:val="22"/>
          <w:szCs w:val="22"/>
        </w:rPr>
        <w:t>g</w:t>
      </w:r>
      <w:r w:rsidRPr="00414768">
        <w:rPr>
          <w:rFonts w:ascii="Calibri" w:hAnsi="Calibri" w:cs="Calibri"/>
          <w:sz w:val="22"/>
          <w:szCs w:val="22"/>
        </w:rPr>
        <w:t xml:space="preserve"> by submitting a Suspicious Activity Report (SAR)</w:t>
      </w:r>
      <w:r w:rsidR="005160F9">
        <w:rPr>
          <w:rFonts w:ascii="Calibri" w:hAnsi="Calibri" w:cs="Calibri"/>
          <w:sz w:val="22"/>
          <w:szCs w:val="22"/>
        </w:rPr>
        <w:t>. We will submit the SAR</w:t>
      </w:r>
      <w:r w:rsidRPr="00414768">
        <w:rPr>
          <w:rFonts w:ascii="Calibri" w:hAnsi="Calibri" w:cs="Calibri"/>
          <w:sz w:val="22"/>
          <w:szCs w:val="22"/>
        </w:rPr>
        <w:t xml:space="preserve"> as soon as reasonably practicable</w:t>
      </w:r>
      <w:r w:rsidR="00C03BF7">
        <w:rPr>
          <w:rFonts w:ascii="Calibri" w:hAnsi="Calibri" w:cs="Calibri"/>
          <w:sz w:val="22"/>
          <w:szCs w:val="22"/>
        </w:rPr>
        <w:t xml:space="preserve"> </w:t>
      </w:r>
      <w:r w:rsidR="00C03BF7" w:rsidRPr="00160CFD">
        <w:rPr>
          <w:rFonts w:ascii="Calibri" w:hAnsi="Calibri" w:cs="Calibri"/>
          <w:sz w:val="22"/>
          <w:szCs w:val="22"/>
        </w:rPr>
        <w:t xml:space="preserve">after </w:t>
      </w:r>
      <w:r w:rsidR="005160F9">
        <w:rPr>
          <w:rFonts w:ascii="Calibri" w:hAnsi="Calibri" w:cs="Calibri"/>
          <w:sz w:val="22"/>
          <w:szCs w:val="22"/>
        </w:rPr>
        <w:t>becoming aware of this.</w:t>
      </w:r>
      <w:r w:rsidR="00ED3E22" w:rsidRPr="00414768">
        <w:rPr>
          <w:rFonts w:ascii="Calibri" w:hAnsi="Calibri" w:cs="Calibri"/>
          <w:sz w:val="22"/>
          <w:szCs w:val="22"/>
        </w:rPr>
        <w:t xml:space="preserve"> Information regarding reporting is found on </w:t>
      </w:r>
      <w:hyperlink r:id="rId7" w:history="1">
        <w:r w:rsidR="00ED3E22" w:rsidRPr="00414768">
          <w:rPr>
            <w:rStyle w:val="Hyperlink"/>
            <w:rFonts w:ascii="Calibri" w:eastAsiaTheme="majorEastAsia" w:hAnsi="Calibri" w:cs="Calibri"/>
            <w:sz w:val="22"/>
            <w:szCs w:val="22"/>
          </w:rPr>
          <w:t>www.nationalcrimeagency.gov.uk</w:t>
        </w:r>
      </w:hyperlink>
      <w:r w:rsidR="00CA4BC3" w:rsidRPr="00414768">
        <w:rPr>
          <w:rFonts w:ascii="Calibri" w:hAnsi="Calibri" w:cs="Calibri"/>
          <w:sz w:val="22"/>
          <w:szCs w:val="22"/>
        </w:rPr>
        <w:t xml:space="preserve">. </w:t>
      </w:r>
    </w:p>
    <w:p w14:paraId="7A0FC18F" w14:textId="77777777" w:rsidR="00214D53" w:rsidRPr="00A54C06" w:rsidRDefault="00214D53" w:rsidP="00484149">
      <w:pPr>
        <w:pStyle w:val="ListParagraph"/>
        <w:jc w:val="both"/>
        <w:rPr>
          <w:rFonts w:ascii="Calibri" w:hAnsi="Calibri" w:cs="Calibri"/>
          <w:sz w:val="12"/>
          <w:szCs w:val="12"/>
        </w:rPr>
      </w:pPr>
    </w:p>
    <w:p w14:paraId="1809214B" w14:textId="77777777" w:rsidR="00214D53" w:rsidRDefault="00214D53" w:rsidP="00B05FBE">
      <w:pPr>
        <w:pStyle w:val="ListParagraph"/>
        <w:numPr>
          <w:ilvl w:val="1"/>
          <w:numId w:val="18"/>
        </w:numPr>
        <w:spacing w:after="120" w:line="269" w:lineRule="auto"/>
        <w:ind w:left="567" w:hanging="567"/>
        <w:jc w:val="both"/>
        <w:rPr>
          <w:rFonts w:ascii="Calibri" w:hAnsi="Calibri" w:cs="Calibri"/>
          <w:sz w:val="22"/>
          <w:szCs w:val="22"/>
        </w:rPr>
      </w:pPr>
      <w:r w:rsidRPr="00214D53">
        <w:rPr>
          <w:rFonts w:ascii="Calibri" w:hAnsi="Calibri" w:cs="Calibri"/>
          <w:sz w:val="22"/>
          <w:szCs w:val="22"/>
        </w:rPr>
        <w:t xml:space="preserve">The manner of reporting will include a typed, paper-based submission on a standard form as well as the existing electronic submission method: the NCA’s web-based reporting mechanism (Suspicious Activity Report) SARs Online. </w:t>
      </w:r>
    </w:p>
    <w:p w14:paraId="314EFC69" w14:textId="77777777" w:rsidR="00214D53" w:rsidRPr="00A54C06" w:rsidRDefault="00214D53" w:rsidP="00484149">
      <w:pPr>
        <w:pStyle w:val="ListParagraph"/>
        <w:jc w:val="both"/>
        <w:rPr>
          <w:rFonts w:ascii="Calibri" w:hAnsi="Calibri" w:cs="Calibri"/>
          <w:sz w:val="12"/>
          <w:szCs w:val="12"/>
        </w:rPr>
      </w:pPr>
    </w:p>
    <w:p w14:paraId="671C0099" w14:textId="6E644AEE" w:rsidR="00214D53" w:rsidRDefault="00C03BF7" w:rsidP="00B05FBE">
      <w:pPr>
        <w:pStyle w:val="ListParagraph"/>
        <w:numPr>
          <w:ilvl w:val="1"/>
          <w:numId w:val="18"/>
        </w:numPr>
        <w:spacing w:after="120" w:line="269" w:lineRule="auto"/>
        <w:ind w:left="567" w:hanging="567"/>
        <w:jc w:val="both"/>
        <w:rPr>
          <w:rFonts w:ascii="Calibri" w:hAnsi="Calibri" w:cs="Calibri"/>
          <w:sz w:val="22"/>
          <w:szCs w:val="22"/>
        </w:rPr>
      </w:pPr>
      <w:r w:rsidRPr="00214D53">
        <w:rPr>
          <w:rFonts w:ascii="Calibri" w:hAnsi="Calibri" w:cs="Calibri"/>
          <w:sz w:val="22"/>
          <w:szCs w:val="22"/>
        </w:rPr>
        <w:t>If the suspicious activity concerns a transaction or multiple transactions that have not yet taken place, or funds that have been frozen, the</w:t>
      </w:r>
      <w:r w:rsidR="00214D53">
        <w:rPr>
          <w:rFonts w:ascii="Calibri" w:hAnsi="Calibri" w:cs="Calibri"/>
          <w:sz w:val="22"/>
          <w:szCs w:val="22"/>
        </w:rPr>
        <w:t xml:space="preserve"> investigating officer</w:t>
      </w:r>
      <w:r w:rsidRPr="00214D53">
        <w:rPr>
          <w:rFonts w:ascii="Calibri" w:hAnsi="Calibri" w:cs="Calibri"/>
          <w:sz w:val="22"/>
          <w:szCs w:val="22"/>
        </w:rPr>
        <w:t xml:space="preserve"> will submit a </w:t>
      </w:r>
      <w:r w:rsidR="005160F9">
        <w:rPr>
          <w:rFonts w:ascii="Calibri" w:hAnsi="Calibri" w:cs="Calibri"/>
          <w:sz w:val="22"/>
          <w:szCs w:val="22"/>
        </w:rPr>
        <w:t>‘</w:t>
      </w:r>
      <w:r w:rsidRPr="00214D53">
        <w:rPr>
          <w:rFonts w:ascii="Calibri" w:hAnsi="Calibri" w:cs="Calibri"/>
          <w:sz w:val="22"/>
          <w:szCs w:val="22"/>
        </w:rPr>
        <w:t>Defence Against Money Laundering (DAML) SAR</w:t>
      </w:r>
      <w:r w:rsidR="005160F9">
        <w:rPr>
          <w:rFonts w:ascii="Calibri" w:hAnsi="Calibri" w:cs="Calibri"/>
          <w:sz w:val="22"/>
          <w:szCs w:val="22"/>
        </w:rPr>
        <w:t>’</w:t>
      </w:r>
      <w:r w:rsidRPr="00214D53">
        <w:rPr>
          <w:rFonts w:ascii="Calibri" w:hAnsi="Calibri" w:cs="Calibri"/>
          <w:sz w:val="22"/>
          <w:szCs w:val="22"/>
        </w:rPr>
        <w:t xml:space="preserve"> to the NCA. In the case of a DAML SAR, if the NCA provides us with appropriate consent for the transaction to take place within the stipulated timeframe, we will have a defence against the money laundering offences under POCA. </w:t>
      </w:r>
    </w:p>
    <w:p w14:paraId="384FD309" w14:textId="77777777" w:rsidR="00214D53" w:rsidRPr="00A54C06" w:rsidRDefault="00214D53" w:rsidP="00484149">
      <w:pPr>
        <w:pStyle w:val="ListParagraph"/>
        <w:jc w:val="both"/>
        <w:rPr>
          <w:rFonts w:ascii="Calibri" w:hAnsi="Calibri" w:cs="Calibri"/>
          <w:sz w:val="12"/>
          <w:szCs w:val="12"/>
        </w:rPr>
      </w:pPr>
    </w:p>
    <w:p w14:paraId="5BECF62A" w14:textId="4346A0DA" w:rsidR="00897498" w:rsidRDefault="005160F9" w:rsidP="00B05FBE">
      <w:pPr>
        <w:pStyle w:val="ListParagraph"/>
        <w:numPr>
          <w:ilvl w:val="1"/>
          <w:numId w:val="18"/>
        </w:numPr>
        <w:spacing w:after="120" w:line="269" w:lineRule="auto"/>
        <w:ind w:left="567" w:hanging="567"/>
        <w:jc w:val="both"/>
        <w:rPr>
          <w:rFonts w:ascii="Calibri" w:hAnsi="Calibri" w:cs="Calibri"/>
          <w:sz w:val="22"/>
          <w:szCs w:val="22"/>
        </w:rPr>
      </w:pPr>
      <w:r>
        <w:rPr>
          <w:rFonts w:ascii="Calibri" w:hAnsi="Calibri" w:cs="Calibri"/>
          <w:sz w:val="22"/>
          <w:szCs w:val="22"/>
        </w:rPr>
        <w:t>The company</w:t>
      </w:r>
      <w:r w:rsidR="00C03BF7" w:rsidRPr="00214D53">
        <w:rPr>
          <w:rFonts w:ascii="Calibri" w:hAnsi="Calibri" w:cs="Calibri"/>
          <w:sz w:val="22"/>
          <w:szCs w:val="22"/>
        </w:rPr>
        <w:t xml:space="preserve"> will permit the </w:t>
      </w:r>
      <w:r w:rsidR="00214D53">
        <w:rPr>
          <w:rFonts w:ascii="Calibri" w:hAnsi="Calibri" w:cs="Calibri"/>
          <w:sz w:val="22"/>
          <w:szCs w:val="22"/>
        </w:rPr>
        <w:t>investigating officer t</w:t>
      </w:r>
      <w:r w:rsidR="00C03BF7" w:rsidRPr="00214D53">
        <w:rPr>
          <w:rFonts w:ascii="Calibri" w:hAnsi="Calibri" w:cs="Calibri"/>
          <w:sz w:val="22"/>
          <w:szCs w:val="22"/>
        </w:rPr>
        <w:t xml:space="preserve">o have access to any information in </w:t>
      </w:r>
      <w:r w:rsidR="00DC02BA">
        <w:rPr>
          <w:rFonts w:ascii="Calibri" w:hAnsi="Calibri" w:cs="Calibri"/>
          <w:sz w:val="22"/>
          <w:szCs w:val="22"/>
        </w:rPr>
        <w:t>its</w:t>
      </w:r>
      <w:r w:rsidR="00C03BF7" w:rsidRPr="00214D53">
        <w:rPr>
          <w:rFonts w:ascii="Calibri" w:hAnsi="Calibri" w:cs="Calibri"/>
          <w:sz w:val="22"/>
          <w:szCs w:val="22"/>
        </w:rPr>
        <w:t xml:space="preserve"> possession which could be relevant. The</w:t>
      </w:r>
      <w:r w:rsidR="00214D53">
        <w:rPr>
          <w:rFonts w:ascii="Calibri" w:hAnsi="Calibri" w:cs="Calibri"/>
          <w:sz w:val="22"/>
          <w:szCs w:val="22"/>
        </w:rPr>
        <w:t xml:space="preserve"> investigating officer </w:t>
      </w:r>
      <w:r w:rsidR="00C03BF7" w:rsidRPr="00214D53">
        <w:rPr>
          <w:rFonts w:ascii="Calibri" w:hAnsi="Calibri" w:cs="Calibri"/>
          <w:sz w:val="22"/>
          <w:szCs w:val="22"/>
        </w:rPr>
        <w:t xml:space="preserve">will consider each incident and determine whether it gives rise to knowledge or suspicion, or reasonable grounds for </w:t>
      </w:r>
      <w:r w:rsidR="00C03BF7" w:rsidRPr="00214D53">
        <w:rPr>
          <w:rFonts w:ascii="Calibri" w:hAnsi="Calibri" w:cs="Calibri"/>
          <w:sz w:val="22"/>
          <w:szCs w:val="22"/>
        </w:rPr>
        <w:lastRenderedPageBreak/>
        <w:t xml:space="preserve">knowledge or suspicion. When considering an incident, the </w:t>
      </w:r>
      <w:r w:rsidR="00214D53">
        <w:rPr>
          <w:rFonts w:ascii="Calibri" w:hAnsi="Calibri" w:cs="Calibri"/>
          <w:sz w:val="22"/>
          <w:szCs w:val="22"/>
        </w:rPr>
        <w:t>investigating officer</w:t>
      </w:r>
      <w:r w:rsidR="00C03BF7" w:rsidRPr="00214D53">
        <w:rPr>
          <w:rFonts w:ascii="Calibri" w:hAnsi="Calibri" w:cs="Calibri"/>
          <w:sz w:val="22"/>
          <w:szCs w:val="22"/>
        </w:rPr>
        <w:t xml:space="preserve"> will take into account any connected business or individuals.</w:t>
      </w:r>
    </w:p>
    <w:p w14:paraId="2CAC91DC" w14:textId="77777777" w:rsidR="00897498" w:rsidRPr="006A11E0" w:rsidRDefault="00897498" w:rsidP="00484149">
      <w:pPr>
        <w:pStyle w:val="ListParagraph"/>
        <w:jc w:val="both"/>
        <w:rPr>
          <w:rFonts w:ascii="Calibri" w:hAnsi="Calibri" w:cs="Calibri"/>
          <w:sz w:val="12"/>
          <w:szCs w:val="12"/>
        </w:rPr>
      </w:pPr>
    </w:p>
    <w:p w14:paraId="0CFE676E" w14:textId="77777777" w:rsidR="00897498" w:rsidRDefault="00C03BF7" w:rsidP="00B05FBE">
      <w:pPr>
        <w:pStyle w:val="ListParagraph"/>
        <w:numPr>
          <w:ilvl w:val="1"/>
          <w:numId w:val="18"/>
        </w:numPr>
        <w:spacing w:after="120" w:line="269" w:lineRule="auto"/>
        <w:ind w:left="567" w:hanging="567"/>
        <w:jc w:val="both"/>
        <w:rPr>
          <w:rFonts w:ascii="Calibri" w:hAnsi="Calibri" w:cs="Calibri"/>
          <w:sz w:val="22"/>
          <w:szCs w:val="22"/>
        </w:rPr>
      </w:pPr>
      <w:r w:rsidRPr="00897498">
        <w:rPr>
          <w:rFonts w:ascii="Calibri" w:hAnsi="Calibri" w:cs="Calibri"/>
          <w:sz w:val="22"/>
          <w:szCs w:val="22"/>
        </w:rPr>
        <w:t xml:space="preserve">When considering an incident, the </w:t>
      </w:r>
      <w:r w:rsidR="00897498">
        <w:rPr>
          <w:rFonts w:ascii="Calibri" w:hAnsi="Calibri" w:cs="Calibri"/>
          <w:sz w:val="22"/>
          <w:szCs w:val="22"/>
        </w:rPr>
        <w:t>investigating officer</w:t>
      </w:r>
      <w:r w:rsidRPr="00897498">
        <w:rPr>
          <w:rFonts w:ascii="Calibri" w:hAnsi="Calibri" w:cs="Calibri"/>
          <w:sz w:val="22"/>
          <w:szCs w:val="22"/>
        </w:rPr>
        <w:t xml:space="preserve"> will strike the appropriate balance between the requirement to make a timely disclosure to the NCA, especially if consent is required, and any delays that might arise in searching a number of unlinked systems and records that might hold relevant information. </w:t>
      </w:r>
    </w:p>
    <w:p w14:paraId="16D299B1" w14:textId="77777777" w:rsidR="00897498" w:rsidRPr="006A11E0" w:rsidRDefault="00897498" w:rsidP="00484149">
      <w:pPr>
        <w:pStyle w:val="ListParagraph"/>
        <w:jc w:val="both"/>
        <w:rPr>
          <w:rFonts w:ascii="Calibri" w:hAnsi="Calibri" w:cs="Calibri"/>
          <w:sz w:val="12"/>
          <w:szCs w:val="12"/>
        </w:rPr>
      </w:pPr>
    </w:p>
    <w:p w14:paraId="3EAC3F90" w14:textId="77777777" w:rsidR="00897498" w:rsidRDefault="00C03BF7" w:rsidP="00B05FBE">
      <w:pPr>
        <w:pStyle w:val="ListParagraph"/>
        <w:numPr>
          <w:ilvl w:val="1"/>
          <w:numId w:val="18"/>
        </w:numPr>
        <w:spacing w:after="120" w:line="269" w:lineRule="auto"/>
        <w:ind w:left="567" w:hanging="567"/>
        <w:jc w:val="both"/>
        <w:rPr>
          <w:rFonts w:ascii="Calibri" w:hAnsi="Calibri" w:cs="Calibri"/>
          <w:sz w:val="22"/>
          <w:szCs w:val="22"/>
        </w:rPr>
      </w:pPr>
      <w:r w:rsidRPr="00897498">
        <w:rPr>
          <w:rFonts w:ascii="Calibri" w:hAnsi="Calibri" w:cs="Calibri"/>
          <w:sz w:val="22"/>
          <w:szCs w:val="22"/>
        </w:rPr>
        <w:t>Given the need for timely reporting, we consider it prudent for the</w:t>
      </w:r>
      <w:r w:rsidR="00897498">
        <w:rPr>
          <w:rFonts w:ascii="Calibri" w:hAnsi="Calibri" w:cs="Calibri"/>
          <w:sz w:val="22"/>
          <w:szCs w:val="22"/>
        </w:rPr>
        <w:t xml:space="preserve"> investigating officer</w:t>
      </w:r>
      <w:r w:rsidRPr="00897498">
        <w:rPr>
          <w:rFonts w:ascii="Calibri" w:hAnsi="Calibri" w:cs="Calibri"/>
          <w:sz w:val="22"/>
          <w:szCs w:val="22"/>
        </w:rPr>
        <w:t xml:space="preserve"> to consider making an initial report to the NCA prior to completing a full review of linked or connected relationships, which may or may not subsequently need to be reported to the NCA.</w:t>
      </w:r>
    </w:p>
    <w:p w14:paraId="710F5618" w14:textId="77777777" w:rsidR="00897498" w:rsidRPr="006A11E0" w:rsidRDefault="00897498" w:rsidP="00484149">
      <w:pPr>
        <w:pStyle w:val="ListParagraph"/>
        <w:jc w:val="both"/>
        <w:rPr>
          <w:rFonts w:ascii="Calibri" w:hAnsi="Calibri" w:cs="Calibri"/>
          <w:sz w:val="12"/>
          <w:szCs w:val="12"/>
        </w:rPr>
      </w:pPr>
    </w:p>
    <w:p w14:paraId="5E3D4F5E" w14:textId="22DC129A" w:rsidR="00897498" w:rsidRDefault="00214D53" w:rsidP="00B05FBE">
      <w:pPr>
        <w:pStyle w:val="ListParagraph"/>
        <w:numPr>
          <w:ilvl w:val="1"/>
          <w:numId w:val="18"/>
        </w:numPr>
        <w:spacing w:after="120" w:line="269" w:lineRule="auto"/>
        <w:ind w:left="567" w:hanging="567"/>
        <w:jc w:val="both"/>
        <w:rPr>
          <w:rFonts w:ascii="Calibri" w:hAnsi="Calibri" w:cs="Calibri"/>
          <w:sz w:val="22"/>
          <w:szCs w:val="22"/>
        </w:rPr>
      </w:pPr>
      <w:r w:rsidRPr="00897498">
        <w:rPr>
          <w:rFonts w:ascii="Calibri" w:hAnsi="Calibri" w:cs="Calibri"/>
          <w:sz w:val="22"/>
          <w:szCs w:val="22"/>
        </w:rPr>
        <w:t xml:space="preserve">If the investigating officer concludes that the internal report does give rise to knowledge or suspicion of money laundering or terrorist financing, they must make a report to the NCA as soon as is practicable after they make this determination. The nominated officer (or appointed alternate)’s decision in this regard must be their </w:t>
      </w:r>
      <w:r w:rsidR="005160F9" w:rsidRPr="00897498">
        <w:rPr>
          <w:rFonts w:ascii="Calibri" w:hAnsi="Calibri" w:cs="Calibri"/>
          <w:sz w:val="22"/>
          <w:szCs w:val="22"/>
        </w:rPr>
        <w:t>own and</w:t>
      </w:r>
      <w:r w:rsidRPr="00897498">
        <w:rPr>
          <w:rFonts w:ascii="Calibri" w:hAnsi="Calibri" w:cs="Calibri"/>
          <w:sz w:val="22"/>
          <w:szCs w:val="22"/>
        </w:rPr>
        <w:t xml:space="preserve"> should not be subject to the direction or approval of other parties within the </w:t>
      </w:r>
      <w:r w:rsidR="005160F9">
        <w:rPr>
          <w:rFonts w:ascii="Calibri" w:hAnsi="Calibri" w:cs="Calibri"/>
          <w:sz w:val="22"/>
          <w:szCs w:val="22"/>
        </w:rPr>
        <w:t>company.</w:t>
      </w:r>
    </w:p>
    <w:p w14:paraId="711A9F2A" w14:textId="77777777" w:rsidR="00897498" w:rsidRPr="006A11E0" w:rsidRDefault="00897498" w:rsidP="00484149">
      <w:pPr>
        <w:pStyle w:val="ListParagraph"/>
        <w:jc w:val="both"/>
        <w:rPr>
          <w:rFonts w:ascii="Calibri" w:hAnsi="Calibri" w:cs="Calibri"/>
          <w:sz w:val="12"/>
          <w:szCs w:val="12"/>
        </w:rPr>
      </w:pPr>
    </w:p>
    <w:p w14:paraId="19CC848D" w14:textId="7EBF5940" w:rsidR="00897498" w:rsidRDefault="005160F9" w:rsidP="00B05FBE">
      <w:pPr>
        <w:pStyle w:val="ListParagraph"/>
        <w:numPr>
          <w:ilvl w:val="1"/>
          <w:numId w:val="18"/>
        </w:numPr>
        <w:spacing w:after="120" w:line="269" w:lineRule="auto"/>
        <w:ind w:left="567" w:hanging="567"/>
        <w:jc w:val="both"/>
        <w:rPr>
          <w:rFonts w:ascii="Calibri" w:hAnsi="Calibri" w:cs="Calibri"/>
          <w:sz w:val="22"/>
          <w:szCs w:val="22"/>
        </w:rPr>
      </w:pPr>
      <w:r>
        <w:rPr>
          <w:rFonts w:ascii="Calibri" w:hAnsi="Calibri" w:cs="Calibri"/>
          <w:sz w:val="22"/>
          <w:szCs w:val="22"/>
        </w:rPr>
        <w:t xml:space="preserve">We </w:t>
      </w:r>
      <w:r w:rsidR="00C03BF7" w:rsidRPr="00897498">
        <w:rPr>
          <w:rFonts w:ascii="Calibri" w:hAnsi="Calibri" w:cs="Calibri"/>
          <w:sz w:val="22"/>
          <w:szCs w:val="22"/>
        </w:rPr>
        <w:t xml:space="preserve">will include in each SAR as much relevant information about the customer, </w:t>
      </w:r>
      <w:r w:rsidR="00CA4BC3" w:rsidRPr="00897498">
        <w:rPr>
          <w:rFonts w:ascii="Calibri" w:hAnsi="Calibri" w:cs="Calibri"/>
          <w:sz w:val="22"/>
          <w:szCs w:val="22"/>
        </w:rPr>
        <w:t>transaction,</w:t>
      </w:r>
      <w:r w:rsidR="00C03BF7" w:rsidRPr="00897498">
        <w:rPr>
          <w:rFonts w:ascii="Calibri" w:hAnsi="Calibri" w:cs="Calibri"/>
          <w:sz w:val="22"/>
          <w:szCs w:val="22"/>
        </w:rPr>
        <w:t xml:space="preserve"> or activity as we have in our records. The law enforcement agencies have indicated that details of an individual’s occupation/company’s business and National Insurance Number are valuable in enabling them to access other relevant information about the customer. As there is no obligation to collect this information (other than in very specific cases), we may not hold these details for all our customers; where we have obtained this information, however, </w:t>
      </w:r>
      <w:r>
        <w:rPr>
          <w:rFonts w:ascii="Calibri" w:hAnsi="Calibri" w:cs="Calibri"/>
          <w:sz w:val="22"/>
          <w:szCs w:val="22"/>
        </w:rPr>
        <w:t xml:space="preserve">we will </w:t>
      </w:r>
      <w:r w:rsidR="00C03BF7" w:rsidRPr="00897498">
        <w:rPr>
          <w:rFonts w:ascii="Calibri" w:hAnsi="Calibri" w:cs="Calibri"/>
          <w:sz w:val="22"/>
          <w:szCs w:val="22"/>
        </w:rPr>
        <w:t>include it as part of a</w:t>
      </w:r>
      <w:r>
        <w:rPr>
          <w:rFonts w:ascii="Calibri" w:hAnsi="Calibri" w:cs="Calibri"/>
          <w:sz w:val="22"/>
          <w:szCs w:val="22"/>
        </w:rPr>
        <w:t>ny</w:t>
      </w:r>
      <w:r w:rsidR="00C03BF7" w:rsidRPr="00897498">
        <w:rPr>
          <w:rFonts w:ascii="Calibri" w:hAnsi="Calibri" w:cs="Calibri"/>
          <w:sz w:val="22"/>
          <w:szCs w:val="22"/>
        </w:rPr>
        <w:t xml:space="preserve"> SAR made by us. </w:t>
      </w:r>
    </w:p>
    <w:p w14:paraId="5605D164" w14:textId="77777777" w:rsidR="00897498" w:rsidRPr="006A11E0" w:rsidRDefault="00897498" w:rsidP="00484149">
      <w:pPr>
        <w:pStyle w:val="ListParagraph"/>
        <w:jc w:val="both"/>
        <w:rPr>
          <w:rFonts w:ascii="Calibri" w:hAnsi="Calibri" w:cs="Calibri"/>
          <w:sz w:val="12"/>
          <w:szCs w:val="12"/>
        </w:rPr>
      </w:pPr>
    </w:p>
    <w:p w14:paraId="7FC56F68" w14:textId="55112FF3" w:rsidR="00C03BF7" w:rsidRPr="00897498" w:rsidRDefault="00C03BF7" w:rsidP="00B05FBE">
      <w:pPr>
        <w:pStyle w:val="ListParagraph"/>
        <w:numPr>
          <w:ilvl w:val="1"/>
          <w:numId w:val="18"/>
        </w:numPr>
        <w:spacing w:after="120" w:line="269" w:lineRule="auto"/>
        <w:ind w:left="567" w:hanging="567"/>
        <w:jc w:val="both"/>
        <w:rPr>
          <w:rFonts w:ascii="Calibri" w:hAnsi="Calibri" w:cs="Calibri"/>
          <w:sz w:val="22"/>
          <w:szCs w:val="22"/>
        </w:rPr>
      </w:pPr>
      <w:r w:rsidRPr="00897498">
        <w:rPr>
          <w:rFonts w:ascii="Calibri" w:hAnsi="Calibri" w:cs="Calibri"/>
          <w:sz w:val="22"/>
          <w:szCs w:val="22"/>
        </w:rPr>
        <w:t xml:space="preserve">If, after consideration of the information available, the </w:t>
      </w:r>
      <w:r w:rsidR="00897498">
        <w:rPr>
          <w:rFonts w:ascii="Calibri" w:hAnsi="Calibri" w:cs="Calibri"/>
          <w:sz w:val="22"/>
          <w:szCs w:val="22"/>
        </w:rPr>
        <w:t>investigating officer</w:t>
      </w:r>
      <w:r w:rsidRPr="00897498">
        <w:rPr>
          <w:rFonts w:ascii="Calibri" w:hAnsi="Calibri" w:cs="Calibri"/>
          <w:sz w:val="22"/>
          <w:szCs w:val="22"/>
        </w:rPr>
        <w:t xml:space="preserve"> decides not to make a report to the NCA, the reasons for not doing so will be clearly documented and retained with the internal reports.</w:t>
      </w:r>
    </w:p>
    <w:p w14:paraId="238CE0E6" w14:textId="0433842D" w:rsidR="00214D53" w:rsidRPr="006A11E0" w:rsidRDefault="006A11E0" w:rsidP="00484149">
      <w:pPr>
        <w:pStyle w:val="ListParagraph"/>
        <w:jc w:val="both"/>
        <w:rPr>
          <w:rFonts w:ascii="Calibri" w:hAnsi="Calibri" w:cs="Calibri"/>
          <w:sz w:val="12"/>
          <w:szCs w:val="12"/>
        </w:rPr>
      </w:pPr>
      <w:r>
        <w:rPr>
          <w:rFonts w:ascii="Calibri" w:hAnsi="Calibri" w:cs="Calibri"/>
          <w:sz w:val="12"/>
          <w:szCs w:val="12"/>
        </w:rPr>
        <w:t xml:space="preserve">   </w:t>
      </w:r>
    </w:p>
    <w:p w14:paraId="3CF09CE5" w14:textId="220D12F7" w:rsidR="00214D53" w:rsidRPr="00C03BF7" w:rsidRDefault="00214D53" w:rsidP="00B05FBE">
      <w:pPr>
        <w:pStyle w:val="ListParagraph"/>
        <w:numPr>
          <w:ilvl w:val="1"/>
          <w:numId w:val="18"/>
        </w:numPr>
        <w:spacing w:after="120" w:line="269" w:lineRule="auto"/>
        <w:ind w:left="567" w:hanging="567"/>
        <w:jc w:val="both"/>
        <w:rPr>
          <w:rFonts w:ascii="Calibri" w:hAnsi="Calibri" w:cs="Calibri"/>
          <w:sz w:val="22"/>
          <w:szCs w:val="22"/>
        </w:rPr>
      </w:pPr>
      <w:r w:rsidRPr="00414768">
        <w:rPr>
          <w:rFonts w:ascii="Calibri" w:hAnsi="Calibri" w:cs="Calibri"/>
          <w:sz w:val="22"/>
          <w:szCs w:val="22"/>
        </w:rPr>
        <w:t xml:space="preserve">If a regulator, the FCA/ MoJ/ Finance House/Insurers/Police must be notified, notification will be made by </w:t>
      </w:r>
      <w:r w:rsidRPr="00414768">
        <w:rPr>
          <w:rFonts w:ascii="Calibri" w:hAnsi="Calibri" w:cs="Calibri"/>
          <w:color w:val="0000FF"/>
          <w:sz w:val="22"/>
          <w:szCs w:val="22"/>
        </w:rPr>
        <w:t>[Insert Senior Manager</w:t>
      </w:r>
      <w:r w:rsidR="005160F9">
        <w:rPr>
          <w:rFonts w:ascii="Calibri" w:hAnsi="Calibri" w:cs="Calibri"/>
          <w:color w:val="0000FF"/>
          <w:sz w:val="22"/>
          <w:szCs w:val="22"/>
        </w:rPr>
        <w:t xml:space="preserve"> name/role]</w:t>
      </w:r>
    </w:p>
    <w:p w14:paraId="16319366" w14:textId="2214C1EB" w:rsidR="00C03BF7" w:rsidRPr="006A11E0" w:rsidRDefault="006A11E0" w:rsidP="00484149">
      <w:pPr>
        <w:pStyle w:val="ListParagraph"/>
        <w:jc w:val="both"/>
        <w:rPr>
          <w:rFonts w:ascii="Calibri" w:hAnsi="Calibri" w:cs="Calibri"/>
          <w:sz w:val="12"/>
          <w:szCs w:val="12"/>
        </w:rPr>
      </w:pPr>
      <w:r>
        <w:rPr>
          <w:rFonts w:ascii="Calibri" w:hAnsi="Calibri" w:cs="Calibri"/>
          <w:sz w:val="22"/>
          <w:szCs w:val="22"/>
        </w:rPr>
        <w:t xml:space="preserve">  </w:t>
      </w:r>
    </w:p>
    <w:p w14:paraId="1D81208A" w14:textId="5A6E11EE" w:rsidR="009B3979" w:rsidRDefault="00414768" w:rsidP="00803DCB">
      <w:pPr>
        <w:pStyle w:val="BodyText"/>
        <w:numPr>
          <w:ilvl w:val="0"/>
          <w:numId w:val="38"/>
        </w:numPr>
        <w:shd w:val="clear" w:color="auto" w:fill="auto"/>
        <w:ind w:left="567" w:hanging="567"/>
        <w:jc w:val="both"/>
        <w:rPr>
          <w:rFonts w:ascii="Calibri" w:hAnsi="Calibri" w:cs="Calibri"/>
          <w:b/>
          <w:bCs/>
          <w:sz w:val="32"/>
          <w:szCs w:val="32"/>
        </w:rPr>
      </w:pPr>
      <w:r>
        <w:rPr>
          <w:rFonts w:ascii="Calibri" w:hAnsi="Calibri" w:cs="Calibri"/>
          <w:b/>
          <w:bCs/>
          <w:sz w:val="32"/>
          <w:szCs w:val="32"/>
        </w:rPr>
        <w:t>AML</w:t>
      </w:r>
      <w:r w:rsidR="009B3979" w:rsidRPr="009107A4">
        <w:rPr>
          <w:rFonts w:ascii="Calibri" w:hAnsi="Calibri" w:cs="Calibri"/>
          <w:b/>
          <w:bCs/>
          <w:sz w:val="32"/>
          <w:szCs w:val="32"/>
        </w:rPr>
        <w:t xml:space="preserve"> </w:t>
      </w:r>
      <w:r w:rsidR="00C4646D">
        <w:rPr>
          <w:rFonts w:ascii="Calibri" w:hAnsi="Calibri" w:cs="Calibri"/>
          <w:b/>
          <w:bCs/>
          <w:sz w:val="32"/>
          <w:szCs w:val="32"/>
        </w:rPr>
        <w:t>A</w:t>
      </w:r>
      <w:r w:rsidR="009B3979" w:rsidRPr="009107A4">
        <w:rPr>
          <w:rFonts w:ascii="Calibri" w:hAnsi="Calibri" w:cs="Calibri"/>
          <w:b/>
          <w:bCs/>
          <w:sz w:val="32"/>
          <w:szCs w:val="32"/>
        </w:rPr>
        <w:t xml:space="preserve">wareness </w:t>
      </w:r>
    </w:p>
    <w:p w14:paraId="02D02810" w14:textId="77777777" w:rsidR="00E00369" w:rsidRPr="006A11E0" w:rsidRDefault="00E00369" w:rsidP="00E00369">
      <w:pPr>
        <w:pStyle w:val="BodyText"/>
        <w:shd w:val="clear" w:color="auto" w:fill="auto"/>
        <w:ind w:left="567"/>
        <w:jc w:val="both"/>
        <w:rPr>
          <w:rFonts w:ascii="Calibri" w:hAnsi="Calibri" w:cs="Calibri"/>
          <w:sz w:val="12"/>
          <w:szCs w:val="12"/>
        </w:rPr>
      </w:pPr>
    </w:p>
    <w:p w14:paraId="4A786F07" w14:textId="77777777" w:rsid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9107A4">
        <w:rPr>
          <w:rFonts w:ascii="Calibri" w:hAnsi="Calibri" w:cs="Calibri"/>
          <w:sz w:val="22"/>
          <w:szCs w:val="22"/>
        </w:rPr>
        <w:t xml:space="preserve">All staff </w:t>
      </w:r>
      <w:r>
        <w:rPr>
          <w:rFonts w:ascii="Calibri" w:hAnsi="Calibri" w:cs="Calibri"/>
          <w:sz w:val="22"/>
          <w:szCs w:val="22"/>
        </w:rPr>
        <w:t xml:space="preserve">are required to complete mandatory training relating to </w:t>
      </w:r>
      <w:r w:rsidR="00414768">
        <w:rPr>
          <w:rFonts w:ascii="Calibri" w:hAnsi="Calibri" w:cs="Calibri"/>
          <w:sz w:val="22"/>
          <w:szCs w:val="22"/>
        </w:rPr>
        <w:t>the firms AML processes</w:t>
      </w:r>
      <w:r>
        <w:rPr>
          <w:rFonts w:ascii="Calibri" w:hAnsi="Calibri" w:cs="Calibri"/>
          <w:sz w:val="22"/>
          <w:szCs w:val="22"/>
        </w:rPr>
        <w:t xml:space="preserve"> both during their induction period (when initially joining the business) and</w:t>
      </w:r>
      <w:r w:rsidRPr="009107A4">
        <w:rPr>
          <w:rFonts w:ascii="Calibri" w:hAnsi="Calibri" w:cs="Calibri"/>
          <w:sz w:val="22"/>
          <w:szCs w:val="22"/>
        </w:rPr>
        <w:t xml:space="preserve"> </w:t>
      </w:r>
      <w:r>
        <w:rPr>
          <w:rFonts w:ascii="Calibri" w:hAnsi="Calibri" w:cs="Calibri"/>
          <w:sz w:val="22"/>
          <w:szCs w:val="22"/>
        </w:rPr>
        <w:t xml:space="preserve">at least </w:t>
      </w:r>
      <w:r w:rsidRPr="009107A4">
        <w:rPr>
          <w:rFonts w:ascii="Calibri" w:hAnsi="Calibri" w:cs="Calibri"/>
          <w:color w:val="0000FF"/>
          <w:sz w:val="22"/>
          <w:szCs w:val="22"/>
        </w:rPr>
        <w:t>annually</w:t>
      </w:r>
      <w:r>
        <w:rPr>
          <w:rFonts w:ascii="Calibri" w:hAnsi="Calibri" w:cs="Calibri"/>
          <w:sz w:val="22"/>
          <w:szCs w:val="22"/>
        </w:rPr>
        <w:t xml:space="preserve"> thereafte</w:t>
      </w:r>
      <w:r w:rsidR="00C03BF7">
        <w:rPr>
          <w:rFonts w:ascii="Calibri" w:hAnsi="Calibri" w:cs="Calibri"/>
          <w:sz w:val="22"/>
          <w:szCs w:val="22"/>
        </w:rPr>
        <w:t xml:space="preserve">r this includes the requirement to </w:t>
      </w:r>
      <w:r w:rsidR="00C03BF7" w:rsidRPr="00160CFD">
        <w:rPr>
          <w:rFonts w:ascii="Calibri" w:hAnsi="Calibri" w:cs="Calibri"/>
          <w:color w:val="0000FF"/>
          <w:sz w:val="22"/>
          <w:szCs w:val="22"/>
        </w:rPr>
        <w:t>identify and report suspicious activity transactions</w:t>
      </w:r>
      <w:r w:rsidR="00C03BF7">
        <w:rPr>
          <w:rFonts w:ascii="Calibri" w:hAnsi="Calibri" w:cs="Calibri"/>
          <w:color w:val="0000FF"/>
          <w:sz w:val="22"/>
          <w:szCs w:val="22"/>
        </w:rPr>
        <w:t>.</w:t>
      </w:r>
    </w:p>
    <w:p w14:paraId="326C7AAC" w14:textId="77777777" w:rsidR="00E00369" w:rsidRPr="006A11E0" w:rsidRDefault="00E00369" w:rsidP="00E00369">
      <w:pPr>
        <w:pStyle w:val="BodyText"/>
        <w:shd w:val="clear" w:color="auto" w:fill="auto"/>
        <w:ind w:left="567"/>
        <w:jc w:val="both"/>
        <w:rPr>
          <w:rFonts w:ascii="Calibri" w:hAnsi="Calibri" w:cs="Calibri"/>
          <w:sz w:val="12"/>
          <w:szCs w:val="12"/>
        </w:rPr>
      </w:pPr>
    </w:p>
    <w:p w14:paraId="477C5FF8" w14:textId="77777777" w:rsid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E00369">
        <w:rPr>
          <w:rFonts w:ascii="Calibri" w:hAnsi="Calibri" w:cs="Calibri"/>
          <w:sz w:val="22"/>
          <w:szCs w:val="22"/>
        </w:rPr>
        <w:t xml:space="preserve">Staff training </w:t>
      </w:r>
      <w:r w:rsidR="00C03BF7" w:rsidRPr="00E00369">
        <w:rPr>
          <w:rFonts w:ascii="Calibri" w:hAnsi="Calibri" w:cs="Calibri"/>
          <w:sz w:val="22"/>
          <w:szCs w:val="22"/>
        </w:rPr>
        <w:t xml:space="preserve">is </w:t>
      </w:r>
      <w:r w:rsidRPr="00E00369">
        <w:rPr>
          <w:rFonts w:ascii="Calibri" w:hAnsi="Calibri" w:cs="Calibri"/>
          <w:sz w:val="22"/>
          <w:szCs w:val="22"/>
        </w:rPr>
        <w:t>relevant to the role and responsibilities carried out and incorporate</w:t>
      </w:r>
      <w:r w:rsidR="00C03BF7" w:rsidRPr="00E00369">
        <w:rPr>
          <w:rFonts w:ascii="Calibri" w:hAnsi="Calibri" w:cs="Calibri"/>
          <w:sz w:val="22"/>
          <w:szCs w:val="22"/>
        </w:rPr>
        <w:t>s</w:t>
      </w:r>
      <w:r w:rsidRPr="00E00369">
        <w:rPr>
          <w:rFonts w:ascii="Calibri" w:hAnsi="Calibri" w:cs="Calibri"/>
          <w:sz w:val="22"/>
          <w:szCs w:val="22"/>
        </w:rPr>
        <w:t xml:space="preserve"> examples of how </w:t>
      </w:r>
      <w:r w:rsidR="00414768" w:rsidRPr="00E00369">
        <w:rPr>
          <w:rFonts w:ascii="Calibri" w:hAnsi="Calibri" w:cs="Calibri"/>
          <w:sz w:val="22"/>
          <w:szCs w:val="22"/>
        </w:rPr>
        <w:t>money laundering</w:t>
      </w:r>
      <w:r w:rsidRPr="00E00369">
        <w:rPr>
          <w:rFonts w:ascii="Calibri" w:hAnsi="Calibri" w:cs="Calibri"/>
          <w:sz w:val="22"/>
          <w:szCs w:val="22"/>
        </w:rPr>
        <w:t xml:space="preserve"> can arise in day-to-day activities. </w:t>
      </w:r>
    </w:p>
    <w:p w14:paraId="097A8D3B" w14:textId="77777777" w:rsidR="00E00369" w:rsidRPr="006A11E0" w:rsidRDefault="00E00369" w:rsidP="00E00369">
      <w:pPr>
        <w:pStyle w:val="ListParagraph"/>
        <w:rPr>
          <w:rFonts w:ascii="Calibri" w:hAnsi="Calibri" w:cs="Calibri"/>
          <w:sz w:val="12"/>
          <w:szCs w:val="12"/>
        </w:rPr>
      </w:pPr>
    </w:p>
    <w:p w14:paraId="6474ED52" w14:textId="77777777" w:rsid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E00369">
        <w:rPr>
          <w:rFonts w:ascii="Calibri" w:hAnsi="Calibri" w:cs="Calibri"/>
          <w:sz w:val="22"/>
          <w:szCs w:val="22"/>
        </w:rPr>
        <w:t>Those employees responsible for setting</w:t>
      </w:r>
      <w:r w:rsidR="00414768" w:rsidRPr="00E00369">
        <w:rPr>
          <w:rFonts w:ascii="Calibri" w:hAnsi="Calibri" w:cs="Calibri"/>
          <w:sz w:val="22"/>
          <w:szCs w:val="22"/>
        </w:rPr>
        <w:t xml:space="preserve"> or monitoring AML controls</w:t>
      </w:r>
      <w:r w:rsidRPr="00E00369">
        <w:rPr>
          <w:rFonts w:ascii="Calibri" w:hAnsi="Calibri" w:cs="Calibri"/>
          <w:sz w:val="22"/>
          <w:szCs w:val="22"/>
        </w:rPr>
        <w:t xml:space="preserve"> may be required to undertake additional training which is specific and relevant to the nature of their individual role. Such training will be determined by line managers in accordance with the company’s </w:t>
      </w:r>
      <w:r w:rsidRPr="00E00369">
        <w:rPr>
          <w:rFonts w:ascii="Calibri" w:hAnsi="Calibri" w:cs="Calibri"/>
          <w:color w:val="0000FF"/>
          <w:sz w:val="22"/>
          <w:szCs w:val="22"/>
        </w:rPr>
        <w:t xml:space="preserve">Training and Competence Scheme </w:t>
      </w:r>
      <w:r w:rsidRPr="00E00369">
        <w:rPr>
          <w:rFonts w:ascii="Calibri" w:hAnsi="Calibri" w:cs="Calibri"/>
          <w:sz w:val="22"/>
          <w:szCs w:val="22"/>
        </w:rPr>
        <w:t xml:space="preserve">and incorporated into individual training and development plans as appropriate. </w:t>
      </w:r>
    </w:p>
    <w:p w14:paraId="74C15D38" w14:textId="77777777" w:rsidR="00E00369" w:rsidRPr="006A11E0" w:rsidRDefault="00E00369" w:rsidP="00E00369">
      <w:pPr>
        <w:pStyle w:val="ListParagraph"/>
        <w:rPr>
          <w:rFonts w:ascii="Calibri" w:hAnsi="Calibri" w:cs="Calibri"/>
          <w:sz w:val="12"/>
          <w:szCs w:val="12"/>
        </w:rPr>
      </w:pPr>
    </w:p>
    <w:p w14:paraId="0A9DCDC1" w14:textId="762A586E" w:rsid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E00369">
        <w:rPr>
          <w:rFonts w:ascii="Calibri" w:hAnsi="Calibri" w:cs="Calibri"/>
          <w:sz w:val="22"/>
          <w:szCs w:val="22"/>
        </w:rPr>
        <w:t xml:space="preserve">We openly encourage staff feedback and have clear escalation processes in place for staff to raise concerns, including </w:t>
      </w:r>
      <w:r w:rsidR="005160F9">
        <w:rPr>
          <w:rFonts w:ascii="Calibri" w:hAnsi="Calibri" w:cs="Calibri"/>
          <w:sz w:val="22"/>
          <w:szCs w:val="22"/>
        </w:rPr>
        <w:t>under</w:t>
      </w:r>
      <w:r w:rsidRPr="00E00369">
        <w:rPr>
          <w:rFonts w:ascii="Calibri" w:hAnsi="Calibri" w:cs="Calibri"/>
          <w:sz w:val="22"/>
          <w:szCs w:val="22"/>
        </w:rPr>
        <w:t xml:space="preserve"> </w:t>
      </w:r>
      <w:r w:rsidRPr="000F3848">
        <w:rPr>
          <w:rFonts w:ascii="Calibri" w:hAnsi="Calibri" w:cs="Calibri"/>
          <w:color w:val="0000FF"/>
          <w:sz w:val="22"/>
          <w:szCs w:val="22"/>
        </w:rPr>
        <w:t>Section 1</w:t>
      </w:r>
      <w:r w:rsidR="000F3848" w:rsidRPr="000F3848">
        <w:rPr>
          <w:rFonts w:ascii="Calibri" w:hAnsi="Calibri" w:cs="Calibri"/>
          <w:color w:val="0000FF"/>
          <w:sz w:val="22"/>
          <w:szCs w:val="22"/>
        </w:rPr>
        <w:t>3</w:t>
      </w:r>
      <w:r w:rsidRPr="000F3848">
        <w:rPr>
          <w:rFonts w:ascii="Calibri" w:hAnsi="Calibri" w:cs="Calibri"/>
          <w:sz w:val="22"/>
          <w:szCs w:val="22"/>
        </w:rPr>
        <w:t xml:space="preserve"> of</w:t>
      </w:r>
      <w:r w:rsidRPr="00E00369">
        <w:rPr>
          <w:rFonts w:ascii="Calibri" w:hAnsi="Calibri" w:cs="Calibri"/>
          <w:sz w:val="22"/>
          <w:szCs w:val="22"/>
        </w:rPr>
        <w:t xml:space="preserve"> this </w:t>
      </w:r>
      <w:r w:rsidR="00DC02BA">
        <w:rPr>
          <w:rFonts w:ascii="Calibri" w:hAnsi="Calibri" w:cs="Calibri"/>
          <w:sz w:val="22"/>
          <w:szCs w:val="22"/>
        </w:rPr>
        <w:t>Policy</w:t>
      </w:r>
      <w:r w:rsidRPr="00E00369">
        <w:rPr>
          <w:rFonts w:ascii="Calibri" w:hAnsi="Calibri" w:cs="Calibri"/>
          <w:sz w:val="22"/>
          <w:szCs w:val="22"/>
        </w:rPr>
        <w:t xml:space="preserve"> and via our </w:t>
      </w:r>
      <w:r w:rsidRPr="00E00369">
        <w:rPr>
          <w:rFonts w:ascii="Calibri" w:hAnsi="Calibri" w:cs="Calibri"/>
          <w:color w:val="0000FF"/>
          <w:sz w:val="22"/>
          <w:szCs w:val="22"/>
        </w:rPr>
        <w:t xml:space="preserve">Whistleblowing </w:t>
      </w:r>
      <w:r w:rsidR="00DC02BA">
        <w:rPr>
          <w:rFonts w:ascii="Calibri" w:hAnsi="Calibri" w:cs="Calibri"/>
          <w:color w:val="0000FF"/>
          <w:sz w:val="22"/>
          <w:szCs w:val="22"/>
        </w:rPr>
        <w:t>Policy</w:t>
      </w:r>
      <w:r w:rsidRPr="00E00369">
        <w:rPr>
          <w:rFonts w:ascii="Calibri" w:hAnsi="Calibri" w:cs="Calibri"/>
          <w:sz w:val="22"/>
          <w:szCs w:val="22"/>
        </w:rPr>
        <w:t xml:space="preserve">. </w:t>
      </w:r>
    </w:p>
    <w:p w14:paraId="62EB1A03" w14:textId="77777777" w:rsidR="00E00369" w:rsidRPr="006A11E0" w:rsidRDefault="00E00369" w:rsidP="00E00369">
      <w:pPr>
        <w:pStyle w:val="ListParagraph"/>
        <w:rPr>
          <w:rFonts w:ascii="Calibri" w:hAnsi="Calibri" w:cs="Calibri"/>
          <w:sz w:val="12"/>
          <w:szCs w:val="12"/>
        </w:rPr>
      </w:pPr>
    </w:p>
    <w:p w14:paraId="02B0369D" w14:textId="77777777" w:rsid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E00369">
        <w:rPr>
          <w:rFonts w:ascii="Calibri" w:hAnsi="Calibri" w:cs="Calibri"/>
          <w:sz w:val="22"/>
          <w:szCs w:val="22"/>
        </w:rPr>
        <w:t xml:space="preserve">We clearly set out our expectation of staff in relation to the behaviours expected of them in our </w:t>
      </w:r>
      <w:r w:rsidRPr="00E00369">
        <w:rPr>
          <w:rFonts w:ascii="Calibri" w:hAnsi="Calibri" w:cs="Calibri"/>
          <w:color w:val="0000FF"/>
          <w:sz w:val="22"/>
          <w:szCs w:val="22"/>
        </w:rPr>
        <w:t xml:space="preserve">Company Code of Conduct </w:t>
      </w:r>
      <w:r w:rsidRPr="00E00369">
        <w:rPr>
          <w:rFonts w:ascii="Calibri" w:hAnsi="Calibri" w:cs="Calibri"/>
          <w:sz w:val="22"/>
          <w:szCs w:val="22"/>
        </w:rPr>
        <w:t xml:space="preserve">which outlines the individual conduct rules (and Senior Management </w:t>
      </w:r>
      <w:r w:rsidRPr="00E00369">
        <w:rPr>
          <w:rFonts w:ascii="Calibri" w:hAnsi="Calibri" w:cs="Calibri"/>
          <w:sz w:val="22"/>
          <w:szCs w:val="22"/>
        </w:rPr>
        <w:lastRenderedPageBreak/>
        <w:t>Conduct Rules where appliable) under the COCON FCA Handbook, this includes setting out that dishonest or fraudulent behaviour is not acceptable</w:t>
      </w:r>
      <w:r w:rsidR="00B05610" w:rsidRPr="00E00369">
        <w:rPr>
          <w:rFonts w:ascii="Calibri" w:hAnsi="Calibri" w:cs="Calibri"/>
          <w:sz w:val="22"/>
          <w:szCs w:val="22"/>
        </w:rPr>
        <w:t xml:space="preserve"> including any deliberate attempt to conceal or destroy evidence of such behaviour and that this</w:t>
      </w:r>
      <w:r w:rsidRPr="00E00369">
        <w:rPr>
          <w:rFonts w:ascii="Calibri" w:hAnsi="Calibri" w:cs="Calibri"/>
          <w:sz w:val="22"/>
          <w:szCs w:val="22"/>
        </w:rPr>
        <w:t xml:space="preserve"> will not be tolerated and may result in disciplinary action. </w:t>
      </w:r>
    </w:p>
    <w:p w14:paraId="3D2BE1CD" w14:textId="77777777" w:rsidR="00E00369" w:rsidRPr="006A11E0" w:rsidRDefault="00E00369" w:rsidP="00E00369">
      <w:pPr>
        <w:pStyle w:val="ListParagraph"/>
        <w:rPr>
          <w:rFonts w:ascii="Calibri" w:hAnsi="Calibri" w:cs="Calibri"/>
          <w:sz w:val="12"/>
          <w:szCs w:val="12"/>
        </w:rPr>
      </w:pPr>
    </w:p>
    <w:p w14:paraId="54403647" w14:textId="7C95321B" w:rsidR="009B3979" w:rsidRPr="00E00369" w:rsidRDefault="009B3979" w:rsidP="00B05FBE">
      <w:pPr>
        <w:pStyle w:val="BodyText"/>
        <w:numPr>
          <w:ilvl w:val="1"/>
          <w:numId w:val="33"/>
        </w:numPr>
        <w:shd w:val="clear" w:color="auto" w:fill="auto"/>
        <w:ind w:left="567" w:hanging="567"/>
        <w:jc w:val="both"/>
        <w:rPr>
          <w:rFonts w:ascii="Calibri" w:hAnsi="Calibri" w:cs="Calibri"/>
          <w:sz w:val="22"/>
          <w:szCs w:val="22"/>
        </w:rPr>
      </w:pPr>
      <w:r w:rsidRPr="00E00369">
        <w:rPr>
          <w:rFonts w:ascii="Calibri" w:hAnsi="Calibri" w:cs="Calibri"/>
          <w:sz w:val="22"/>
          <w:szCs w:val="22"/>
        </w:rPr>
        <w:t xml:space="preserve">We provide a supporting environment for staff by allowing appropriate time for </w:t>
      </w:r>
      <w:r w:rsidR="00B05610" w:rsidRPr="00E00369">
        <w:rPr>
          <w:rFonts w:ascii="Calibri" w:hAnsi="Calibri" w:cs="Calibri"/>
          <w:sz w:val="22"/>
          <w:szCs w:val="22"/>
        </w:rPr>
        <w:t>AML</w:t>
      </w:r>
      <w:r w:rsidRPr="00E00369">
        <w:rPr>
          <w:rFonts w:ascii="Calibri" w:hAnsi="Calibri" w:cs="Calibri"/>
          <w:sz w:val="22"/>
          <w:szCs w:val="22"/>
        </w:rPr>
        <w:t xml:space="preserve"> measures to be properly observed in our processes and procedures, including when dealing with customer transactions. </w:t>
      </w:r>
    </w:p>
    <w:p w14:paraId="3E6F175D" w14:textId="77777777" w:rsidR="009B3979" w:rsidRPr="006A11E0" w:rsidRDefault="009B3979" w:rsidP="00484149">
      <w:pPr>
        <w:pStyle w:val="ListParagraph"/>
        <w:jc w:val="both"/>
        <w:rPr>
          <w:rFonts w:ascii="Calibri" w:hAnsi="Calibri" w:cs="Calibri"/>
          <w:sz w:val="12"/>
          <w:szCs w:val="12"/>
        </w:rPr>
      </w:pPr>
    </w:p>
    <w:p w14:paraId="46E00EE5" w14:textId="232B92EB" w:rsidR="009B3979" w:rsidRPr="009107A4" w:rsidRDefault="009B3979" w:rsidP="00803DCB">
      <w:pPr>
        <w:pStyle w:val="ListParagraph"/>
        <w:numPr>
          <w:ilvl w:val="0"/>
          <w:numId w:val="38"/>
        </w:numPr>
        <w:spacing w:after="120"/>
        <w:ind w:left="567" w:hanging="567"/>
        <w:contextualSpacing w:val="0"/>
        <w:jc w:val="both"/>
        <w:rPr>
          <w:rFonts w:ascii="Calibri" w:hAnsi="Calibri" w:cs="Calibri"/>
          <w:b/>
          <w:bCs/>
          <w:sz w:val="32"/>
          <w:szCs w:val="32"/>
        </w:rPr>
      </w:pPr>
      <w:r w:rsidRPr="009107A4">
        <w:rPr>
          <w:rFonts w:ascii="Calibri" w:hAnsi="Calibri" w:cs="Calibri"/>
          <w:b/>
          <w:bCs/>
          <w:sz w:val="32"/>
          <w:szCs w:val="32"/>
        </w:rPr>
        <w:t xml:space="preserve">Monitoring and </w:t>
      </w:r>
      <w:r w:rsidR="00C4646D">
        <w:rPr>
          <w:rFonts w:ascii="Calibri" w:hAnsi="Calibri" w:cs="Calibri"/>
          <w:b/>
          <w:bCs/>
          <w:sz w:val="32"/>
          <w:szCs w:val="32"/>
        </w:rPr>
        <w:t>A</w:t>
      </w:r>
      <w:r w:rsidRPr="009107A4">
        <w:rPr>
          <w:rFonts w:ascii="Calibri" w:hAnsi="Calibri" w:cs="Calibri"/>
          <w:b/>
          <w:bCs/>
          <w:sz w:val="32"/>
          <w:szCs w:val="32"/>
        </w:rPr>
        <w:t>pproval</w:t>
      </w:r>
    </w:p>
    <w:p w14:paraId="0706F284" w14:textId="043225FF" w:rsidR="00E00369" w:rsidRDefault="009B3979" w:rsidP="00B05FBE">
      <w:pPr>
        <w:pStyle w:val="ListParagraph"/>
        <w:numPr>
          <w:ilvl w:val="1"/>
          <w:numId w:val="34"/>
        </w:numPr>
        <w:spacing w:afterLines="120" w:after="288"/>
        <w:ind w:left="567" w:hanging="567"/>
        <w:jc w:val="both"/>
        <w:rPr>
          <w:rFonts w:ascii="Calibri" w:hAnsi="Calibri" w:cs="Calibri"/>
          <w:sz w:val="22"/>
          <w:szCs w:val="22"/>
        </w:rPr>
      </w:pPr>
      <w:r w:rsidRPr="00E00369">
        <w:rPr>
          <w:rFonts w:ascii="Calibri" w:hAnsi="Calibri" w:cs="Calibri"/>
          <w:sz w:val="22"/>
          <w:szCs w:val="22"/>
        </w:rPr>
        <w:t>Our [</w:t>
      </w:r>
      <w:r w:rsidRPr="00E00369">
        <w:rPr>
          <w:rFonts w:ascii="Calibri" w:hAnsi="Calibri" w:cs="Calibri"/>
          <w:color w:val="0000FF"/>
          <w:sz w:val="22"/>
          <w:szCs w:val="22"/>
        </w:rPr>
        <w:t xml:space="preserve">compliance officer/team/function] </w:t>
      </w:r>
      <w:r w:rsidRPr="00E00369">
        <w:rPr>
          <w:rFonts w:ascii="Calibri" w:hAnsi="Calibri" w:cs="Calibri"/>
          <w:sz w:val="22"/>
          <w:szCs w:val="22"/>
        </w:rPr>
        <w:t xml:space="preserve">undertake appropriate, periodic testing and monitoring of the </w:t>
      </w:r>
      <w:r w:rsidR="00B05610" w:rsidRPr="00E00369">
        <w:rPr>
          <w:rFonts w:ascii="Calibri" w:hAnsi="Calibri" w:cs="Calibri"/>
          <w:sz w:val="22"/>
          <w:szCs w:val="22"/>
        </w:rPr>
        <w:t>AML</w:t>
      </w:r>
      <w:r w:rsidRPr="00E00369">
        <w:rPr>
          <w:rFonts w:ascii="Calibri" w:hAnsi="Calibri" w:cs="Calibri"/>
          <w:sz w:val="22"/>
          <w:szCs w:val="22"/>
        </w:rPr>
        <w:t xml:space="preserve"> measures outlined in this </w:t>
      </w:r>
      <w:r w:rsidR="00DC02BA">
        <w:rPr>
          <w:rFonts w:ascii="Calibri" w:hAnsi="Calibri" w:cs="Calibri"/>
          <w:sz w:val="22"/>
          <w:szCs w:val="22"/>
        </w:rPr>
        <w:t>P</w:t>
      </w:r>
      <w:r w:rsidRPr="00E00369">
        <w:rPr>
          <w:rFonts w:ascii="Calibri" w:hAnsi="Calibri" w:cs="Calibri"/>
          <w:sz w:val="22"/>
          <w:szCs w:val="22"/>
        </w:rPr>
        <w:t xml:space="preserve">olicy in accordance with our </w:t>
      </w:r>
      <w:r w:rsidRPr="00E00369">
        <w:rPr>
          <w:rFonts w:ascii="Calibri" w:hAnsi="Calibri" w:cs="Calibri"/>
          <w:color w:val="0000FF"/>
          <w:sz w:val="22"/>
          <w:szCs w:val="22"/>
        </w:rPr>
        <w:t xml:space="preserve">Annual Compliance Plan </w:t>
      </w:r>
      <w:r w:rsidRPr="00E00369">
        <w:rPr>
          <w:rFonts w:ascii="Calibri" w:hAnsi="Calibri" w:cs="Calibri"/>
          <w:sz w:val="22"/>
          <w:szCs w:val="22"/>
        </w:rPr>
        <w:t xml:space="preserve">which is designed to determine whether the activities and controls referred to in this </w:t>
      </w:r>
      <w:r w:rsidR="00DC02BA">
        <w:rPr>
          <w:rFonts w:ascii="Calibri" w:hAnsi="Calibri" w:cs="Calibri"/>
          <w:sz w:val="22"/>
          <w:szCs w:val="22"/>
        </w:rPr>
        <w:t>Policy</w:t>
      </w:r>
      <w:r w:rsidRPr="00E00369">
        <w:rPr>
          <w:rFonts w:ascii="Calibri" w:hAnsi="Calibri" w:cs="Calibri"/>
          <w:sz w:val="22"/>
          <w:szCs w:val="22"/>
        </w:rPr>
        <w:t xml:space="preserve"> are completed as expected. </w:t>
      </w:r>
    </w:p>
    <w:p w14:paraId="7B682D46" w14:textId="77777777" w:rsidR="00E00369" w:rsidRPr="00D62C74" w:rsidRDefault="00E00369" w:rsidP="00E00369">
      <w:pPr>
        <w:pStyle w:val="ListParagraph"/>
        <w:spacing w:afterLines="120" w:after="288"/>
        <w:ind w:left="567"/>
        <w:jc w:val="both"/>
        <w:rPr>
          <w:rFonts w:ascii="Calibri" w:hAnsi="Calibri" w:cs="Calibri"/>
          <w:sz w:val="12"/>
          <w:szCs w:val="12"/>
        </w:rPr>
      </w:pPr>
    </w:p>
    <w:p w14:paraId="590B323D" w14:textId="4A54ADE5" w:rsidR="00E00369" w:rsidRPr="00E00369" w:rsidRDefault="009B3979" w:rsidP="00B05FBE">
      <w:pPr>
        <w:pStyle w:val="ListParagraph"/>
        <w:numPr>
          <w:ilvl w:val="1"/>
          <w:numId w:val="34"/>
        </w:numPr>
        <w:spacing w:afterLines="120" w:after="288"/>
        <w:ind w:left="567" w:hanging="567"/>
        <w:jc w:val="both"/>
        <w:rPr>
          <w:rFonts w:ascii="Calibri" w:hAnsi="Calibri" w:cs="Calibri"/>
          <w:sz w:val="22"/>
          <w:szCs w:val="22"/>
        </w:rPr>
      </w:pPr>
      <w:r w:rsidRPr="00E00369">
        <w:rPr>
          <w:rFonts w:ascii="Calibri" w:hAnsi="Calibri" w:cs="Calibri"/>
          <w:color w:val="0000FF"/>
          <w:sz w:val="22"/>
          <w:szCs w:val="22"/>
        </w:rPr>
        <w:t xml:space="preserve">Where we make use of technology to automate </w:t>
      </w:r>
      <w:r w:rsidR="00B05610" w:rsidRPr="00E00369">
        <w:rPr>
          <w:rFonts w:ascii="Calibri" w:hAnsi="Calibri" w:cs="Calibri"/>
          <w:color w:val="0000FF"/>
          <w:sz w:val="22"/>
          <w:szCs w:val="22"/>
        </w:rPr>
        <w:t xml:space="preserve">customer due diligence and suspicious transaction monitoring </w:t>
      </w:r>
      <w:r w:rsidR="00D62ADA" w:rsidRPr="00E00369">
        <w:rPr>
          <w:rFonts w:ascii="Calibri" w:hAnsi="Calibri" w:cs="Calibri"/>
          <w:color w:val="0000FF"/>
          <w:sz w:val="22"/>
          <w:szCs w:val="22"/>
        </w:rPr>
        <w:t>checks,</w:t>
      </w:r>
      <w:r w:rsidRPr="00E00369">
        <w:rPr>
          <w:rFonts w:ascii="Calibri" w:hAnsi="Calibri" w:cs="Calibri"/>
          <w:color w:val="0000FF"/>
          <w:sz w:val="22"/>
          <w:szCs w:val="22"/>
        </w:rPr>
        <w:t xml:space="preserve"> we ensure that the technology is tested prior to implementation to ensure that any parameters/alerts operate as anticipated including when and how we respond to alerts when manual intervention is triggered and how results then feed back into the customer risk profile. </w:t>
      </w:r>
    </w:p>
    <w:p w14:paraId="1D93412D" w14:textId="77777777" w:rsidR="00E00369" w:rsidRPr="00D62C74" w:rsidRDefault="00E00369" w:rsidP="00E00369">
      <w:pPr>
        <w:pStyle w:val="ListParagraph"/>
        <w:rPr>
          <w:rFonts w:ascii="Calibri" w:hAnsi="Calibri" w:cs="Calibri"/>
          <w:color w:val="0000FF"/>
          <w:sz w:val="12"/>
          <w:szCs w:val="12"/>
        </w:rPr>
      </w:pPr>
    </w:p>
    <w:p w14:paraId="3CBADAAA" w14:textId="77777777" w:rsidR="00E00369" w:rsidRPr="00E00369" w:rsidRDefault="009B3979" w:rsidP="00B05FBE">
      <w:pPr>
        <w:pStyle w:val="ListParagraph"/>
        <w:numPr>
          <w:ilvl w:val="1"/>
          <w:numId w:val="34"/>
        </w:numPr>
        <w:spacing w:afterLines="120" w:after="288"/>
        <w:ind w:left="567" w:hanging="567"/>
        <w:jc w:val="both"/>
        <w:rPr>
          <w:rFonts w:ascii="Calibri" w:hAnsi="Calibri" w:cs="Calibri"/>
          <w:sz w:val="22"/>
          <w:szCs w:val="22"/>
        </w:rPr>
      </w:pPr>
      <w:r w:rsidRPr="00E00369">
        <w:rPr>
          <w:rFonts w:ascii="Calibri" w:hAnsi="Calibri" w:cs="Calibri"/>
          <w:color w:val="0000FF"/>
          <w:sz w:val="22"/>
          <w:szCs w:val="22"/>
        </w:rPr>
        <w:t>Ongoing testing and calibration of automated checks will be carried out at periods of no more than [insert period] to ensure that the checks on which we rely remain accurate and effective. We will also ensure that any use of artificial intelligence (including machine learning algorithms designed to holistically assess customer behaviour) is subject to clear parameters which avoid any potential for unfair bias or discrimination.</w:t>
      </w:r>
    </w:p>
    <w:p w14:paraId="6763776F" w14:textId="77777777" w:rsidR="00E00369" w:rsidRPr="00D62C74" w:rsidRDefault="00E00369" w:rsidP="00E00369">
      <w:pPr>
        <w:pStyle w:val="ListParagraph"/>
        <w:rPr>
          <w:rFonts w:ascii="Calibri" w:hAnsi="Calibri" w:cs="Calibri"/>
          <w:sz w:val="12"/>
          <w:szCs w:val="12"/>
        </w:rPr>
      </w:pPr>
    </w:p>
    <w:p w14:paraId="7E48A267" w14:textId="77777777" w:rsidR="00E00369" w:rsidRDefault="009B3979" w:rsidP="00B05FBE">
      <w:pPr>
        <w:pStyle w:val="ListParagraph"/>
        <w:numPr>
          <w:ilvl w:val="1"/>
          <w:numId w:val="34"/>
        </w:numPr>
        <w:spacing w:afterLines="120" w:after="288"/>
        <w:ind w:left="567" w:hanging="567"/>
        <w:jc w:val="both"/>
        <w:rPr>
          <w:rFonts w:ascii="Calibri" w:hAnsi="Calibri" w:cs="Calibri"/>
          <w:sz w:val="22"/>
          <w:szCs w:val="22"/>
        </w:rPr>
      </w:pPr>
      <w:r w:rsidRPr="00E00369">
        <w:rPr>
          <w:rFonts w:ascii="Calibri" w:hAnsi="Calibri" w:cs="Calibri"/>
          <w:sz w:val="22"/>
          <w:szCs w:val="22"/>
        </w:rPr>
        <w:t>We ensure that our quality monitoring platforms take account of fraud prevention controls within our sales and administration processes. Failures, or omissions on the part of individuals who are involved in carrying out customer transactions will be addressed as part of this process.</w:t>
      </w:r>
    </w:p>
    <w:p w14:paraId="438B4412" w14:textId="77777777" w:rsidR="00E00369" w:rsidRPr="00D62C74" w:rsidRDefault="00E00369" w:rsidP="00E00369">
      <w:pPr>
        <w:pStyle w:val="ListParagraph"/>
        <w:rPr>
          <w:rFonts w:ascii="Calibri" w:hAnsi="Calibri" w:cs="Calibri"/>
          <w:sz w:val="12"/>
          <w:szCs w:val="12"/>
        </w:rPr>
      </w:pPr>
    </w:p>
    <w:p w14:paraId="16B15202" w14:textId="023D21DC" w:rsidR="009B3979" w:rsidRDefault="009B3979" w:rsidP="00B05FBE">
      <w:pPr>
        <w:pStyle w:val="ListParagraph"/>
        <w:numPr>
          <w:ilvl w:val="1"/>
          <w:numId w:val="34"/>
        </w:numPr>
        <w:spacing w:afterLines="120" w:after="288"/>
        <w:ind w:left="567" w:hanging="567"/>
        <w:jc w:val="both"/>
        <w:rPr>
          <w:rFonts w:ascii="Calibri" w:hAnsi="Calibri" w:cs="Calibri"/>
          <w:sz w:val="22"/>
          <w:szCs w:val="22"/>
        </w:rPr>
      </w:pPr>
      <w:r w:rsidRPr="00E00369">
        <w:rPr>
          <w:rFonts w:ascii="Calibri" w:hAnsi="Calibri" w:cs="Calibri"/>
          <w:sz w:val="22"/>
          <w:szCs w:val="22"/>
        </w:rPr>
        <w:t xml:space="preserve">We review </w:t>
      </w:r>
      <w:r w:rsidR="00B05610" w:rsidRPr="00E00369">
        <w:rPr>
          <w:rFonts w:ascii="Calibri" w:hAnsi="Calibri" w:cs="Calibri"/>
          <w:sz w:val="22"/>
          <w:szCs w:val="22"/>
        </w:rPr>
        <w:t>AML</w:t>
      </w:r>
      <w:r w:rsidRPr="00E00369">
        <w:rPr>
          <w:rFonts w:ascii="Calibri" w:hAnsi="Calibri" w:cs="Calibri"/>
          <w:sz w:val="22"/>
          <w:szCs w:val="22"/>
        </w:rPr>
        <w:t xml:space="preserve"> related management information at least </w:t>
      </w:r>
      <w:r w:rsidRPr="00E00369">
        <w:rPr>
          <w:rFonts w:ascii="Calibri" w:hAnsi="Calibri" w:cs="Calibri"/>
          <w:color w:val="0000FF"/>
          <w:sz w:val="22"/>
          <w:szCs w:val="22"/>
        </w:rPr>
        <w:t>[insert period]</w:t>
      </w:r>
      <w:r w:rsidRPr="00E00369">
        <w:rPr>
          <w:rFonts w:ascii="Calibri" w:hAnsi="Calibri" w:cs="Calibri"/>
          <w:sz w:val="22"/>
          <w:szCs w:val="22"/>
        </w:rPr>
        <w:t xml:space="preserve"> this includes as a minimum:</w:t>
      </w:r>
    </w:p>
    <w:p w14:paraId="1EB094AD" w14:textId="77777777" w:rsidR="00D62ADA" w:rsidRPr="00D62ADA" w:rsidRDefault="00D62ADA" w:rsidP="00D62ADA">
      <w:pPr>
        <w:pStyle w:val="ListParagraph"/>
        <w:rPr>
          <w:rFonts w:ascii="Calibri" w:hAnsi="Calibri" w:cs="Calibri"/>
          <w:sz w:val="10"/>
          <w:szCs w:val="10"/>
        </w:rPr>
      </w:pPr>
    </w:p>
    <w:p w14:paraId="2BA3C2DC" w14:textId="0151B75E"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 xml:space="preserve">The status of remedial/mitigating actions relating to </w:t>
      </w:r>
      <w:r w:rsidR="00B05610">
        <w:rPr>
          <w:rFonts w:ascii="Calibri" w:hAnsi="Calibri" w:cs="Calibri"/>
          <w:color w:val="0000FF"/>
          <w:sz w:val="22"/>
          <w:szCs w:val="22"/>
        </w:rPr>
        <w:t>AML systems and controls</w:t>
      </w:r>
      <w:r w:rsidRPr="009107A4">
        <w:rPr>
          <w:rFonts w:ascii="Calibri" w:hAnsi="Calibri" w:cs="Calibri"/>
          <w:color w:val="0000FF"/>
          <w:sz w:val="22"/>
          <w:szCs w:val="22"/>
        </w:rPr>
        <w:t>.</w:t>
      </w:r>
    </w:p>
    <w:p w14:paraId="44774B3D" w14:textId="77777777"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Compliance monitoring/audit reports and new risk assessments undertaken during the reporting period.</w:t>
      </w:r>
    </w:p>
    <w:p w14:paraId="2F8E2A6B" w14:textId="57B44FC4"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Horizon scanning reports including legal and regulatory developments</w:t>
      </w:r>
      <w:r w:rsidR="00B05610">
        <w:rPr>
          <w:rFonts w:ascii="Calibri" w:hAnsi="Calibri" w:cs="Calibri"/>
          <w:color w:val="0000FF"/>
          <w:sz w:val="22"/>
          <w:szCs w:val="22"/>
        </w:rPr>
        <w:t xml:space="preserve"> in the area of AML and terrorist financing.</w:t>
      </w:r>
    </w:p>
    <w:p w14:paraId="5E54DCFD" w14:textId="390F9B8B"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 xml:space="preserve">Transactional data (i.e. </w:t>
      </w:r>
      <w:r w:rsidR="00B05610">
        <w:rPr>
          <w:rFonts w:ascii="Calibri" w:hAnsi="Calibri" w:cs="Calibri"/>
          <w:color w:val="0000FF"/>
          <w:sz w:val="22"/>
          <w:szCs w:val="22"/>
        </w:rPr>
        <w:t>AML</w:t>
      </w:r>
      <w:r w:rsidRPr="009107A4">
        <w:rPr>
          <w:rFonts w:ascii="Calibri" w:hAnsi="Calibri" w:cs="Calibri"/>
          <w:color w:val="0000FF"/>
          <w:sz w:val="22"/>
          <w:szCs w:val="22"/>
        </w:rPr>
        <w:t xml:space="preserve"> alerts, new business or claims declinatures due to </w:t>
      </w:r>
      <w:r w:rsidR="00B05610">
        <w:rPr>
          <w:rFonts w:ascii="Calibri" w:hAnsi="Calibri" w:cs="Calibri"/>
          <w:color w:val="0000FF"/>
          <w:sz w:val="22"/>
          <w:szCs w:val="22"/>
        </w:rPr>
        <w:t>AML</w:t>
      </w:r>
      <w:r w:rsidRPr="009107A4">
        <w:rPr>
          <w:rFonts w:ascii="Calibri" w:hAnsi="Calibri" w:cs="Calibri"/>
          <w:color w:val="0000FF"/>
          <w:sz w:val="22"/>
          <w:szCs w:val="22"/>
        </w:rPr>
        <w:t xml:space="preserve"> prevention controls).</w:t>
      </w:r>
    </w:p>
    <w:p w14:paraId="78AEBA63" w14:textId="77777777"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Quality monitoring results.</w:t>
      </w:r>
    </w:p>
    <w:p w14:paraId="6231580E" w14:textId="77777777"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 xml:space="preserve">Training and </w:t>
      </w:r>
      <w:r>
        <w:rPr>
          <w:rFonts w:ascii="Calibri" w:hAnsi="Calibri" w:cs="Calibri"/>
          <w:color w:val="0000FF"/>
          <w:sz w:val="22"/>
          <w:szCs w:val="22"/>
        </w:rPr>
        <w:t>c</w:t>
      </w:r>
      <w:r w:rsidRPr="009107A4">
        <w:rPr>
          <w:rFonts w:ascii="Calibri" w:hAnsi="Calibri" w:cs="Calibri"/>
          <w:color w:val="0000FF"/>
          <w:sz w:val="22"/>
          <w:szCs w:val="22"/>
        </w:rPr>
        <w:t>ompetence reports.</w:t>
      </w:r>
    </w:p>
    <w:p w14:paraId="1A0C071A" w14:textId="77777777"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Results of testing and calibration for automated checks.</w:t>
      </w:r>
    </w:p>
    <w:p w14:paraId="5A792724" w14:textId="2179B7AB" w:rsidR="009B3979"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 xml:space="preserve">Breach and </w:t>
      </w:r>
      <w:r w:rsidR="00B05610">
        <w:rPr>
          <w:rFonts w:ascii="Calibri" w:hAnsi="Calibri" w:cs="Calibri"/>
          <w:color w:val="0000FF"/>
          <w:sz w:val="22"/>
          <w:szCs w:val="22"/>
        </w:rPr>
        <w:t xml:space="preserve">incident </w:t>
      </w:r>
      <w:r w:rsidRPr="009107A4">
        <w:rPr>
          <w:rFonts w:ascii="Calibri" w:hAnsi="Calibri" w:cs="Calibri"/>
          <w:color w:val="0000FF"/>
          <w:sz w:val="22"/>
          <w:szCs w:val="22"/>
        </w:rPr>
        <w:t>investigation</w:t>
      </w:r>
      <w:r w:rsidR="00B05610">
        <w:rPr>
          <w:rFonts w:ascii="Calibri" w:hAnsi="Calibri" w:cs="Calibri"/>
          <w:color w:val="0000FF"/>
          <w:sz w:val="22"/>
          <w:szCs w:val="22"/>
        </w:rPr>
        <w:t xml:space="preserve"> </w:t>
      </w:r>
      <w:r w:rsidRPr="009107A4">
        <w:rPr>
          <w:rFonts w:ascii="Calibri" w:hAnsi="Calibri" w:cs="Calibri"/>
          <w:color w:val="0000FF"/>
          <w:sz w:val="22"/>
          <w:szCs w:val="22"/>
        </w:rPr>
        <w:t>reporting</w:t>
      </w:r>
      <w:r w:rsidR="00B05610">
        <w:rPr>
          <w:rFonts w:ascii="Calibri" w:hAnsi="Calibri" w:cs="Calibri"/>
          <w:color w:val="0000FF"/>
          <w:sz w:val="22"/>
          <w:szCs w:val="22"/>
        </w:rPr>
        <w:t xml:space="preserve"> including Suspicious Activity Reports made to the National Crime Agency.</w:t>
      </w:r>
    </w:p>
    <w:p w14:paraId="3D5EC678" w14:textId="77777777" w:rsidR="009B3979" w:rsidRPr="009107A4"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Pr>
          <w:rFonts w:ascii="Calibri" w:hAnsi="Calibri" w:cs="Calibri"/>
          <w:color w:val="0000FF"/>
          <w:sz w:val="22"/>
          <w:szCs w:val="22"/>
        </w:rPr>
        <w:t>Third Party Monitoring Reports</w:t>
      </w:r>
    </w:p>
    <w:p w14:paraId="77F0C7ED" w14:textId="32E8FBCA" w:rsidR="009B3979" w:rsidRDefault="009B3979" w:rsidP="00B05FBE">
      <w:pPr>
        <w:pStyle w:val="ListParagraph"/>
        <w:numPr>
          <w:ilvl w:val="0"/>
          <w:numId w:val="21"/>
        </w:numPr>
        <w:ind w:left="1208" w:hanging="357"/>
        <w:contextualSpacing w:val="0"/>
        <w:jc w:val="both"/>
        <w:rPr>
          <w:rFonts w:ascii="Calibri" w:hAnsi="Calibri" w:cs="Calibri"/>
          <w:color w:val="0000FF"/>
          <w:sz w:val="22"/>
          <w:szCs w:val="22"/>
        </w:rPr>
      </w:pPr>
      <w:r w:rsidRPr="009107A4">
        <w:rPr>
          <w:rFonts w:ascii="Calibri" w:hAnsi="Calibri" w:cs="Calibri"/>
          <w:color w:val="0000FF"/>
          <w:sz w:val="22"/>
          <w:szCs w:val="22"/>
        </w:rPr>
        <w:t xml:space="preserve">[Insert any other specific MI which the </w:t>
      </w:r>
      <w:r>
        <w:rPr>
          <w:rFonts w:ascii="Calibri" w:hAnsi="Calibri" w:cs="Calibri"/>
          <w:color w:val="0000FF"/>
          <w:sz w:val="22"/>
          <w:szCs w:val="22"/>
        </w:rPr>
        <w:t>company</w:t>
      </w:r>
      <w:r w:rsidRPr="009107A4">
        <w:rPr>
          <w:rFonts w:ascii="Calibri" w:hAnsi="Calibri" w:cs="Calibri"/>
          <w:color w:val="0000FF"/>
          <w:sz w:val="22"/>
          <w:szCs w:val="22"/>
        </w:rPr>
        <w:t xml:space="preserve"> reviews in relation to </w:t>
      </w:r>
      <w:r w:rsidR="00B05610">
        <w:rPr>
          <w:rFonts w:ascii="Calibri" w:hAnsi="Calibri" w:cs="Calibri"/>
          <w:color w:val="0000FF"/>
          <w:sz w:val="22"/>
          <w:szCs w:val="22"/>
        </w:rPr>
        <w:t>AML controls</w:t>
      </w:r>
      <w:r w:rsidRPr="009107A4">
        <w:rPr>
          <w:rFonts w:ascii="Calibri" w:hAnsi="Calibri" w:cs="Calibri"/>
          <w:color w:val="0000FF"/>
          <w:sz w:val="22"/>
          <w:szCs w:val="22"/>
        </w:rPr>
        <w:t>]</w:t>
      </w:r>
    </w:p>
    <w:p w14:paraId="6B32C33C" w14:textId="77777777" w:rsidR="009B3979" w:rsidRPr="00D62C74" w:rsidRDefault="009B3979" w:rsidP="00484149">
      <w:pPr>
        <w:pStyle w:val="ListParagraph"/>
        <w:ind w:left="1130"/>
        <w:jc w:val="both"/>
        <w:rPr>
          <w:rFonts w:ascii="Calibri" w:hAnsi="Calibri" w:cs="Calibri"/>
          <w:color w:val="0000FF"/>
          <w:sz w:val="12"/>
          <w:szCs w:val="12"/>
        </w:rPr>
      </w:pPr>
    </w:p>
    <w:p w14:paraId="70BFD616" w14:textId="77777777" w:rsidR="00E00369" w:rsidRDefault="009B3979" w:rsidP="00B05FBE">
      <w:pPr>
        <w:pStyle w:val="ListParagraph"/>
        <w:numPr>
          <w:ilvl w:val="1"/>
          <w:numId w:val="34"/>
        </w:numPr>
        <w:spacing w:afterLines="120" w:after="288"/>
        <w:ind w:left="567" w:hanging="567"/>
        <w:jc w:val="both"/>
        <w:rPr>
          <w:rFonts w:ascii="Calibri" w:hAnsi="Calibri" w:cs="Calibri"/>
          <w:color w:val="0000FF"/>
          <w:sz w:val="22"/>
          <w:szCs w:val="22"/>
        </w:rPr>
      </w:pPr>
      <w:r w:rsidRPr="00E00369">
        <w:rPr>
          <w:rFonts w:ascii="Calibri" w:hAnsi="Calibri" w:cs="Calibri"/>
          <w:color w:val="0000FF"/>
          <w:sz w:val="22"/>
          <w:szCs w:val="22"/>
        </w:rPr>
        <w:t xml:space="preserve">From time to time, and as deemed necessary by our [Board/Senior Partners], detailed audit assurance reports may be commissioned in relation to </w:t>
      </w:r>
      <w:r w:rsidR="00B05610" w:rsidRPr="00E00369">
        <w:rPr>
          <w:rFonts w:ascii="Calibri" w:hAnsi="Calibri" w:cs="Calibri"/>
          <w:color w:val="0000FF"/>
          <w:sz w:val="22"/>
          <w:szCs w:val="22"/>
        </w:rPr>
        <w:t xml:space="preserve">AML </w:t>
      </w:r>
      <w:r w:rsidRPr="00E00369">
        <w:rPr>
          <w:rFonts w:ascii="Calibri" w:hAnsi="Calibri" w:cs="Calibri"/>
          <w:color w:val="0000FF"/>
          <w:sz w:val="22"/>
          <w:szCs w:val="22"/>
        </w:rPr>
        <w:t xml:space="preserve">and other financial crime related matters, such reports will be completed by [insert roles/individuals within the company/third parties] who have the necessary skills and expertise to assess whether controls are adequate in </w:t>
      </w:r>
      <w:r w:rsidRPr="00E00369">
        <w:rPr>
          <w:rFonts w:ascii="Calibri" w:hAnsi="Calibri" w:cs="Calibri"/>
          <w:color w:val="0000FF"/>
          <w:sz w:val="22"/>
          <w:szCs w:val="22"/>
        </w:rPr>
        <w:lastRenderedPageBreak/>
        <w:t>relation to the fraud risks our company is exposed to and whether those controls are operating effectively.</w:t>
      </w:r>
    </w:p>
    <w:p w14:paraId="2DBC884A" w14:textId="77777777" w:rsidR="00E00369" w:rsidRPr="00D62C74" w:rsidRDefault="00E00369" w:rsidP="00E00369">
      <w:pPr>
        <w:pStyle w:val="ListParagraph"/>
        <w:spacing w:afterLines="120" w:after="288"/>
        <w:ind w:left="567"/>
        <w:jc w:val="both"/>
        <w:rPr>
          <w:rFonts w:ascii="Calibri" w:hAnsi="Calibri" w:cs="Calibri"/>
          <w:color w:val="0000FF"/>
          <w:sz w:val="12"/>
          <w:szCs w:val="12"/>
        </w:rPr>
      </w:pPr>
    </w:p>
    <w:p w14:paraId="5BE32862" w14:textId="2481A3CE" w:rsidR="00ED3E22" w:rsidRPr="00E00369" w:rsidRDefault="009B3979" w:rsidP="00B05FBE">
      <w:pPr>
        <w:pStyle w:val="ListParagraph"/>
        <w:numPr>
          <w:ilvl w:val="1"/>
          <w:numId w:val="34"/>
        </w:numPr>
        <w:spacing w:afterLines="120" w:after="288"/>
        <w:ind w:left="567" w:hanging="567"/>
        <w:jc w:val="both"/>
        <w:rPr>
          <w:rFonts w:ascii="Calibri" w:hAnsi="Calibri" w:cs="Calibri"/>
          <w:color w:val="0000FF"/>
          <w:sz w:val="22"/>
          <w:szCs w:val="22"/>
        </w:rPr>
      </w:pPr>
      <w:r w:rsidRPr="00E00369">
        <w:rPr>
          <w:rFonts w:ascii="Calibri" w:hAnsi="Calibri" w:cs="Calibri"/>
          <w:sz w:val="22"/>
          <w:szCs w:val="22"/>
        </w:rPr>
        <w:t xml:space="preserve">The </w:t>
      </w:r>
      <w:r w:rsidRPr="00E00369">
        <w:rPr>
          <w:rFonts w:ascii="Calibri" w:hAnsi="Calibri" w:cs="Calibri"/>
          <w:color w:val="0000FF"/>
          <w:sz w:val="22"/>
          <w:szCs w:val="22"/>
        </w:rPr>
        <w:t xml:space="preserve">[Board/Senior Partners] </w:t>
      </w:r>
      <w:r w:rsidRPr="00E00369">
        <w:rPr>
          <w:rFonts w:ascii="Calibri" w:hAnsi="Calibri" w:cs="Calibri"/>
          <w:sz w:val="22"/>
          <w:szCs w:val="22"/>
        </w:rPr>
        <w:t xml:space="preserve">will assess and approve the adequacy of this </w:t>
      </w:r>
      <w:r w:rsidR="00DC02BA">
        <w:rPr>
          <w:rFonts w:ascii="Calibri" w:hAnsi="Calibri" w:cs="Calibri"/>
          <w:sz w:val="22"/>
          <w:szCs w:val="22"/>
        </w:rPr>
        <w:t>Policy</w:t>
      </w:r>
      <w:r w:rsidRPr="00E00369">
        <w:rPr>
          <w:rFonts w:ascii="Calibri" w:hAnsi="Calibri" w:cs="Calibri"/>
          <w:sz w:val="22"/>
          <w:szCs w:val="22"/>
        </w:rPr>
        <w:t xml:space="preserve"> and the company’s</w:t>
      </w:r>
      <w:r w:rsidR="00B05610" w:rsidRPr="00E00369">
        <w:rPr>
          <w:rFonts w:ascii="Calibri" w:hAnsi="Calibri" w:cs="Calibri"/>
          <w:sz w:val="22"/>
          <w:szCs w:val="22"/>
        </w:rPr>
        <w:t xml:space="preserve"> </w:t>
      </w:r>
      <w:r w:rsidR="00B05610" w:rsidRPr="00E00369">
        <w:rPr>
          <w:rFonts w:ascii="Calibri" w:hAnsi="Calibri" w:cs="Calibri"/>
          <w:color w:val="0000FF"/>
          <w:sz w:val="22"/>
          <w:szCs w:val="22"/>
        </w:rPr>
        <w:t>financial crime</w:t>
      </w:r>
      <w:r w:rsidRPr="00E00369">
        <w:rPr>
          <w:rFonts w:ascii="Calibri" w:hAnsi="Calibri" w:cs="Calibri"/>
          <w:color w:val="0000FF"/>
          <w:sz w:val="22"/>
          <w:szCs w:val="22"/>
        </w:rPr>
        <w:t xml:space="preserve"> risk assessment </w:t>
      </w:r>
      <w:r w:rsidRPr="00E00369">
        <w:rPr>
          <w:rFonts w:ascii="Calibri" w:hAnsi="Calibri" w:cs="Calibri"/>
          <w:sz w:val="22"/>
          <w:szCs w:val="22"/>
        </w:rPr>
        <w:t xml:space="preserve">at least </w:t>
      </w:r>
      <w:r w:rsidRPr="00E00369">
        <w:rPr>
          <w:rFonts w:ascii="Calibri" w:hAnsi="Calibri" w:cs="Calibri"/>
          <w:color w:val="0000FF"/>
          <w:sz w:val="22"/>
          <w:szCs w:val="22"/>
        </w:rPr>
        <w:t>annually</w:t>
      </w:r>
      <w:r w:rsidRPr="00E00369">
        <w:rPr>
          <w:rFonts w:ascii="Calibri" w:hAnsi="Calibri" w:cs="Calibri"/>
          <w:sz w:val="22"/>
          <w:szCs w:val="22"/>
        </w:rPr>
        <w:t xml:space="preserve">; approval and any associated actions deemed necessary by the </w:t>
      </w:r>
      <w:r w:rsidRPr="00E00369">
        <w:rPr>
          <w:rFonts w:ascii="Calibri" w:hAnsi="Calibri" w:cs="Calibri"/>
          <w:color w:val="0000FF"/>
          <w:sz w:val="22"/>
          <w:szCs w:val="22"/>
        </w:rPr>
        <w:t xml:space="preserve">[Board/Senior Partners] </w:t>
      </w:r>
      <w:r w:rsidRPr="00E00369">
        <w:rPr>
          <w:rFonts w:ascii="Calibri" w:hAnsi="Calibri" w:cs="Calibri"/>
          <w:sz w:val="22"/>
          <w:szCs w:val="22"/>
        </w:rPr>
        <w:t xml:space="preserve">will be formally recorded within the minutes of the Board/Partner meeting. </w:t>
      </w:r>
    </w:p>
    <w:p w14:paraId="0EF47887" w14:textId="77777777" w:rsidR="00E00369" w:rsidRPr="00D62C74" w:rsidRDefault="00E00369" w:rsidP="00E00369">
      <w:pPr>
        <w:pStyle w:val="ListParagraph"/>
        <w:rPr>
          <w:rFonts w:ascii="Calibri" w:hAnsi="Calibri" w:cs="Calibri"/>
          <w:color w:val="0000FF"/>
          <w:sz w:val="12"/>
          <w:szCs w:val="12"/>
        </w:rPr>
      </w:pPr>
    </w:p>
    <w:p w14:paraId="52F3AA5A" w14:textId="53BA7C2B" w:rsidR="00DC6469" w:rsidRPr="00E00369" w:rsidRDefault="002C7C39" w:rsidP="00803DCB">
      <w:pPr>
        <w:pStyle w:val="ListParagraph"/>
        <w:numPr>
          <w:ilvl w:val="0"/>
          <w:numId w:val="38"/>
        </w:numPr>
        <w:ind w:left="567" w:hanging="567"/>
        <w:jc w:val="both"/>
        <w:rPr>
          <w:rFonts w:ascii="Calibri" w:hAnsi="Calibri" w:cs="Calibri"/>
          <w:b/>
          <w:bCs/>
          <w:sz w:val="32"/>
          <w:szCs w:val="32"/>
        </w:rPr>
      </w:pPr>
      <w:r w:rsidRPr="00E00369">
        <w:rPr>
          <w:rFonts w:ascii="Calibri" w:hAnsi="Calibri" w:cs="Calibri"/>
          <w:b/>
          <w:bCs/>
          <w:sz w:val="32"/>
          <w:szCs w:val="32"/>
        </w:rPr>
        <w:t xml:space="preserve">Record </w:t>
      </w:r>
      <w:r w:rsidR="00C4646D">
        <w:rPr>
          <w:rFonts w:ascii="Calibri" w:hAnsi="Calibri" w:cs="Calibri"/>
          <w:b/>
          <w:bCs/>
          <w:sz w:val="32"/>
          <w:szCs w:val="32"/>
        </w:rPr>
        <w:t>K</w:t>
      </w:r>
      <w:r w:rsidRPr="00E00369">
        <w:rPr>
          <w:rFonts w:ascii="Calibri" w:hAnsi="Calibri" w:cs="Calibri"/>
          <w:b/>
          <w:bCs/>
          <w:sz w:val="32"/>
          <w:szCs w:val="32"/>
        </w:rPr>
        <w:t>eeping</w:t>
      </w:r>
    </w:p>
    <w:p w14:paraId="786249BA" w14:textId="77777777" w:rsidR="00D977F2" w:rsidRPr="00D62C74" w:rsidRDefault="00D977F2" w:rsidP="00484149">
      <w:pPr>
        <w:jc w:val="both"/>
        <w:rPr>
          <w:rFonts w:ascii="Calibri" w:hAnsi="Calibri" w:cs="Calibri"/>
          <w:sz w:val="12"/>
          <w:szCs w:val="12"/>
        </w:rPr>
      </w:pPr>
    </w:p>
    <w:p w14:paraId="7867C052" w14:textId="28A1DA02" w:rsidR="00B87D07" w:rsidRDefault="00E00369" w:rsidP="00E00369">
      <w:pPr>
        <w:ind w:left="567" w:hanging="567"/>
        <w:jc w:val="both"/>
        <w:rPr>
          <w:rFonts w:ascii="Calibri" w:hAnsi="Calibri" w:cs="Calibri"/>
          <w:sz w:val="22"/>
          <w:szCs w:val="22"/>
        </w:rPr>
      </w:pPr>
      <w:r>
        <w:rPr>
          <w:rFonts w:ascii="Calibri" w:hAnsi="Calibri" w:cs="Calibri"/>
          <w:sz w:val="22"/>
          <w:szCs w:val="22"/>
        </w:rPr>
        <w:t>12.1</w:t>
      </w:r>
      <w:r>
        <w:rPr>
          <w:rFonts w:ascii="Calibri" w:hAnsi="Calibri" w:cs="Calibri"/>
          <w:sz w:val="22"/>
          <w:szCs w:val="22"/>
        </w:rPr>
        <w:tab/>
      </w:r>
      <w:r w:rsidR="00D977F2">
        <w:rPr>
          <w:rFonts w:ascii="Calibri" w:hAnsi="Calibri" w:cs="Calibri"/>
          <w:sz w:val="22"/>
          <w:szCs w:val="22"/>
        </w:rPr>
        <w:t xml:space="preserve">We maintain appropriate records to demonstrate compliance with our obligations under applicable </w:t>
      </w:r>
      <w:r w:rsidR="00D62ADA">
        <w:rPr>
          <w:rFonts w:ascii="Calibri" w:hAnsi="Calibri" w:cs="Calibri"/>
          <w:sz w:val="22"/>
          <w:szCs w:val="22"/>
        </w:rPr>
        <w:t xml:space="preserve">AML </w:t>
      </w:r>
      <w:r w:rsidR="00D977F2">
        <w:rPr>
          <w:rFonts w:ascii="Calibri" w:hAnsi="Calibri" w:cs="Calibri"/>
          <w:sz w:val="22"/>
          <w:szCs w:val="22"/>
        </w:rPr>
        <w:t>obligations</w:t>
      </w:r>
      <w:r w:rsidR="009607F6">
        <w:rPr>
          <w:rFonts w:ascii="Calibri" w:hAnsi="Calibri" w:cs="Calibri"/>
          <w:sz w:val="22"/>
          <w:szCs w:val="22"/>
        </w:rPr>
        <w:t xml:space="preserve">. </w:t>
      </w:r>
      <w:r w:rsidR="00B87D07">
        <w:rPr>
          <w:rFonts w:ascii="Calibri" w:hAnsi="Calibri" w:cs="Calibri"/>
          <w:sz w:val="22"/>
          <w:szCs w:val="22"/>
        </w:rPr>
        <w:t xml:space="preserve">The following records will be retained for a minimum of </w:t>
      </w:r>
      <w:r w:rsidR="00B87D07" w:rsidRPr="00B87D07">
        <w:rPr>
          <w:rFonts w:ascii="Calibri" w:hAnsi="Calibri" w:cs="Calibri"/>
          <w:color w:val="0000FF"/>
          <w:sz w:val="22"/>
          <w:szCs w:val="22"/>
        </w:rPr>
        <w:t>[five years]</w:t>
      </w:r>
      <w:r w:rsidR="00B87D07">
        <w:rPr>
          <w:rFonts w:ascii="Calibri" w:hAnsi="Calibri" w:cs="Calibri"/>
          <w:sz w:val="22"/>
          <w:szCs w:val="22"/>
        </w:rPr>
        <w:t xml:space="preserve"> from the end of the business relationship with the customer or from the date of an occasional transaction. </w:t>
      </w:r>
    </w:p>
    <w:p w14:paraId="4CEFB64B" w14:textId="77777777" w:rsidR="00B87D07" w:rsidRPr="00D62C74" w:rsidRDefault="00B87D07" w:rsidP="00484149">
      <w:pPr>
        <w:jc w:val="both"/>
        <w:rPr>
          <w:rFonts w:ascii="Calibri" w:hAnsi="Calibri" w:cs="Calibri"/>
          <w:sz w:val="12"/>
          <w:szCs w:val="12"/>
        </w:rPr>
      </w:pPr>
    </w:p>
    <w:p w14:paraId="5F40FA3C" w14:textId="1182F679" w:rsidR="00B87D07" w:rsidRPr="00B87D07" w:rsidRDefault="00D977F2" w:rsidP="00B05FBE">
      <w:pPr>
        <w:pStyle w:val="ListParagraph"/>
        <w:numPr>
          <w:ilvl w:val="0"/>
          <w:numId w:val="31"/>
        </w:numPr>
        <w:jc w:val="both"/>
        <w:rPr>
          <w:rFonts w:ascii="Calibri" w:hAnsi="Calibri" w:cs="Calibri"/>
          <w:sz w:val="22"/>
          <w:szCs w:val="22"/>
        </w:rPr>
      </w:pPr>
      <w:r w:rsidRPr="00B87D07">
        <w:rPr>
          <w:rFonts w:ascii="Calibri" w:hAnsi="Calibri" w:cs="Calibri"/>
          <w:sz w:val="22"/>
          <w:szCs w:val="22"/>
        </w:rPr>
        <w:t xml:space="preserve">Copies of all documents and information obtained to satisfy both standard </w:t>
      </w:r>
      <w:r w:rsidR="00D62ADA">
        <w:rPr>
          <w:rFonts w:ascii="Calibri" w:hAnsi="Calibri" w:cs="Calibri"/>
          <w:sz w:val="22"/>
          <w:szCs w:val="22"/>
        </w:rPr>
        <w:t>C</w:t>
      </w:r>
      <w:r w:rsidRPr="00B87D07">
        <w:rPr>
          <w:rFonts w:ascii="Calibri" w:hAnsi="Calibri" w:cs="Calibri"/>
          <w:sz w:val="22"/>
          <w:szCs w:val="22"/>
        </w:rPr>
        <w:t xml:space="preserve">ustomer </w:t>
      </w:r>
      <w:r w:rsidR="00D62ADA">
        <w:rPr>
          <w:rFonts w:ascii="Calibri" w:hAnsi="Calibri" w:cs="Calibri"/>
          <w:sz w:val="22"/>
          <w:szCs w:val="22"/>
        </w:rPr>
        <w:t>D</w:t>
      </w:r>
      <w:r w:rsidRPr="00B87D07">
        <w:rPr>
          <w:rFonts w:ascii="Calibri" w:hAnsi="Calibri" w:cs="Calibri"/>
          <w:sz w:val="22"/>
          <w:szCs w:val="22"/>
        </w:rPr>
        <w:t xml:space="preserve">ue </w:t>
      </w:r>
      <w:r w:rsidR="00D62ADA">
        <w:rPr>
          <w:rFonts w:ascii="Calibri" w:hAnsi="Calibri" w:cs="Calibri"/>
          <w:sz w:val="22"/>
          <w:szCs w:val="22"/>
        </w:rPr>
        <w:t>D</w:t>
      </w:r>
      <w:r w:rsidRPr="00B87D07">
        <w:rPr>
          <w:rFonts w:ascii="Calibri" w:hAnsi="Calibri" w:cs="Calibri"/>
          <w:sz w:val="22"/>
          <w:szCs w:val="22"/>
        </w:rPr>
        <w:t xml:space="preserve">iligence </w:t>
      </w:r>
      <w:r w:rsidR="00B87D07">
        <w:rPr>
          <w:rFonts w:ascii="Calibri" w:hAnsi="Calibri" w:cs="Calibri"/>
          <w:sz w:val="22"/>
          <w:szCs w:val="22"/>
        </w:rPr>
        <w:t xml:space="preserve">(CDD) </w:t>
      </w:r>
      <w:r w:rsidRPr="00B87D07">
        <w:rPr>
          <w:rFonts w:ascii="Calibri" w:hAnsi="Calibri" w:cs="Calibri"/>
          <w:sz w:val="22"/>
          <w:szCs w:val="22"/>
        </w:rPr>
        <w:t xml:space="preserve">and </w:t>
      </w:r>
      <w:r w:rsidR="00D62ADA">
        <w:rPr>
          <w:rFonts w:ascii="Calibri" w:hAnsi="Calibri" w:cs="Calibri"/>
          <w:sz w:val="22"/>
          <w:szCs w:val="22"/>
        </w:rPr>
        <w:t>E</w:t>
      </w:r>
      <w:r w:rsidRPr="00B87D07">
        <w:rPr>
          <w:rFonts w:ascii="Calibri" w:hAnsi="Calibri" w:cs="Calibri"/>
          <w:sz w:val="22"/>
          <w:szCs w:val="22"/>
        </w:rPr>
        <w:t xml:space="preserve">nhanced </w:t>
      </w:r>
      <w:r w:rsidR="00D62ADA">
        <w:rPr>
          <w:rFonts w:ascii="Calibri" w:hAnsi="Calibri" w:cs="Calibri"/>
          <w:sz w:val="22"/>
          <w:szCs w:val="22"/>
        </w:rPr>
        <w:t>C</w:t>
      </w:r>
      <w:r w:rsidRPr="00B87D07">
        <w:rPr>
          <w:rFonts w:ascii="Calibri" w:hAnsi="Calibri" w:cs="Calibri"/>
          <w:sz w:val="22"/>
          <w:szCs w:val="22"/>
        </w:rPr>
        <w:t xml:space="preserve">ustomer </w:t>
      </w:r>
      <w:r w:rsidR="00D62ADA">
        <w:rPr>
          <w:rFonts w:ascii="Calibri" w:hAnsi="Calibri" w:cs="Calibri"/>
          <w:sz w:val="22"/>
          <w:szCs w:val="22"/>
        </w:rPr>
        <w:t>D</w:t>
      </w:r>
      <w:r w:rsidRPr="00B87D07">
        <w:rPr>
          <w:rFonts w:ascii="Calibri" w:hAnsi="Calibri" w:cs="Calibri"/>
          <w:sz w:val="22"/>
          <w:szCs w:val="22"/>
        </w:rPr>
        <w:t xml:space="preserve">ue </w:t>
      </w:r>
      <w:r w:rsidR="00D62ADA">
        <w:rPr>
          <w:rFonts w:ascii="Calibri" w:hAnsi="Calibri" w:cs="Calibri"/>
          <w:sz w:val="22"/>
          <w:szCs w:val="22"/>
        </w:rPr>
        <w:t>D</w:t>
      </w:r>
      <w:r w:rsidRPr="00B87D07">
        <w:rPr>
          <w:rFonts w:ascii="Calibri" w:hAnsi="Calibri" w:cs="Calibri"/>
          <w:sz w:val="22"/>
          <w:szCs w:val="22"/>
        </w:rPr>
        <w:t>iligence</w:t>
      </w:r>
      <w:r w:rsidR="00B87D07">
        <w:rPr>
          <w:rFonts w:ascii="Calibri" w:hAnsi="Calibri" w:cs="Calibri"/>
          <w:sz w:val="22"/>
          <w:szCs w:val="22"/>
        </w:rPr>
        <w:t xml:space="preserve"> (EDD)</w:t>
      </w:r>
      <w:r w:rsidRPr="00B87D07">
        <w:rPr>
          <w:rFonts w:ascii="Calibri" w:hAnsi="Calibri" w:cs="Calibri"/>
          <w:sz w:val="22"/>
          <w:szCs w:val="22"/>
        </w:rPr>
        <w:t xml:space="preserve"> where applicable</w:t>
      </w:r>
      <w:r w:rsidR="00D62ADA">
        <w:rPr>
          <w:rFonts w:ascii="Calibri" w:hAnsi="Calibri" w:cs="Calibri"/>
          <w:sz w:val="22"/>
          <w:szCs w:val="22"/>
        </w:rPr>
        <w:t>.</w:t>
      </w:r>
    </w:p>
    <w:p w14:paraId="7C493935" w14:textId="622F4B4B" w:rsidR="00B87D07" w:rsidRPr="00B87D07" w:rsidRDefault="00B87D07" w:rsidP="00B05FBE">
      <w:pPr>
        <w:pStyle w:val="ListParagraph"/>
        <w:numPr>
          <w:ilvl w:val="0"/>
          <w:numId w:val="31"/>
        </w:numPr>
        <w:jc w:val="both"/>
        <w:rPr>
          <w:rFonts w:ascii="Calibri" w:hAnsi="Calibri" w:cs="Calibri"/>
          <w:sz w:val="22"/>
          <w:szCs w:val="22"/>
        </w:rPr>
      </w:pPr>
      <w:r>
        <w:rPr>
          <w:rFonts w:ascii="Calibri" w:hAnsi="Calibri" w:cs="Calibri"/>
          <w:sz w:val="22"/>
          <w:szCs w:val="22"/>
        </w:rPr>
        <w:t>R</w:t>
      </w:r>
      <w:r w:rsidR="00D977F2" w:rsidRPr="00B87D07">
        <w:rPr>
          <w:rFonts w:ascii="Calibri" w:hAnsi="Calibri" w:cs="Calibri"/>
          <w:sz w:val="22"/>
          <w:szCs w:val="22"/>
        </w:rPr>
        <w:t>ecords of transactions undertaken in the course of business, sufficient to permit the reconstruction of individual transactions</w:t>
      </w:r>
      <w:r w:rsidR="009607F6" w:rsidRPr="00B87D07">
        <w:rPr>
          <w:rFonts w:ascii="Calibri" w:hAnsi="Calibri" w:cs="Calibri"/>
          <w:sz w:val="22"/>
          <w:szCs w:val="22"/>
        </w:rPr>
        <w:t>.</w:t>
      </w:r>
      <w:r w:rsidRPr="00B87D07">
        <w:rPr>
          <w:rFonts w:ascii="Calibri" w:hAnsi="Calibri" w:cs="Calibri"/>
          <w:sz w:val="22"/>
          <w:szCs w:val="22"/>
        </w:rPr>
        <w:t xml:space="preserve"> </w:t>
      </w:r>
    </w:p>
    <w:p w14:paraId="118CE341" w14:textId="683647F6" w:rsidR="00B87D07" w:rsidRDefault="00D977F2" w:rsidP="00B05FBE">
      <w:pPr>
        <w:pStyle w:val="ListParagraph"/>
        <w:numPr>
          <w:ilvl w:val="0"/>
          <w:numId w:val="31"/>
        </w:numPr>
        <w:jc w:val="both"/>
        <w:rPr>
          <w:rFonts w:ascii="Calibri" w:hAnsi="Calibri" w:cs="Calibri"/>
          <w:sz w:val="22"/>
          <w:szCs w:val="22"/>
        </w:rPr>
      </w:pPr>
      <w:r w:rsidRPr="00B87D07">
        <w:rPr>
          <w:rFonts w:ascii="Calibri" w:hAnsi="Calibri" w:cs="Calibri"/>
          <w:sz w:val="22"/>
          <w:szCs w:val="22"/>
        </w:rPr>
        <w:t>Reco</w:t>
      </w:r>
      <w:r w:rsidR="009607F6" w:rsidRPr="00B87D07">
        <w:rPr>
          <w:rFonts w:ascii="Calibri" w:hAnsi="Calibri" w:cs="Calibri"/>
          <w:sz w:val="22"/>
          <w:szCs w:val="22"/>
        </w:rPr>
        <w:t>rds of</w:t>
      </w:r>
      <w:r w:rsidRPr="00B87D07">
        <w:rPr>
          <w:rFonts w:ascii="Calibri" w:hAnsi="Calibri" w:cs="Calibri"/>
          <w:sz w:val="22"/>
          <w:szCs w:val="22"/>
        </w:rPr>
        <w:t xml:space="preserve"> internal and external suspicious activity reports (SAR’s) including decisions made and supporting rationale</w:t>
      </w:r>
      <w:r w:rsidR="00D62ADA">
        <w:rPr>
          <w:rFonts w:ascii="Calibri" w:hAnsi="Calibri" w:cs="Calibri"/>
          <w:sz w:val="22"/>
          <w:szCs w:val="22"/>
        </w:rPr>
        <w:t>.</w:t>
      </w:r>
      <w:r w:rsidR="009607F6" w:rsidRPr="00B87D07">
        <w:rPr>
          <w:rFonts w:ascii="Calibri" w:hAnsi="Calibri" w:cs="Calibri"/>
          <w:sz w:val="22"/>
          <w:szCs w:val="22"/>
        </w:rPr>
        <w:t xml:space="preserve"> </w:t>
      </w:r>
    </w:p>
    <w:p w14:paraId="7FF626DD" w14:textId="77777777" w:rsidR="00B87D07" w:rsidRPr="00D62C74" w:rsidRDefault="00B87D07" w:rsidP="00484149">
      <w:pPr>
        <w:jc w:val="both"/>
        <w:rPr>
          <w:rFonts w:ascii="Calibri" w:hAnsi="Calibri" w:cs="Calibri"/>
          <w:sz w:val="12"/>
          <w:szCs w:val="12"/>
        </w:rPr>
      </w:pPr>
    </w:p>
    <w:p w14:paraId="1D7E28F9" w14:textId="77777777" w:rsidR="00E00369" w:rsidRDefault="00E00369" w:rsidP="00E00369">
      <w:pPr>
        <w:ind w:left="567" w:hanging="567"/>
        <w:jc w:val="both"/>
        <w:rPr>
          <w:rFonts w:ascii="Calibri" w:hAnsi="Calibri" w:cs="Calibri"/>
          <w:sz w:val="22"/>
          <w:szCs w:val="22"/>
        </w:rPr>
      </w:pPr>
      <w:r>
        <w:rPr>
          <w:rFonts w:ascii="Calibri" w:hAnsi="Calibri" w:cs="Calibri"/>
          <w:sz w:val="22"/>
          <w:szCs w:val="22"/>
        </w:rPr>
        <w:t>12.2</w:t>
      </w:r>
      <w:r>
        <w:rPr>
          <w:rFonts w:ascii="Calibri" w:hAnsi="Calibri" w:cs="Calibri"/>
          <w:sz w:val="22"/>
          <w:szCs w:val="22"/>
        </w:rPr>
        <w:tab/>
      </w:r>
      <w:r w:rsidR="009607F6">
        <w:rPr>
          <w:rFonts w:ascii="Calibri" w:hAnsi="Calibri" w:cs="Calibri"/>
          <w:sz w:val="22"/>
          <w:szCs w:val="22"/>
        </w:rPr>
        <w:t xml:space="preserve">A copy of our financial crime risk assessment and any associated Board Minutes referencing this assessment will be retained for a period of 6 years from the date </w:t>
      </w:r>
      <w:r w:rsidR="00B87D07">
        <w:rPr>
          <w:rFonts w:ascii="Calibri" w:hAnsi="Calibri" w:cs="Calibri"/>
          <w:sz w:val="22"/>
          <w:szCs w:val="22"/>
        </w:rPr>
        <w:t xml:space="preserve">that </w:t>
      </w:r>
      <w:r w:rsidR="009607F6">
        <w:rPr>
          <w:rFonts w:ascii="Calibri" w:hAnsi="Calibri" w:cs="Calibri"/>
          <w:sz w:val="22"/>
          <w:szCs w:val="22"/>
        </w:rPr>
        <w:t xml:space="preserve">the assessment was approved by the </w:t>
      </w:r>
      <w:r w:rsidR="009607F6" w:rsidRPr="00B87D07">
        <w:rPr>
          <w:rFonts w:ascii="Calibri" w:hAnsi="Calibri" w:cs="Calibri"/>
          <w:color w:val="0000FF"/>
          <w:sz w:val="22"/>
          <w:szCs w:val="22"/>
        </w:rPr>
        <w:t>[Board/Senior Partners].</w:t>
      </w:r>
    </w:p>
    <w:p w14:paraId="0E37AC6B" w14:textId="77777777" w:rsidR="00E00369" w:rsidRPr="00D62C74" w:rsidRDefault="00E00369" w:rsidP="00E00369">
      <w:pPr>
        <w:ind w:left="567" w:hanging="567"/>
        <w:jc w:val="both"/>
        <w:rPr>
          <w:rFonts w:ascii="Calibri" w:hAnsi="Calibri" w:cs="Calibri"/>
          <w:sz w:val="12"/>
          <w:szCs w:val="12"/>
        </w:rPr>
      </w:pPr>
    </w:p>
    <w:p w14:paraId="6B0EC204" w14:textId="30DFE018" w:rsidR="00E00369" w:rsidRDefault="00E00369" w:rsidP="00E00369">
      <w:pPr>
        <w:ind w:left="567" w:hanging="567"/>
        <w:jc w:val="both"/>
        <w:rPr>
          <w:rFonts w:ascii="Calibri" w:hAnsi="Calibri" w:cs="Calibri"/>
          <w:sz w:val="22"/>
          <w:szCs w:val="22"/>
        </w:rPr>
      </w:pPr>
      <w:r>
        <w:rPr>
          <w:rFonts w:ascii="Calibri" w:hAnsi="Calibri" w:cs="Calibri"/>
          <w:sz w:val="22"/>
          <w:szCs w:val="22"/>
        </w:rPr>
        <w:t>12.3</w:t>
      </w:r>
      <w:r>
        <w:rPr>
          <w:rFonts w:ascii="Calibri" w:hAnsi="Calibri" w:cs="Calibri"/>
          <w:sz w:val="22"/>
          <w:szCs w:val="22"/>
        </w:rPr>
        <w:tab/>
      </w:r>
      <w:r w:rsidR="00CB7478" w:rsidRPr="00CB7478">
        <w:rPr>
          <w:rFonts w:ascii="Calibri" w:hAnsi="Calibri" w:cs="Calibri"/>
          <w:sz w:val="22"/>
          <w:szCs w:val="22"/>
        </w:rPr>
        <w:t xml:space="preserve">All </w:t>
      </w:r>
      <w:r w:rsidR="00D977F2">
        <w:rPr>
          <w:rFonts w:ascii="Calibri" w:hAnsi="Calibri" w:cs="Calibri"/>
          <w:sz w:val="22"/>
          <w:szCs w:val="22"/>
        </w:rPr>
        <w:t>records</w:t>
      </w:r>
      <w:r w:rsidR="00CB7478" w:rsidRPr="00CB7478">
        <w:rPr>
          <w:rFonts w:ascii="Calibri" w:hAnsi="Calibri" w:cs="Calibri"/>
          <w:sz w:val="22"/>
          <w:szCs w:val="22"/>
        </w:rPr>
        <w:t xml:space="preserve"> </w:t>
      </w:r>
      <w:r w:rsidR="009607F6">
        <w:rPr>
          <w:rFonts w:ascii="Calibri" w:hAnsi="Calibri" w:cs="Calibri"/>
          <w:sz w:val="22"/>
          <w:szCs w:val="22"/>
        </w:rPr>
        <w:t xml:space="preserve">will be stored securely whether in physical or electronic form, and protected against unauthorised access, </w:t>
      </w:r>
      <w:r w:rsidR="00CA4BC3">
        <w:rPr>
          <w:rFonts w:ascii="Calibri" w:hAnsi="Calibri" w:cs="Calibri"/>
          <w:sz w:val="22"/>
          <w:szCs w:val="22"/>
        </w:rPr>
        <w:t>alteration,</w:t>
      </w:r>
      <w:r w:rsidR="009607F6">
        <w:rPr>
          <w:rFonts w:ascii="Calibri" w:hAnsi="Calibri" w:cs="Calibri"/>
          <w:sz w:val="22"/>
          <w:szCs w:val="22"/>
        </w:rPr>
        <w:t xml:space="preserve"> or destruction in accordance with our data security </w:t>
      </w:r>
      <w:r w:rsidR="00DC02BA">
        <w:rPr>
          <w:rFonts w:ascii="Calibri" w:hAnsi="Calibri" w:cs="Calibri"/>
          <w:sz w:val="22"/>
          <w:szCs w:val="22"/>
        </w:rPr>
        <w:t>Policy</w:t>
      </w:r>
      <w:r w:rsidR="00B87D07">
        <w:rPr>
          <w:rFonts w:ascii="Calibri" w:hAnsi="Calibri" w:cs="Calibri"/>
          <w:sz w:val="22"/>
          <w:szCs w:val="22"/>
        </w:rPr>
        <w:t xml:space="preserve">. </w:t>
      </w:r>
    </w:p>
    <w:p w14:paraId="218F348B" w14:textId="77777777" w:rsidR="00E00369" w:rsidRPr="00D62C74" w:rsidRDefault="00E00369" w:rsidP="00E00369">
      <w:pPr>
        <w:ind w:left="567" w:hanging="567"/>
        <w:jc w:val="both"/>
        <w:rPr>
          <w:rFonts w:ascii="Calibri" w:hAnsi="Calibri" w:cs="Calibri"/>
          <w:sz w:val="12"/>
          <w:szCs w:val="12"/>
        </w:rPr>
      </w:pPr>
    </w:p>
    <w:p w14:paraId="5777F66A" w14:textId="67E501C7" w:rsidR="009607F6" w:rsidRDefault="00E00369" w:rsidP="00E00369">
      <w:pPr>
        <w:ind w:left="567" w:hanging="567"/>
        <w:jc w:val="both"/>
        <w:rPr>
          <w:rFonts w:ascii="Calibri" w:hAnsi="Calibri" w:cs="Calibri"/>
          <w:sz w:val="22"/>
          <w:szCs w:val="22"/>
        </w:rPr>
      </w:pPr>
      <w:r>
        <w:rPr>
          <w:rFonts w:ascii="Calibri" w:hAnsi="Calibri" w:cs="Calibri"/>
          <w:sz w:val="22"/>
          <w:szCs w:val="22"/>
        </w:rPr>
        <w:t>12.4</w:t>
      </w:r>
      <w:r>
        <w:rPr>
          <w:rFonts w:ascii="Calibri" w:hAnsi="Calibri" w:cs="Calibri"/>
          <w:sz w:val="22"/>
          <w:szCs w:val="22"/>
        </w:rPr>
        <w:tab/>
      </w:r>
      <w:r w:rsidR="00B87D07">
        <w:rPr>
          <w:rFonts w:ascii="Calibri" w:hAnsi="Calibri" w:cs="Calibri"/>
          <w:sz w:val="22"/>
          <w:szCs w:val="22"/>
        </w:rPr>
        <w:t>We ensure that our record keeping systems enable us to respond fully and promptly to enquiries from law enforcement agencies and regulators and all records will be m</w:t>
      </w:r>
      <w:r w:rsidR="009607F6">
        <w:rPr>
          <w:rFonts w:ascii="Calibri" w:hAnsi="Calibri" w:cs="Calibri"/>
          <w:sz w:val="22"/>
          <w:szCs w:val="22"/>
        </w:rPr>
        <w:t>ade available promptly to competent authorities upon lawful request.</w:t>
      </w:r>
    </w:p>
    <w:p w14:paraId="3A909730" w14:textId="77777777" w:rsidR="00DC6469" w:rsidRPr="00D62C74" w:rsidRDefault="00DC6469" w:rsidP="00484149">
      <w:pPr>
        <w:jc w:val="both"/>
        <w:rPr>
          <w:rFonts w:ascii="Calibri" w:hAnsi="Calibri" w:cs="Calibri"/>
          <w:sz w:val="12"/>
          <w:szCs w:val="12"/>
        </w:rPr>
      </w:pPr>
    </w:p>
    <w:p w14:paraId="500E5770" w14:textId="3E708D92" w:rsidR="00DC6469" w:rsidRPr="00ED26FE" w:rsidRDefault="002C7C39" w:rsidP="00803DCB">
      <w:pPr>
        <w:pStyle w:val="ListParagraph"/>
        <w:numPr>
          <w:ilvl w:val="0"/>
          <w:numId w:val="38"/>
        </w:numPr>
        <w:ind w:left="567" w:hanging="567"/>
        <w:jc w:val="both"/>
        <w:rPr>
          <w:rFonts w:ascii="Calibri" w:hAnsi="Calibri" w:cs="Calibri"/>
          <w:b/>
          <w:bCs/>
          <w:sz w:val="32"/>
          <w:szCs w:val="32"/>
        </w:rPr>
      </w:pPr>
      <w:r w:rsidRPr="00ED26FE">
        <w:rPr>
          <w:rFonts w:ascii="Calibri" w:hAnsi="Calibri" w:cs="Calibri"/>
          <w:b/>
          <w:bCs/>
          <w:sz w:val="32"/>
          <w:szCs w:val="32"/>
        </w:rPr>
        <w:t xml:space="preserve">Compliance </w:t>
      </w:r>
      <w:r w:rsidR="00C4646D">
        <w:rPr>
          <w:rFonts w:ascii="Calibri" w:hAnsi="Calibri" w:cs="Calibri"/>
          <w:b/>
          <w:bCs/>
          <w:sz w:val="32"/>
          <w:szCs w:val="32"/>
        </w:rPr>
        <w:t>O</w:t>
      </w:r>
      <w:r w:rsidRPr="00ED26FE">
        <w:rPr>
          <w:rFonts w:ascii="Calibri" w:hAnsi="Calibri" w:cs="Calibri"/>
          <w:b/>
          <w:bCs/>
          <w:sz w:val="32"/>
          <w:szCs w:val="32"/>
        </w:rPr>
        <w:t>bligations</w:t>
      </w:r>
    </w:p>
    <w:p w14:paraId="28EFC725" w14:textId="77777777" w:rsidR="00E00369" w:rsidRPr="00D62C74" w:rsidRDefault="00E00369" w:rsidP="00484149">
      <w:pPr>
        <w:jc w:val="both"/>
        <w:rPr>
          <w:rFonts w:ascii="Calibri" w:hAnsi="Calibri" w:cs="Calibri"/>
          <w:sz w:val="12"/>
          <w:szCs w:val="12"/>
        </w:rPr>
      </w:pPr>
    </w:p>
    <w:p w14:paraId="67689B9C" w14:textId="406CDBDB" w:rsidR="00E00369" w:rsidRDefault="00E00369" w:rsidP="00E00369">
      <w:pPr>
        <w:ind w:left="567" w:hanging="567"/>
        <w:jc w:val="both"/>
        <w:rPr>
          <w:rFonts w:ascii="Calibri" w:hAnsi="Calibri" w:cs="Calibri"/>
          <w:sz w:val="22"/>
          <w:szCs w:val="22"/>
        </w:rPr>
      </w:pPr>
      <w:r>
        <w:rPr>
          <w:rFonts w:ascii="Calibri" w:hAnsi="Calibri" w:cs="Calibri"/>
          <w:sz w:val="22"/>
          <w:szCs w:val="22"/>
        </w:rPr>
        <w:t>13.1</w:t>
      </w:r>
      <w:r>
        <w:rPr>
          <w:rFonts w:ascii="Calibri" w:hAnsi="Calibri" w:cs="Calibri"/>
          <w:sz w:val="22"/>
          <w:szCs w:val="22"/>
        </w:rPr>
        <w:tab/>
      </w:r>
      <w:r w:rsidR="002C7C39" w:rsidRPr="00416510">
        <w:rPr>
          <w:rFonts w:ascii="Calibri" w:hAnsi="Calibri" w:cs="Calibri"/>
          <w:sz w:val="22"/>
          <w:szCs w:val="22"/>
        </w:rPr>
        <w:t xml:space="preserve">Everyone has a personal responsibility to comply with this </w:t>
      </w:r>
      <w:r w:rsidR="00DC02BA">
        <w:rPr>
          <w:rFonts w:ascii="Calibri" w:hAnsi="Calibri" w:cs="Calibri"/>
          <w:sz w:val="22"/>
          <w:szCs w:val="22"/>
        </w:rPr>
        <w:t>Policy</w:t>
      </w:r>
      <w:r w:rsidR="002C7C39" w:rsidRPr="00416510">
        <w:rPr>
          <w:rFonts w:ascii="Calibri" w:hAnsi="Calibri" w:cs="Calibri"/>
          <w:sz w:val="22"/>
          <w:szCs w:val="22"/>
        </w:rPr>
        <w:t xml:space="preserve">. If you do not understand what is expected or believe you cannot comply with any part of this </w:t>
      </w:r>
      <w:r w:rsidR="00DC02BA">
        <w:rPr>
          <w:rFonts w:ascii="Calibri" w:hAnsi="Calibri" w:cs="Calibri"/>
          <w:sz w:val="22"/>
          <w:szCs w:val="22"/>
        </w:rPr>
        <w:t>Policy</w:t>
      </w:r>
      <w:r w:rsidR="002C7C39" w:rsidRPr="00416510">
        <w:rPr>
          <w:rFonts w:ascii="Calibri" w:hAnsi="Calibri" w:cs="Calibri"/>
          <w:sz w:val="22"/>
          <w:szCs w:val="22"/>
        </w:rPr>
        <w:t>, you must speak to your line manager.</w:t>
      </w:r>
    </w:p>
    <w:p w14:paraId="6A4AC32E" w14:textId="77777777" w:rsidR="00E00369" w:rsidRPr="00D62C74" w:rsidRDefault="00E00369" w:rsidP="00E00369">
      <w:pPr>
        <w:ind w:left="567" w:hanging="567"/>
        <w:jc w:val="both"/>
        <w:rPr>
          <w:rFonts w:ascii="Calibri" w:hAnsi="Calibri" w:cs="Calibri"/>
          <w:sz w:val="12"/>
          <w:szCs w:val="12"/>
        </w:rPr>
      </w:pPr>
    </w:p>
    <w:p w14:paraId="34CE78CE" w14:textId="2F65AD83" w:rsidR="008F1F40" w:rsidRDefault="002C7C39" w:rsidP="00B05FBE">
      <w:pPr>
        <w:pStyle w:val="ListParagraph"/>
        <w:numPr>
          <w:ilvl w:val="1"/>
          <w:numId w:val="36"/>
        </w:numPr>
        <w:ind w:left="567" w:hanging="567"/>
        <w:jc w:val="both"/>
        <w:rPr>
          <w:rFonts w:ascii="Calibri" w:hAnsi="Calibri" w:cs="Calibri"/>
          <w:sz w:val="22"/>
          <w:szCs w:val="22"/>
        </w:rPr>
      </w:pPr>
      <w:r w:rsidRPr="008F1F40">
        <w:rPr>
          <w:rFonts w:ascii="Calibri" w:hAnsi="Calibri" w:cs="Calibri"/>
          <w:sz w:val="22"/>
          <w:szCs w:val="22"/>
        </w:rPr>
        <w:t xml:space="preserve">If you feel you are being asked to do anything that compromises your ability to meet this </w:t>
      </w:r>
      <w:r w:rsidR="00DC02BA">
        <w:rPr>
          <w:rFonts w:ascii="Calibri" w:hAnsi="Calibri" w:cs="Calibri"/>
          <w:sz w:val="22"/>
          <w:szCs w:val="22"/>
        </w:rPr>
        <w:t>Policy</w:t>
      </w:r>
      <w:r w:rsidRPr="008F1F40">
        <w:rPr>
          <w:rFonts w:ascii="Calibri" w:hAnsi="Calibri" w:cs="Calibri"/>
          <w:sz w:val="22"/>
          <w:szCs w:val="22"/>
        </w:rPr>
        <w:t xml:space="preserve">, or if you know or suspect anyone is acting in breach of it, you must report this </w:t>
      </w:r>
      <w:r w:rsidR="00D62ADA">
        <w:rPr>
          <w:rFonts w:ascii="Calibri" w:hAnsi="Calibri" w:cs="Calibri"/>
          <w:sz w:val="22"/>
          <w:szCs w:val="22"/>
        </w:rPr>
        <w:t xml:space="preserve">confidentially </w:t>
      </w:r>
      <w:r w:rsidRPr="008F1F40">
        <w:rPr>
          <w:rFonts w:ascii="Calibri" w:hAnsi="Calibri" w:cs="Calibri"/>
          <w:sz w:val="22"/>
          <w:szCs w:val="22"/>
        </w:rPr>
        <w:t xml:space="preserve">to your line manager or to </w:t>
      </w:r>
      <w:r w:rsidRPr="00D62ADA">
        <w:rPr>
          <w:rFonts w:ascii="Calibri" w:hAnsi="Calibri" w:cs="Calibri"/>
          <w:color w:val="0000FF"/>
          <w:sz w:val="22"/>
          <w:szCs w:val="22"/>
        </w:rPr>
        <w:t>[insert name/role]</w:t>
      </w:r>
      <w:r w:rsidRPr="008F1F40">
        <w:rPr>
          <w:rFonts w:ascii="Calibri" w:hAnsi="Calibri" w:cs="Calibri"/>
          <w:sz w:val="22"/>
          <w:szCs w:val="22"/>
        </w:rPr>
        <w:t>, or via the</w:t>
      </w:r>
      <w:r w:rsidR="00D62ADA">
        <w:rPr>
          <w:rFonts w:ascii="Calibri" w:hAnsi="Calibri" w:cs="Calibri"/>
          <w:sz w:val="22"/>
          <w:szCs w:val="22"/>
        </w:rPr>
        <w:t xml:space="preserve"> company</w:t>
      </w:r>
      <w:r w:rsidRPr="008F1F40">
        <w:rPr>
          <w:rFonts w:ascii="Calibri" w:hAnsi="Calibri" w:cs="Calibri"/>
          <w:sz w:val="22"/>
          <w:szCs w:val="22"/>
        </w:rPr>
        <w:t xml:space="preserve"> </w:t>
      </w:r>
      <w:r w:rsidRPr="00D62ADA">
        <w:rPr>
          <w:rFonts w:ascii="Calibri" w:hAnsi="Calibri" w:cs="Calibri"/>
          <w:color w:val="0000FF"/>
          <w:sz w:val="22"/>
          <w:szCs w:val="22"/>
        </w:rPr>
        <w:t xml:space="preserve">Whistleblowing </w:t>
      </w:r>
      <w:r w:rsidR="00DC02BA">
        <w:rPr>
          <w:rFonts w:ascii="Calibri" w:hAnsi="Calibri" w:cs="Calibri"/>
          <w:color w:val="0000FF"/>
          <w:sz w:val="22"/>
          <w:szCs w:val="22"/>
        </w:rPr>
        <w:t>Policy</w:t>
      </w:r>
      <w:r w:rsidRPr="008F1F40">
        <w:rPr>
          <w:rFonts w:ascii="Calibri" w:hAnsi="Calibri" w:cs="Calibri"/>
          <w:sz w:val="22"/>
          <w:szCs w:val="22"/>
        </w:rPr>
        <w:t>.</w:t>
      </w:r>
    </w:p>
    <w:p w14:paraId="61C268E6" w14:textId="77777777" w:rsidR="008F1F40" w:rsidRPr="00D62C74" w:rsidRDefault="008F1F40" w:rsidP="008F1F40">
      <w:pPr>
        <w:pStyle w:val="ListParagraph"/>
        <w:ind w:left="390"/>
        <w:jc w:val="both"/>
        <w:rPr>
          <w:rFonts w:ascii="Calibri" w:hAnsi="Calibri" w:cs="Calibri"/>
          <w:sz w:val="12"/>
          <w:szCs w:val="12"/>
        </w:rPr>
      </w:pPr>
    </w:p>
    <w:p w14:paraId="07D29794" w14:textId="1EBD5F8C" w:rsidR="008F1F40" w:rsidRPr="008F1F40" w:rsidRDefault="008F1F40" w:rsidP="00B05FBE">
      <w:pPr>
        <w:pStyle w:val="ListParagraph"/>
        <w:numPr>
          <w:ilvl w:val="1"/>
          <w:numId w:val="36"/>
        </w:numPr>
        <w:ind w:left="567" w:hanging="567"/>
        <w:jc w:val="both"/>
        <w:rPr>
          <w:rFonts w:ascii="Calibri" w:hAnsi="Calibri" w:cs="Calibri"/>
          <w:sz w:val="22"/>
          <w:szCs w:val="22"/>
        </w:rPr>
      </w:pPr>
      <w:r w:rsidRPr="008F1F40">
        <w:rPr>
          <w:rFonts w:ascii="Calibri" w:hAnsi="Calibri" w:cs="Calibri"/>
          <w:sz w:val="22"/>
          <w:szCs w:val="22"/>
        </w:rPr>
        <w:t xml:space="preserve">All senior personnel within the </w:t>
      </w:r>
      <w:r w:rsidR="00D62ADA">
        <w:rPr>
          <w:rFonts w:ascii="Calibri" w:hAnsi="Calibri" w:cs="Calibri"/>
          <w:sz w:val="22"/>
          <w:szCs w:val="22"/>
        </w:rPr>
        <w:t>company</w:t>
      </w:r>
      <w:r w:rsidRPr="008F1F40">
        <w:rPr>
          <w:rFonts w:ascii="Calibri" w:hAnsi="Calibri" w:cs="Calibri"/>
          <w:sz w:val="22"/>
          <w:szCs w:val="22"/>
        </w:rPr>
        <w:t xml:space="preserve"> will, at all times, support this </w:t>
      </w:r>
      <w:r w:rsidR="00DC02BA">
        <w:rPr>
          <w:rFonts w:ascii="Calibri" w:hAnsi="Calibri" w:cs="Calibri"/>
          <w:sz w:val="22"/>
          <w:szCs w:val="22"/>
        </w:rPr>
        <w:t>Policy</w:t>
      </w:r>
      <w:r w:rsidRPr="008F1F40">
        <w:rPr>
          <w:rFonts w:ascii="Calibri" w:hAnsi="Calibri" w:cs="Calibri"/>
          <w:sz w:val="22"/>
          <w:szCs w:val="22"/>
        </w:rPr>
        <w:t xml:space="preserve"> and will not seek to influence any member of staff to behave in a manner which has the potential to allow the occurrence of money laundering. </w:t>
      </w:r>
    </w:p>
    <w:p w14:paraId="055702CC" w14:textId="350DC05D" w:rsidR="00E00369" w:rsidRPr="00D62C74" w:rsidRDefault="00E00369" w:rsidP="00E00369">
      <w:pPr>
        <w:ind w:left="567" w:hanging="567"/>
        <w:jc w:val="both"/>
        <w:rPr>
          <w:rFonts w:ascii="Calibri" w:hAnsi="Calibri" w:cs="Calibri"/>
          <w:sz w:val="12"/>
          <w:szCs w:val="12"/>
        </w:rPr>
      </w:pPr>
    </w:p>
    <w:p w14:paraId="66100BAE" w14:textId="12EFF680" w:rsidR="00FB3E61" w:rsidRDefault="00E00369" w:rsidP="00D62C74">
      <w:pPr>
        <w:ind w:left="567" w:hanging="567"/>
        <w:jc w:val="both"/>
        <w:rPr>
          <w:rFonts w:ascii="Calibri" w:hAnsi="Calibri" w:cs="Calibri"/>
          <w:sz w:val="22"/>
          <w:szCs w:val="22"/>
        </w:rPr>
      </w:pPr>
      <w:r>
        <w:rPr>
          <w:rFonts w:ascii="Calibri" w:hAnsi="Calibri" w:cs="Calibri"/>
          <w:sz w:val="22"/>
          <w:szCs w:val="22"/>
        </w:rPr>
        <w:t>13.4</w:t>
      </w:r>
      <w:r>
        <w:rPr>
          <w:rFonts w:ascii="Calibri" w:hAnsi="Calibri" w:cs="Calibri"/>
          <w:sz w:val="22"/>
          <w:szCs w:val="22"/>
        </w:rPr>
        <w:tab/>
      </w:r>
      <w:r w:rsidRPr="00416510">
        <w:rPr>
          <w:rFonts w:ascii="Calibri" w:hAnsi="Calibri" w:cs="Calibri"/>
          <w:sz w:val="22"/>
          <w:szCs w:val="22"/>
        </w:rPr>
        <w:t xml:space="preserve">Failure to comply with this </w:t>
      </w:r>
      <w:r w:rsidR="00DC02BA">
        <w:rPr>
          <w:rFonts w:ascii="Calibri" w:hAnsi="Calibri" w:cs="Calibri"/>
          <w:sz w:val="22"/>
          <w:szCs w:val="22"/>
        </w:rPr>
        <w:t>Policy</w:t>
      </w:r>
      <w:r w:rsidRPr="00416510">
        <w:rPr>
          <w:rFonts w:ascii="Calibri" w:hAnsi="Calibri" w:cs="Calibri"/>
          <w:sz w:val="22"/>
          <w:szCs w:val="22"/>
        </w:rPr>
        <w:t xml:space="preserve"> may result in disciplinary action.</w:t>
      </w:r>
      <w:r w:rsidR="00FB3E61">
        <w:rPr>
          <w:rFonts w:ascii="Calibri" w:hAnsi="Calibri" w:cs="Calibri"/>
          <w:sz w:val="22"/>
          <w:szCs w:val="22"/>
        </w:rPr>
        <w:br w:type="page"/>
      </w:r>
    </w:p>
    <w:p w14:paraId="6C4FEF16" w14:textId="77777777" w:rsidR="00464A1D" w:rsidRDefault="00A15B4D" w:rsidP="00680957">
      <w:pPr>
        <w:spacing w:after="120"/>
        <w:jc w:val="both"/>
        <w:rPr>
          <w:rFonts w:ascii="Calibri" w:hAnsi="Calibri" w:cs="Calibri"/>
          <w:b/>
          <w:bCs/>
          <w:sz w:val="32"/>
          <w:szCs w:val="32"/>
        </w:rPr>
      </w:pPr>
      <w:r w:rsidRPr="007142D4">
        <w:rPr>
          <w:rFonts w:ascii="Calibri" w:hAnsi="Calibri" w:cs="Calibri"/>
          <w:b/>
          <w:bCs/>
          <w:sz w:val="32"/>
          <w:szCs w:val="32"/>
        </w:rPr>
        <w:lastRenderedPageBreak/>
        <w:t>Appendix 1</w:t>
      </w:r>
      <w:r w:rsidR="00464A1D">
        <w:rPr>
          <w:rFonts w:ascii="Calibri" w:hAnsi="Calibri" w:cs="Calibri"/>
          <w:b/>
          <w:bCs/>
          <w:sz w:val="32"/>
          <w:szCs w:val="32"/>
        </w:rPr>
        <w:t xml:space="preserve"> - </w:t>
      </w:r>
      <w:r w:rsidRPr="007142D4">
        <w:rPr>
          <w:rFonts w:ascii="Calibri" w:hAnsi="Calibri" w:cs="Calibri"/>
          <w:b/>
          <w:bCs/>
          <w:sz w:val="32"/>
          <w:szCs w:val="32"/>
        </w:rPr>
        <w:t xml:space="preserve">Enhanced Due Diligence (EDD) </w:t>
      </w:r>
      <w:r w:rsidR="00D960A4">
        <w:rPr>
          <w:rFonts w:ascii="Calibri" w:hAnsi="Calibri" w:cs="Calibri"/>
          <w:b/>
          <w:bCs/>
          <w:sz w:val="32"/>
          <w:szCs w:val="32"/>
        </w:rPr>
        <w:t>Procedures</w:t>
      </w:r>
      <w:r w:rsidR="00464A1D">
        <w:rPr>
          <w:rFonts w:ascii="Calibri" w:hAnsi="Calibri" w:cs="Calibri"/>
          <w:b/>
          <w:bCs/>
          <w:sz w:val="32"/>
          <w:szCs w:val="32"/>
        </w:rPr>
        <w:t xml:space="preserve"> </w:t>
      </w:r>
    </w:p>
    <w:p w14:paraId="520C3951" w14:textId="30356D9E" w:rsidR="009E75BF" w:rsidRPr="00680957" w:rsidRDefault="00775A9A" w:rsidP="00680957">
      <w:pPr>
        <w:spacing w:after="120"/>
        <w:jc w:val="both"/>
        <w:rPr>
          <w:rFonts w:ascii="Calibri" w:hAnsi="Calibri" w:cs="Calibri"/>
          <w:b/>
          <w:bCs/>
          <w:sz w:val="32"/>
          <w:szCs w:val="32"/>
        </w:rPr>
      </w:pPr>
      <w:r>
        <w:rPr>
          <w:rFonts w:ascii="Calibri" w:hAnsi="Calibri" w:cs="Calibri"/>
          <w:b/>
          <w:bCs/>
          <w:sz w:val="32"/>
          <w:szCs w:val="32"/>
        </w:rPr>
        <w:t xml:space="preserve">Employee </w:t>
      </w:r>
      <w:r w:rsidR="00A15B4D" w:rsidRPr="007142D4">
        <w:rPr>
          <w:rFonts w:ascii="Calibri" w:hAnsi="Calibri" w:cs="Calibri"/>
          <w:b/>
          <w:bCs/>
          <w:sz w:val="32"/>
          <w:szCs w:val="32"/>
        </w:rPr>
        <w:t>Factsheet</w:t>
      </w:r>
    </w:p>
    <w:p w14:paraId="20FF3108" w14:textId="77777777" w:rsidR="009E75BF" w:rsidRPr="009E75BF" w:rsidRDefault="00A15B4D" w:rsidP="00680957">
      <w:pPr>
        <w:spacing w:after="120" w:line="300" w:lineRule="auto"/>
        <w:jc w:val="both"/>
        <w:rPr>
          <w:rFonts w:ascii="Calibri" w:hAnsi="Calibri" w:cs="Calibri"/>
          <w:sz w:val="28"/>
          <w:szCs w:val="28"/>
        </w:rPr>
      </w:pPr>
      <w:r w:rsidRPr="009E75BF">
        <w:rPr>
          <w:rFonts w:ascii="Calibri" w:hAnsi="Calibri" w:cs="Calibri"/>
          <w:b/>
          <w:bCs/>
          <w:sz w:val="28"/>
          <w:szCs w:val="28"/>
        </w:rPr>
        <w:t>What is EDD?</w:t>
      </w:r>
      <w:r w:rsidRPr="009E75BF">
        <w:rPr>
          <w:rFonts w:ascii="Calibri" w:hAnsi="Calibri" w:cs="Calibri"/>
          <w:sz w:val="28"/>
          <w:szCs w:val="28"/>
        </w:rPr>
        <w:t xml:space="preserve"> </w:t>
      </w:r>
    </w:p>
    <w:p w14:paraId="7F7D9099" w14:textId="50CCFEA3" w:rsidR="00680957" w:rsidRDefault="00A15B4D" w:rsidP="00680957">
      <w:pPr>
        <w:spacing w:after="120"/>
        <w:jc w:val="both"/>
        <w:rPr>
          <w:rFonts w:ascii="Calibri" w:hAnsi="Calibri" w:cs="Calibri"/>
          <w:sz w:val="22"/>
          <w:szCs w:val="22"/>
        </w:rPr>
      </w:pPr>
      <w:r>
        <w:rPr>
          <w:rFonts w:ascii="Calibri" w:hAnsi="Calibri" w:cs="Calibri"/>
          <w:sz w:val="22"/>
          <w:szCs w:val="22"/>
        </w:rPr>
        <w:t>Enhanced Due Diligence (EDD) means carrying out extra checks to verify who the customer is</w:t>
      </w:r>
      <w:r w:rsidR="00835133">
        <w:rPr>
          <w:rFonts w:ascii="Calibri" w:hAnsi="Calibri" w:cs="Calibri"/>
          <w:sz w:val="22"/>
          <w:szCs w:val="22"/>
        </w:rPr>
        <w:t xml:space="preserve"> </w:t>
      </w:r>
      <w:r>
        <w:rPr>
          <w:rFonts w:ascii="Calibri" w:hAnsi="Calibri" w:cs="Calibri"/>
          <w:sz w:val="22"/>
          <w:szCs w:val="22"/>
        </w:rPr>
        <w:t xml:space="preserve">and </w:t>
      </w:r>
      <w:r w:rsidR="00835133">
        <w:rPr>
          <w:rFonts w:ascii="Calibri" w:hAnsi="Calibri" w:cs="Calibri"/>
          <w:sz w:val="22"/>
          <w:szCs w:val="22"/>
        </w:rPr>
        <w:t xml:space="preserve">the legitimacy of a transaction. </w:t>
      </w:r>
    </w:p>
    <w:p w14:paraId="21192246" w14:textId="1D6F745D" w:rsidR="004B56B7" w:rsidRDefault="00835133" w:rsidP="00680957">
      <w:pPr>
        <w:spacing w:after="120"/>
        <w:jc w:val="both"/>
        <w:rPr>
          <w:rFonts w:ascii="Calibri" w:hAnsi="Calibri" w:cs="Calibri"/>
          <w:sz w:val="22"/>
          <w:szCs w:val="22"/>
        </w:rPr>
      </w:pPr>
      <w:r>
        <w:rPr>
          <w:rFonts w:ascii="Calibri" w:hAnsi="Calibri" w:cs="Calibri"/>
          <w:sz w:val="22"/>
          <w:szCs w:val="22"/>
        </w:rPr>
        <w:t>EDD builds on standard Customer Due Diligence (CDD) to help us to understand whether a transaction presents a higher risk of money laundering or terrorist financing activity.</w:t>
      </w:r>
    </w:p>
    <w:p w14:paraId="43332F6F" w14:textId="6A3390E4" w:rsidR="009E75BF" w:rsidRPr="009E75BF" w:rsidRDefault="00A15B4D" w:rsidP="00680957">
      <w:pPr>
        <w:spacing w:before="120" w:after="120" w:line="300" w:lineRule="auto"/>
        <w:jc w:val="both"/>
        <w:rPr>
          <w:rFonts w:ascii="Calibri" w:hAnsi="Calibri" w:cs="Calibri"/>
          <w:sz w:val="28"/>
          <w:szCs w:val="28"/>
        </w:rPr>
      </w:pPr>
      <w:r w:rsidRPr="009E75BF">
        <w:rPr>
          <w:rFonts w:ascii="Calibri" w:hAnsi="Calibri" w:cs="Calibri"/>
          <w:b/>
          <w:bCs/>
          <w:sz w:val="28"/>
          <w:szCs w:val="28"/>
        </w:rPr>
        <w:t xml:space="preserve">When must I </w:t>
      </w:r>
      <w:r w:rsidR="00835133">
        <w:rPr>
          <w:rFonts w:ascii="Calibri" w:hAnsi="Calibri" w:cs="Calibri"/>
          <w:b/>
          <w:bCs/>
          <w:sz w:val="28"/>
          <w:szCs w:val="28"/>
        </w:rPr>
        <w:t>complete</w:t>
      </w:r>
      <w:r w:rsidRPr="009E75BF">
        <w:rPr>
          <w:rFonts w:ascii="Calibri" w:hAnsi="Calibri" w:cs="Calibri"/>
          <w:b/>
          <w:bCs/>
          <w:sz w:val="28"/>
          <w:szCs w:val="28"/>
        </w:rPr>
        <w:t xml:space="preserve"> EDD?</w:t>
      </w:r>
      <w:r w:rsidRPr="009E75BF">
        <w:rPr>
          <w:rFonts w:ascii="Calibri" w:hAnsi="Calibri" w:cs="Calibri"/>
          <w:sz w:val="28"/>
          <w:szCs w:val="28"/>
        </w:rPr>
        <w:t xml:space="preserve"> </w:t>
      </w:r>
    </w:p>
    <w:p w14:paraId="320A785B" w14:textId="60861F0D" w:rsidR="004B56B7" w:rsidRPr="004B56B7" w:rsidRDefault="00A15B4D" w:rsidP="00680957">
      <w:pPr>
        <w:spacing w:after="120" w:line="300" w:lineRule="auto"/>
        <w:jc w:val="both"/>
        <w:rPr>
          <w:lang w:eastAsia="en-GB"/>
        </w:rPr>
      </w:pPr>
      <w:r w:rsidRPr="00B05FBE">
        <w:rPr>
          <w:rFonts w:ascii="Calibri" w:hAnsi="Calibri" w:cs="Calibri"/>
          <w:sz w:val="22"/>
          <w:szCs w:val="22"/>
        </w:rPr>
        <w:t>You</w:t>
      </w:r>
      <w:r w:rsidRPr="00562889">
        <w:rPr>
          <w:rFonts w:ascii="Calibri" w:hAnsi="Calibri" w:cs="Calibri"/>
          <w:b/>
          <w:bCs/>
          <w:sz w:val="22"/>
          <w:szCs w:val="22"/>
        </w:rPr>
        <w:t xml:space="preserve"> </w:t>
      </w:r>
      <w:r w:rsidR="00562889" w:rsidRPr="00562889">
        <w:rPr>
          <w:rFonts w:ascii="Calibri" w:hAnsi="Calibri" w:cs="Calibri"/>
          <w:b/>
          <w:bCs/>
          <w:sz w:val="22"/>
          <w:szCs w:val="22"/>
        </w:rPr>
        <w:t>MUST</w:t>
      </w:r>
      <w:r w:rsidRPr="00562889">
        <w:rPr>
          <w:rFonts w:ascii="Calibri" w:hAnsi="Calibri" w:cs="Calibri"/>
          <w:b/>
          <w:bCs/>
          <w:sz w:val="22"/>
          <w:szCs w:val="22"/>
        </w:rPr>
        <w:t xml:space="preserve"> </w:t>
      </w:r>
      <w:r w:rsidRPr="00B05FBE">
        <w:rPr>
          <w:rFonts w:ascii="Calibri" w:hAnsi="Calibri" w:cs="Calibri"/>
          <w:sz w:val="22"/>
          <w:szCs w:val="22"/>
        </w:rPr>
        <w:t>complete EDD</w:t>
      </w:r>
      <w:r>
        <w:rPr>
          <w:rFonts w:ascii="Calibri" w:hAnsi="Calibri" w:cs="Calibri"/>
          <w:sz w:val="22"/>
          <w:szCs w:val="22"/>
        </w:rPr>
        <w:t xml:space="preserve"> when </w:t>
      </w:r>
      <w:r w:rsidR="004B56B7">
        <w:rPr>
          <w:rFonts w:ascii="Calibri" w:hAnsi="Calibri" w:cs="Calibri"/>
          <w:sz w:val="22"/>
          <w:szCs w:val="22"/>
        </w:rPr>
        <w:t>o</w:t>
      </w:r>
      <w:r w:rsidR="004B56B7" w:rsidRPr="004B56B7">
        <w:rPr>
          <w:rFonts w:ascii="Calibri" w:hAnsi="Calibri" w:cs="Calibri"/>
          <w:sz w:val="22"/>
          <w:szCs w:val="22"/>
        </w:rPr>
        <w:t xml:space="preserve">ne or more high risk or suspicious transaction indicators are present </w:t>
      </w:r>
      <w:r w:rsidR="004B56B7">
        <w:rPr>
          <w:rFonts w:ascii="Calibri" w:hAnsi="Calibri" w:cs="Calibri"/>
          <w:sz w:val="22"/>
          <w:szCs w:val="22"/>
        </w:rPr>
        <w:t xml:space="preserve">in </w:t>
      </w:r>
      <w:r w:rsidR="00B05FBE" w:rsidRPr="00B05FBE">
        <w:rPr>
          <w:rFonts w:ascii="Calibri" w:hAnsi="Calibri" w:cs="Calibri"/>
          <w:b/>
          <w:bCs/>
          <w:sz w:val="22"/>
          <w:szCs w:val="22"/>
        </w:rPr>
        <w:t>ANY</w:t>
      </w:r>
      <w:r w:rsidR="00B05FBE">
        <w:rPr>
          <w:rFonts w:ascii="Calibri" w:hAnsi="Calibri" w:cs="Calibri"/>
          <w:sz w:val="22"/>
          <w:szCs w:val="22"/>
        </w:rPr>
        <w:t xml:space="preserve"> transaction</w:t>
      </w:r>
      <w:r w:rsidR="004B56B7">
        <w:rPr>
          <w:rFonts w:ascii="Calibri" w:hAnsi="Calibri" w:cs="Calibri"/>
          <w:sz w:val="22"/>
          <w:szCs w:val="22"/>
        </w:rPr>
        <w:t xml:space="preserve"> </w:t>
      </w:r>
      <w:r w:rsidR="004B56B7" w:rsidRPr="004B56B7">
        <w:rPr>
          <w:rFonts w:ascii="Calibri" w:hAnsi="Calibri" w:cs="Calibri"/>
          <w:sz w:val="22"/>
          <w:szCs w:val="22"/>
        </w:rPr>
        <w:t xml:space="preserve">as outlined in </w:t>
      </w:r>
      <w:r w:rsidR="004B56B7" w:rsidRPr="004B56B7">
        <w:rPr>
          <w:rFonts w:ascii="Calibri" w:hAnsi="Calibri" w:cs="Calibri"/>
          <w:color w:val="0000FF"/>
          <w:sz w:val="22"/>
          <w:szCs w:val="22"/>
        </w:rPr>
        <w:t>Section 8</w:t>
      </w:r>
      <w:r w:rsidR="004B56B7" w:rsidRPr="004B56B7">
        <w:rPr>
          <w:rFonts w:ascii="Calibri" w:hAnsi="Calibri" w:cs="Calibri"/>
          <w:sz w:val="22"/>
          <w:szCs w:val="22"/>
        </w:rPr>
        <w:t xml:space="preserve"> of this AML </w:t>
      </w:r>
      <w:r w:rsidR="00DC02BA">
        <w:rPr>
          <w:rFonts w:ascii="Calibri" w:hAnsi="Calibri" w:cs="Calibri"/>
          <w:sz w:val="22"/>
          <w:szCs w:val="22"/>
        </w:rPr>
        <w:t>Policy</w:t>
      </w:r>
      <w:r w:rsidR="004B56B7" w:rsidRPr="004B56B7">
        <w:rPr>
          <w:rFonts w:ascii="Calibri" w:hAnsi="Calibri" w:cs="Calibri"/>
          <w:sz w:val="22"/>
          <w:szCs w:val="22"/>
        </w:rPr>
        <w:t xml:space="preserve"> and including:</w:t>
      </w:r>
    </w:p>
    <w:p w14:paraId="560B5BFF" w14:textId="15DE40BB" w:rsidR="004B56B7" w:rsidRPr="004B56B7" w:rsidRDefault="00A15B4D" w:rsidP="00680957">
      <w:pPr>
        <w:pStyle w:val="ListParagraph"/>
        <w:numPr>
          <w:ilvl w:val="0"/>
          <w:numId w:val="20"/>
        </w:numPr>
        <w:spacing w:line="300" w:lineRule="auto"/>
        <w:ind w:left="527" w:hanging="357"/>
        <w:jc w:val="both"/>
        <w:rPr>
          <w:rFonts w:asciiTheme="minorHAnsi" w:hAnsiTheme="minorHAnsi" w:cstheme="minorBidi"/>
          <w:lang w:eastAsia="en-GB"/>
        </w:rPr>
      </w:pPr>
      <w:r w:rsidRPr="009E75BF">
        <w:rPr>
          <w:rFonts w:ascii="Calibri" w:hAnsi="Calibri" w:cs="Calibri"/>
          <w:sz w:val="22"/>
          <w:szCs w:val="22"/>
        </w:rPr>
        <w:t xml:space="preserve">A transaction is outside our cash handling standards </w:t>
      </w:r>
      <w:r w:rsidR="007142D4">
        <w:rPr>
          <w:rFonts w:ascii="Calibri" w:hAnsi="Calibri" w:cs="Calibri"/>
          <w:sz w:val="22"/>
          <w:szCs w:val="22"/>
        </w:rPr>
        <w:t xml:space="preserve">as outlined in </w:t>
      </w:r>
      <w:r w:rsidRPr="004021C9">
        <w:rPr>
          <w:rFonts w:ascii="Calibri" w:hAnsi="Calibri" w:cs="Calibri"/>
          <w:color w:val="0000FF"/>
          <w:sz w:val="22"/>
          <w:szCs w:val="22"/>
        </w:rPr>
        <w:t xml:space="preserve">Section </w:t>
      </w:r>
      <w:r w:rsidR="00D960A4" w:rsidRPr="004021C9">
        <w:rPr>
          <w:rFonts w:ascii="Calibri" w:hAnsi="Calibri" w:cs="Calibri"/>
          <w:color w:val="0000FF"/>
          <w:sz w:val="22"/>
          <w:szCs w:val="22"/>
        </w:rPr>
        <w:t>7</w:t>
      </w:r>
      <w:r w:rsidR="007142D4">
        <w:rPr>
          <w:rFonts w:ascii="Calibri" w:hAnsi="Calibri" w:cs="Calibri"/>
          <w:sz w:val="22"/>
          <w:szCs w:val="22"/>
        </w:rPr>
        <w:t xml:space="preserve"> of this AML </w:t>
      </w:r>
      <w:r w:rsidR="00DC02BA">
        <w:rPr>
          <w:rFonts w:ascii="Calibri" w:hAnsi="Calibri" w:cs="Calibri"/>
          <w:sz w:val="22"/>
          <w:szCs w:val="22"/>
        </w:rPr>
        <w:t>Policy</w:t>
      </w:r>
      <w:r w:rsidR="007142D4">
        <w:rPr>
          <w:rFonts w:ascii="Calibri" w:hAnsi="Calibri" w:cs="Calibri"/>
          <w:sz w:val="22"/>
          <w:szCs w:val="22"/>
        </w:rPr>
        <w:t>.</w:t>
      </w:r>
    </w:p>
    <w:p w14:paraId="6A89594A" w14:textId="7B677029"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Requests for payments</w:t>
      </w:r>
      <w:r w:rsidR="00B05FBE">
        <w:rPr>
          <w:rFonts w:ascii="Calibri" w:hAnsi="Calibri" w:cs="Calibri"/>
          <w:sz w:val="22"/>
          <w:szCs w:val="22"/>
        </w:rPr>
        <w:t xml:space="preserve">/refunds </w:t>
      </w:r>
      <w:r w:rsidRPr="004B56B7">
        <w:rPr>
          <w:rFonts w:ascii="Calibri" w:hAnsi="Calibri" w:cs="Calibri"/>
          <w:sz w:val="22"/>
          <w:szCs w:val="22"/>
        </w:rPr>
        <w:t xml:space="preserve">to be made by or to third parties where there is no clear relationship with the </w:t>
      </w:r>
      <w:r w:rsidR="00DC02BA">
        <w:rPr>
          <w:rFonts w:ascii="Calibri" w:hAnsi="Calibri" w:cs="Calibri"/>
          <w:sz w:val="22"/>
          <w:szCs w:val="22"/>
        </w:rPr>
        <w:t>policy</w:t>
      </w:r>
      <w:r w:rsidRPr="004B56B7">
        <w:rPr>
          <w:rFonts w:ascii="Calibri" w:hAnsi="Calibri" w:cs="Calibri"/>
          <w:sz w:val="22"/>
          <w:szCs w:val="22"/>
        </w:rPr>
        <w:t>holder or via multiple third parties where there is no clear rationale</w:t>
      </w:r>
      <w:r w:rsidR="00B05FBE">
        <w:rPr>
          <w:rFonts w:ascii="Calibri" w:hAnsi="Calibri" w:cs="Calibri"/>
          <w:sz w:val="22"/>
          <w:szCs w:val="22"/>
        </w:rPr>
        <w:t>.</w:t>
      </w:r>
    </w:p>
    <w:p w14:paraId="5A23B89A" w14:textId="6935CD9E" w:rsidR="004B56B7" w:rsidRPr="004B56B7" w:rsidRDefault="00A15B4D"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9E75BF">
        <w:rPr>
          <w:rFonts w:ascii="Calibri" w:hAnsi="Calibri" w:cs="Calibri"/>
          <w:sz w:val="22"/>
          <w:szCs w:val="22"/>
        </w:rPr>
        <w:t xml:space="preserve">The customer is (or may be) a Politically Exposed Person (PEP) </w:t>
      </w:r>
      <w:r w:rsidRPr="004B56B7">
        <w:rPr>
          <w:rFonts w:ascii="Calibri" w:hAnsi="Calibri" w:cs="Calibri"/>
          <w:color w:val="0000FF"/>
          <w:sz w:val="22"/>
          <w:szCs w:val="22"/>
        </w:rPr>
        <w:t xml:space="preserve">(see </w:t>
      </w:r>
      <w:r w:rsidR="004B56B7" w:rsidRPr="004B56B7">
        <w:rPr>
          <w:rFonts w:ascii="Calibri" w:hAnsi="Calibri" w:cs="Calibri"/>
          <w:color w:val="0000FF"/>
          <w:sz w:val="22"/>
          <w:szCs w:val="22"/>
        </w:rPr>
        <w:t xml:space="preserve">our company </w:t>
      </w:r>
      <w:r w:rsidRPr="004B56B7">
        <w:rPr>
          <w:rFonts w:ascii="Calibri" w:hAnsi="Calibri" w:cs="Calibri"/>
          <w:color w:val="0000FF"/>
          <w:sz w:val="22"/>
          <w:szCs w:val="22"/>
        </w:rPr>
        <w:t xml:space="preserve">Financial Sanctions and PEPs </w:t>
      </w:r>
      <w:r w:rsidR="00DC02BA">
        <w:rPr>
          <w:rFonts w:ascii="Calibri" w:hAnsi="Calibri" w:cs="Calibri"/>
          <w:color w:val="0000FF"/>
          <w:sz w:val="22"/>
          <w:szCs w:val="22"/>
        </w:rPr>
        <w:t>Policy</w:t>
      </w:r>
      <w:r w:rsidRPr="004B56B7">
        <w:rPr>
          <w:rFonts w:ascii="Calibri" w:hAnsi="Calibri" w:cs="Calibri"/>
          <w:color w:val="0000FF"/>
          <w:sz w:val="22"/>
          <w:szCs w:val="22"/>
        </w:rPr>
        <w:t>)</w:t>
      </w:r>
      <w:r w:rsidRPr="009E75BF">
        <w:rPr>
          <w:rFonts w:ascii="Calibri" w:hAnsi="Calibri" w:cs="Calibri"/>
          <w:sz w:val="22"/>
          <w:szCs w:val="22"/>
        </w:rPr>
        <w:t>.</w:t>
      </w:r>
    </w:p>
    <w:p w14:paraId="11BAD7CB" w14:textId="63668AF0"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Frequent overpayments followed by refund requests</w:t>
      </w:r>
      <w:r w:rsidR="00B05FBE">
        <w:rPr>
          <w:rFonts w:ascii="Calibri" w:hAnsi="Calibri" w:cs="Calibri"/>
          <w:sz w:val="22"/>
          <w:szCs w:val="22"/>
        </w:rPr>
        <w:t xml:space="preserve"> especially where these involve cash transactions. </w:t>
      </w:r>
    </w:p>
    <w:p w14:paraId="2217822A" w14:textId="2BBD8884"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Dealing with customers outside of the UK or requests to pay or receive refunds via foreign bank accounts</w:t>
      </w:r>
      <w:r>
        <w:rPr>
          <w:rFonts w:ascii="Calibri" w:hAnsi="Calibri" w:cs="Calibri"/>
          <w:sz w:val="22"/>
          <w:szCs w:val="22"/>
        </w:rPr>
        <w:t>.</w:t>
      </w:r>
    </w:p>
    <w:p w14:paraId="3B7CE262" w14:textId="01318E8A"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Pr>
          <w:rFonts w:ascii="Calibri" w:hAnsi="Calibri" w:cs="Calibri"/>
          <w:sz w:val="22"/>
          <w:szCs w:val="22"/>
        </w:rPr>
        <w:t>Taking out</w:t>
      </w:r>
      <w:r w:rsidRPr="004B56B7">
        <w:rPr>
          <w:rFonts w:ascii="Calibri" w:hAnsi="Calibri" w:cs="Calibri"/>
          <w:sz w:val="22"/>
          <w:szCs w:val="22"/>
        </w:rPr>
        <w:t xml:space="preserve"> high value policies and cancelling them early to obtain refund</w:t>
      </w:r>
      <w:r w:rsidR="002A368E">
        <w:rPr>
          <w:rFonts w:ascii="Calibri" w:hAnsi="Calibri" w:cs="Calibri"/>
          <w:sz w:val="22"/>
          <w:szCs w:val="22"/>
        </w:rPr>
        <w:t>s.</w:t>
      </w:r>
    </w:p>
    <w:p w14:paraId="36B6FCE8" w14:textId="61C74B5F"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Repeatedly making mid-term adjustments, switching policies or insurers which are unusual or excessive for the type of insurance and without a clear reason</w:t>
      </w:r>
      <w:r>
        <w:rPr>
          <w:rFonts w:ascii="Calibri" w:hAnsi="Calibri" w:cs="Calibri"/>
          <w:sz w:val="22"/>
          <w:szCs w:val="22"/>
        </w:rPr>
        <w:t>.</w:t>
      </w:r>
    </w:p>
    <w:p w14:paraId="39F24218" w14:textId="590DACD6"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Policies placed for unusual risks that do not fit the client’s profile</w:t>
      </w:r>
      <w:r>
        <w:rPr>
          <w:rFonts w:ascii="Calibri" w:hAnsi="Calibri" w:cs="Calibri"/>
          <w:sz w:val="22"/>
          <w:szCs w:val="22"/>
        </w:rPr>
        <w:t>.</w:t>
      </w:r>
    </w:p>
    <w:p w14:paraId="7B3639DD" w14:textId="7D0F8A92"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Claims that appear staged or exaggerated</w:t>
      </w:r>
      <w:r w:rsidR="00472D99">
        <w:rPr>
          <w:rFonts w:ascii="Calibri" w:hAnsi="Calibri" w:cs="Calibri"/>
          <w:sz w:val="22"/>
          <w:szCs w:val="22"/>
        </w:rPr>
        <w:t xml:space="preserve"> or in close proximity to the inception of the policy</w:t>
      </w:r>
    </w:p>
    <w:p w14:paraId="3226DA99" w14:textId="5404D2C5" w:rsidR="004B56B7" w:rsidRPr="004B56B7" w:rsidRDefault="004B56B7" w:rsidP="00B05FBE">
      <w:pPr>
        <w:pStyle w:val="ListParagraph"/>
        <w:numPr>
          <w:ilvl w:val="0"/>
          <w:numId w:val="20"/>
        </w:numPr>
        <w:spacing w:before="100" w:beforeAutospacing="1" w:after="100" w:afterAutospacing="1" w:line="300" w:lineRule="auto"/>
        <w:ind w:left="527" w:hanging="357"/>
        <w:jc w:val="both"/>
        <w:rPr>
          <w:rFonts w:asciiTheme="minorHAnsi" w:hAnsiTheme="minorHAnsi" w:cstheme="minorBidi"/>
          <w:lang w:eastAsia="en-GB"/>
        </w:rPr>
      </w:pPr>
      <w:r w:rsidRPr="004B56B7">
        <w:rPr>
          <w:rFonts w:ascii="Calibri" w:hAnsi="Calibri" w:cs="Calibri"/>
          <w:sz w:val="22"/>
          <w:szCs w:val="22"/>
        </w:rPr>
        <w:t>Known criminal or relative/ associate of known criminal</w:t>
      </w:r>
      <w:r>
        <w:rPr>
          <w:rFonts w:ascii="Calibri" w:hAnsi="Calibri" w:cs="Calibri"/>
          <w:sz w:val="22"/>
          <w:szCs w:val="22"/>
        </w:rPr>
        <w:t>.</w:t>
      </w:r>
    </w:p>
    <w:p w14:paraId="62724012" w14:textId="77777777" w:rsidR="004B56B7" w:rsidRPr="009E75BF" w:rsidRDefault="004B56B7" w:rsidP="00202A8F">
      <w:pPr>
        <w:pStyle w:val="ListParagraph"/>
        <w:numPr>
          <w:ilvl w:val="0"/>
          <w:numId w:val="20"/>
        </w:numPr>
        <w:spacing w:after="120" w:line="300" w:lineRule="auto"/>
        <w:ind w:left="527" w:hanging="357"/>
        <w:jc w:val="both"/>
        <w:rPr>
          <w:rFonts w:asciiTheme="minorHAnsi" w:hAnsiTheme="minorHAnsi" w:cstheme="minorBidi"/>
          <w:lang w:eastAsia="en-GB"/>
        </w:rPr>
      </w:pPr>
      <w:r w:rsidRPr="009E75BF">
        <w:rPr>
          <w:rFonts w:ascii="Calibri" w:hAnsi="Calibri" w:cs="Calibri"/>
          <w:sz w:val="22"/>
          <w:szCs w:val="22"/>
        </w:rPr>
        <w:t>You have any doubt about the customer</w:t>
      </w:r>
      <w:r>
        <w:rPr>
          <w:rFonts w:ascii="Calibri" w:hAnsi="Calibri" w:cs="Calibri"/>
          <w:sz w:val="22"/>
          <w:szCs w:val="22"/>
        </w:rPr>
        <w:t>’</w:t>
      </w:r>
      <w:r w:rsidRPr="009E75BF">
        <w:rPr>
          <w:rFonts w:ascii="Calibri" w:hAnsi="Calibri" w:cs="Calibri"/>
          <w:sz w:val="22"/>
          <w:szCs w:val="22"/>
        </w:rPr>
        <w:t>s identity, the legitimacy of the transaction, or the information provided</w:t>
      </w:r>
      <w:r>
        <w:rPr>
          <w:rFonts w:ascii="Calibri" w:hAnsi="Calibri" w:cs="Calibri"/>
          <w:sz w:val="22"/>
          <w:szCs w:val="22"/>
        </w:rPr>
        <w:t xml:space="preserve"> to you in your dealings with the customer</w:t>
      </w:r>
      <w:r w:rsidRPr="009E75BF">
        <w:rPr>
          <w:rFonts w:ascii="Calibri" w:hAnsi="Calibri" w:cs="Calibri"/>
          <w:sz w:val="22"/>
          <w:szCs w:val="22"/>
        </w:rPr>
        <w:t>.</w:t>
      </w:r>
    </w:p>
    <w:tbl>
      <w:tblPr>
        <w:tblStyle w:val="TableGrid"/>
        <w:tblW w:w="9406" w:type="dxa"/>
        <w:tblLook w:val="04A0" w:firstRow="1" w:lastRow="0" w:firstColumn="1" w:lastColumn="0" w:noHBand="0" w:noVBand="1"/>
      </w:tblPr>
      <w:tblGrid>
        <w:gridCol w:w="9406"/>
      </w:tblGrid>
      <w:tr w:rsidR="005933AE" w14:paraId="0A65C821" w14:textId="77777777" w:rsidTr="00583309">
        <w:trPr>
          <w:trHeight w:val="1651"/>
        </w:trPr>
        <w:tc>
          <w:tcPr>
            <w:tcW w:w="9406" w:type="dxa"/>
            <w:shd w:val="clear" w:color="auto" w:fill="F2F2F2" w:themeFill="background1" w:themeFillShade="F2"/>
          </w:tcPr>
          <w:p w14:paraId="78ECEC5D" w14:textId="3B9AB117" w:rsidR="008F1F40" w:rsidRPr="00202A8F" w:rsidRDefault="008F1F40" w:rsidP="004E13C9">
            <w:pPr>
              <w:spacing w:before="120" w:after="120" w:line="269" w:lineRule="auto"/>
              <w:jc w:val="both"/>
              <w:rPr>
                <w:rFonts w:ascii="Calibri" w:hAnsi="Calibri" w:cs="Calibri"/>
                <w:sz w:val="22"/>
                <w:szCs w:val="22"/>
                <w:u w:val="single"/>
              </w:rPr>
            </w:pPr>
            <w:r>
              <w:rPr>
                <w:rFonts w:ascii="Calibri" w:hAnsi="Calibri" w:cs="Calibri"/>
                <w:sz w:val="22"/>
                <w:szCs w:val="22"/>
                <w:u w:val="single"/>
              </w:rPr>
              <w:t>Practical Examples</w:t>
            </w:r>
          </w:p>
          <w:p w14:paraId="184E8DC6" w14:textId="3F2798C4" w:rsidR="00D62ADA" w:rsidRPr="00202A8F" w:rsidRDefault="008F1F40" w:rsidP="00202A8F">
            <w:pPr>
              <w:spacing w:after="120" w:line="269" w:lineRule="auto"/>
              <w:jc w:val="both"/>
              <w:rPr>
                <w:rFonts w:ascii="Calibri" w:hAnsi="Calibri" w:cs="Calibri"/>
                <w:sz w:val="22"/>
                <w:szCs w:val="22"/>
              </w:rPr>
            </w:pPr>
            <w:r w:rsidRPr="008F1F40">
              <w:rPr>
                <w:rFonts w:ascii="Calibri" w:hAnsi="Calibri" w:cs="Calibri"/>
                <w:sz w:val="22"/>
                <w:szCs w:val="22"/>
              </w:rPr>
              <w:t>Here are some practical examples of when EDD would apply</w:t>
            </w:r>
            <w:r>
              <w:rPr>
                <w:rFonts w:ascii="Calibri" w:hAnsi="Calibri" w:cs="Calibri"/>
                <w:sz w:val="22"/>
                <w:szCs w:val="22"/>
              </w:rPr>
              <w:t>:</w:t>
            </w:r>
          </w:p>
          <w:p w14:paraId="2ABF3C4B" w14:textId="0E82EBE1" w:rsidR="00B9367E" w:rsidRPr="00202A8F" w:rsidRDefault="004021C9" w:rsidP="00202A8F">
            <w:pPr>
              <w:pStyle w:val="ListParagraph"/>
              <w:numPr>
                <w:ilvl w:val="0"/>
                <w:numId w:val="35"/>
              </w:numPr>
              <w:spacing w:after="120"/>
              <w:contextualSpacing w:val="0"/>
              <w:jc w:val="both"/>
              <w:rPr>
                <w:lang w:eastAsia="en-GB"/>
              </w:rPr>
            </w:pPr>
            <w:r>
              <w:rPr>
                <w:rFonts w:ascii="Calibri" w:hAnsi="Calibri" w:cs="Calibri"/>
                <w:color w:val="000000"/>
                <w:sz w:val="22"/>
                <w:szCs w:val="22"/>
              </w:rPr>
              <w:t>A customer wants to pay for their insurance in cash, and the amount is more than our cash limit.</w:t>
            </w:r>
          </w:p>
          <w:p w14:paraId="52DB09F0" w14:textId="2B9B62B8" w:rsidR="00B9367E" w:rsidRPr="00202A8F" w:rsidRDefault="004021C9" w:rsidP="00202A8F">
            <w:pPr>
              <w:pStyle w:val="ListParagraph"/>
              <w:numPr>
                <w:ilvl w:val="0"/>
                <w:numId w:val="35"/>
              </w:numPr>
              <w:spacing w:after="120"/>
              <w:contextualSpacing w:val="0"/>
              <w:jc w:val="both"/>
              <w:rPr>
                <w:lang w:eastAsia="en-GB"/>
              </w:rPr>
            </w:pPr>
            <w:r>
              <w:rPr>
                <w:rFonts w:ascii="Calibri" w:hAnsi="Calibri" w:cs="Calibri"/>
                <w:color w:val="000000"/>
                <w:sz w:val="22"/>
                <w:szCs w:val="22"/>
              </w:rPr>
              <w:t>A customer asks for someone else (not linked to them) to pay their premium or asks you to take payment from an unknown intermediary.</w:t>
            </w:r>
          </w:p>
          <w:p w14:paraId="49C00D05" w14:textId="3DED9C9C" w:rsidR="00B9367E" w:rsidRPr="00202A8F" w:rsidRDefault="004021C9" w:rsidP="00202A8F">
            <w:pPr>
              <w:pStyle w:val="ListParagraph"/>
              <w:numPr>
                <w:ilvl w:val="0"/>
                <w:numId w:val="35"/>
              </w:numPr>
              <w:spacing w:after="120"/>
              <w:contextualSpacing w:val="0"/>
              <w:jc w:val="both"/>
              <w:rPr>
                <w:lang w:eastAsia="en-GB"/>
              </w:rPr>
            </w:pPr>
            <w:r>
              <w:rPr>
                <w:rFonts w:ascii="Calibri" w:hAnsi="Calibri" w:cs="Calibri"/>
                <w:color w:val="000000"/>
                <w:sz w:val="22"/>
                <w:szCs w:val="22"/>
              </w:rPr>
              <w:t xml:space="preserve">A customer keeps making lots of changes to the </w:t>
            </w:r>
            <w:r w:rsidR="00DC02BA">
              <w:rPr>
                <w:rFonts w:ascii="Calibri" w:hAnsi="Calibri" w:cs="Calibri"/>
                <w:color w:val="000000"/>
                <w:sz w:val="22"/>
                <w:szCs w:val="22"/>
              </w:rPr>
              <w:t>policy</w:t>
            </w:r>
            <w:r>
              <w:rPr>
                <w:rFonts w:ascii="Calibri" w:hAnsi="Calibri" w:cs="Calibri"/>
                <w:color w:val="000000"/>
                <w:sz w:val="22"/>
                <w:szCs w:val="22"/>
              </w:rPr>
              <w:t xml:space="preserve"> that don’t seem normal for that type of insurance.</w:t>
            </w:r>
          </w:p>
          <w:p w14:paraId="70062D9F" w14:textId="77777777" w:rsidR="004021C9" w:rsidRPr="004021C9" w:rsidRDefault="004021C9" w:rsidP="00202A8F">
            <w:pPr>
              <w:pStyle w:val="ListParagraph"/>
              <w:numPr>
                <w:ilvl w:val="0"/>
                <w:numId w:val="35"/>
              </w:numPr>
              <w:spacing w:after="120"/>
              <w:contextualSpacing w:val="0"/>
              <w:jc w:val="both"/>
              <w:rPr>
                <w:lang w:eastAsia="en-GB"/>
              </w:rPr>
            </w:pPr>
            <w:r>
              <w:rPr>
                <w:rFonts w:ascii="Calibri" w:hAnsi="Calibri" w:cs="Calibri"/>
                <w:color w:val="000000"/>
                <w:sz w:val="22"/>
                <w:szCs w:val="22"/>
              </w:rPr>
              <w:t>A business customer has a complicated ownership set-up (for example, a chain of companies), and it’s hard to work out who the real owner is or where they are based.</w:t>
            </w:r>
          </w:p>
          <w:p w14:paraId="63D82950" w14:textId="77777777" w:rsidR="004021C9" w:rsidRPr="00FA4CFB" w:rsidRDefault="004021C9" w:rsidP="00202A8F">
            <w:pPr>
              <w:pStyle w:val="ListParagraph"/>
              <w:spacing w:after="120"/>
              <w:rPr>
                <w:sz w:val="10"/>
                <w:szCs w:val="10"/>
                <w:lang w:eastAsia="en-GB"/>
              </w:rPr>
            </w:pPr>
          </w:p>
          <w:p w14:paraId="5C4A34AD" w14:textId="29FE974A" w:rsidR="004021C9" w:rsidRPr="00202A8F" w:rsidRDefault="004021C9" w:rsidP="00202A8F">
            <w:pPr>
              <w:pStyle w:val="ListParagraph"/>
              <w:numPr>
                <w:ilvl w:val="0"/>
                <w:numId w:val="35"/>
              </w:numPr>
              <w:spacing w:after="120"/>
              <w:contextualSpacing w:val="0"/>
              <w:jc w:val="both"/>
              <w:rPr>
                <w:rFonts w:ascii="Calibri" w:hAnsi="Calibri" w:cs="Calibri"/>
                <w:sz w:val="22"/>
                <w:szCs w:val="22"/>
                <w:lang w:eastAsia="en-GB"/>
              </w:rPr>
            </w:pPr>
            <w:r w:rsidRPr="008F1F40">
              <w:rPr>
                <w:rFonts w:ascii="Calibri" w:hAnsi="Calibri" w:cs="Calibri"/>
                <w:sz w:val="22"/>
                <w:szCs w:val="22"/>
                <w:lang w:eastAsia="en-GB"/>
              </w:rPr>
              <w:lastRenderedPageBreak/>
              <w:t>A</w:t>
            </w:r>
            <w:r w:rsidR="008F1F40" w:rsidRPr="008F1F40">
              <w:rPr>
                <w:rFonts w:ascii="Calibri" w:hAnsi="Calibri" w:cs="Calibri"/>
                <w:sz w:val="22"/>
                <w:szCs w:val="22"/>
                <w:lang w:eastAsia="en-GB"/>
              </w:rPr>
              <w:t xml:space="preserve"> </w:t>
            </w:r>
            <w:r w:rsidRPr="008F1F40">
              <w:rPr>
                <w:rFonts w:ascii="Calibri" w:hAnsi="Calibri" w:cs="Calibri"/>
                <w:sz w:val="22"/>
                <w:szCs w:val="22"/>
                <w:lang w:eastAsia="en-GB"/>
              </w:rPr>
              <w:t xml:space="preserve">customer who is </w:t>
            </w:r>
            <w:r w:rsidR="008F1F40" w:rsidRPr="008F1F40">
              <w:rPr>
                <w:rFonts w:ascii="Calibri" w:hAnsi="Calibri" w:cs="Calibri"/>
                <w:sz w:val="22"/>
                <w:szCs w:val="22"/>
                <w:lang w:eastAsia="en-GB"/>
              </w:rPr>
              <w:t xml:space="preserve">asking to make a payment from a non-UK bank account </w:t>
            </w:r>
          </w:p>
          <w:p w14:paraId="07D238DF" w14:textId="459CC458" w:rsidR="004021C9" w:rsidRPr="00202A8F" w:rsidRDefault="004021C9" w:rsidP="00202A8F">
            <w:pPr>
              <w:pStyle w:val="ListParagraph"/>
              <w:numPr>
                <w:ilvl w:val="0"/>
                <w:numId w:val="35"/>
              </w:numPr>
              <w:spacing w:after="120"/>
              <w:contextualSpacing w:val="0"/>
              <w:jc w:val="both"/>
              <w:rPr>
                <w:rFonts w:ascii="Calibri" w:hAnsi="Calibri" w:cs="Calibri"/>
                <w:color w:val="0000FF"/>
                <w:sz w:val="22"/>
                <w:szCs w:val="22"/>
              </w:rPr>
            </w:pPr>
            <w:r w:rsidRPr="004021C9">
              <w:rPr>
                <w:rFonts w:ascii="Calibri" w:hAnsi="Calibri" w:cs="Calibri"/>
                <w:color w:val="000000"/>
                <w:sz w:val="22"/>
                <w:szCs w:val="22"/>
              </w:rPr>
              <w:t>A customer wants to insure something for a very high amount that seems unrealistic or much higher than you would expect</w:t>
            </w:r>
            <w:r>
              <w:rPr>
                <w:rFonts w:ascii="Calibri" w:hAnsi="Calibri" w:cs="Calibri"/>
                <w:color w:val="000000"/>
                <w:sz w:val="22"/>
                <w:szCs w:val="22"/>
              </w:rPr>
              <w:t>.</w:t>
            </w:r>
          </w:p>
          <w:p w14:paraId="200F6A17" w14:textId="7A6A46F5" w:rsidR="004021C9" w:rsidRPr="004021C9" w:rsidRDefault="004021C9" w:rsidP="00202A8F">
            <w:pPr>
              <w:pStyle w:val="ListParagraph"/>
              <w:numPr>
                <w:ilvl w:val="0"/>
                <w:numId w:val="35"/>
              </w:numPr>
              <w:spacing w:after="120"/>
              <w:contextualSpacing w:val="0"/>
              <w:jc w:val="both"/>
              <w:rPr>
                <w:rFonts w:ascii="Calibri" w:hAnsi="Calibri" w:cs="Calibri"/>
                <w:sz w:val="22"/>
                <w:szCs w:val="22"/>
              </w:rPr>
            </w:pPr>
            <w:r>
              <w:rPr>
                <w:rFonts w:ascii="Calibri" w:hAnsi="Calibri" w:cs="Calibri"/>
                <w:color w:val="000000"/>
                <w:sz w:val="22"/>
                <w:szCs w:val="22"/>
              </w:rPr>
              <w:t>The customer avoids questions, gives unclear answers, or refuses to provide information or documents when asked.</w:t>
            </w:r>
          </w:p>
        </w:tc>
      </w:tr>
    </w:tbl>
    <w:p w14:paraId="7ABFCD40" w14:textId="77777777" w:rsidR="00583309" w:rsidRPr="00202A8F" w:rsidRDefault="00583309" w:rsidP="00484149">
      <w:pPr>
        <w:spacing w:line="269" w:lineRule="auto"/>
        <w:jc w:val="both"/>
        <w:rPr>
          <w:rFonts w:ascii="Calibri" w:hAnsi="Calibri" w:cs="Calibri"/>
          <w:sz w:val="12"/>
          <w:szCs w:val="12"/>
        </w:rPr>
      </w:pPr>
    </w:p>
    <w:p w14:paraId="5964872B" w14:textId="47C9B00C" w:rsidR="004B56B7" w:rsidRPr="00202A8F" w:rsidRDefault="00060BB3" w:rsidP="00202A8F">
      <w:pPr>
        <w:spacing w:after="120" w:line="300" w:lineRule="auto"/>
        <w:jc w:val="both"/>
        <w:rPr>
          <w:rFonts w:ascii="Calibri" w:hAnsi="Calibri" w:cs="Calibri"/>
          <w:sz w:val="22"/>
          <w:szCs w:val="22"/>
        </w:rPr>
      </w:pPr>
      <w:r w:rsidRPr="009E75BF">
        <w:rPr>
          <w:rFonts w:ascii="Calibri" w:hAnsi="Calibri" w:cs="Calibri"/>
          <w:b/>
          <w:bCs/>
        </w:rPr>
        <w:t>Key point:</w:t>
      </w:r>
      <w:r>
        <w:rPr>
          <w:rFonts w:ascii="Calibri" w:hAnsi="Calibri" w:cs="Calibri"/>
          <w:sz w:val="22"/>
          <w:szCs w:val="22"/>
        </w:rPr>
        <w:t xml:space="preserve"> A trigger does not automatically mean money laundering is happening. It means the risk is higher and we must take further </w:t>
      </w:r>
      <w:r w:rsidR="00D960A4">
        <w:rPr>
          <w:rFonts w:ascii="Calibri" w:hAnsi="Calibri" w:cs="Calibri"/>
          <w:sz w:val="22"/>
          <w:szCs w:val="22"/>
        </w:rPr>
        <w:t xml:space="preserve">verification </w:t>
      </w:r>
      <w:r>
        <w:rPr>
          <w:rFonts w:ascii="Calibri" w:hAnsi="Calibri" w:cs="Calibri"/>
          <w:sz w:val="22"/>
          <w:szCs w:val="22"/>
        </w:rPr>
        <w:t>steps before proceeding.</w:t>
      </w:r>
    </w:p>
    <w:p w14:paraId="2FB0F9FF" w14:textId="53D5CB97" w:rsidR="00060BB3" w:rsidRPr="009E75BF" w:rsidRDefault="00060BB3" w:rsidP="00202A8F">
      <w:pPr>
        <w:spacing w:after="120" w:line="300" w:lineRule="auto"/>
        <w:jc w:val="both"/>
        <w:rPr>
          <w:sz w:val="28"/>
          <w:szCs w:val="28"/>
          <w:lang w:eastAsia="en-GB"/>
        </w:rPr>
      </w:pPr>
      <w:r w:rsidRPr="009E75BF">
        <w:rPr>
          <w:rFonts w:ascii="Calibri" w:hAnsi="Calibri" w:cs="Calibri"/>
          <w:b/>
          <w:bCs/>
          <w:sz w:val="28"/>
          <w:szCs w:val="28"/>
        </w:rPr>
        <w:t>What you must do (step-by-step)</w:t>
      </w:r>
    </w:p>
    <w:p w14:paraId="2C35D28E" w14:textId="14B808F2" w:rsidR="00060BB3" w:rsidRPr="009E75BF" w:rsidRDefault="009E75BF" w:rsidP="00202A8F">
      <w:pPr>
        <w:spacing w:after="120"/>
        <w:jc w:val="both"/>
        <w:rPr>
          <w:rFonts w:asciiTheme="minorHAnsi" w:hAnsiTheme="minorHAnsi" w:cstheme="minorBidi"/>
          <w:lang w:eastAsia="en-GB"/>
        </w:rPr>
      </w:pPr>
      <w:r>
        <w:rPr>
          <w:rFonts w:ascii="Calibri" w:hAnsi="Calibri" w:cs="Calibri"/>
          <w:b/>
          <w:bCs/>
          <w:sz w:val="22"/>
          <w:szCs w:val="22"/>
        </w:rPr>
        <w:t>You MUST t</w:t>
      </w:r>
      <w:r w:rsidR="00060BB3" w:rsidRPr="009E75BF">
        <w:rPr>
          <w:rFonts w:ascii="Calibri" w:hAnsi="Calibri" w:cs="Calibri"/>
          <w:b/>
          <w:bCs/>
          <w:sz w:val="22"/>
          <w:szCs w:val="22"/>
        </w:rPr>
        <w:t>ell your line manager</w:t>
      </w:r>
      <w:r w:rsidR="007142D4">
        <w:rPr>
          <w:rFonts w:ascii="Calibri" w:hAnsi="Calibri" w:cs="Calibri"/>
          <w:sz w:val="22"/>
          <w:szCs w:val="22"/>
        </w:rPr>
        <w:t xml:space="preserve"> before s</w:t>
      </w:r>
      <w:r w:rsidR="00060BB3" w:rsidRPr="009E75BF">
        <w:rPr>
          <w:rFonts w:ascii="Calibri" w:hAnsi="Calibri" w:cs="Calibri"/>
          <w:sz w:val="22"/>
          <w:szCs w:val="22"/>
        </w:rPr>
        <w:t xml:space="preserve">tarting EDD </w:t>
      </w:r>
      <w:r w:rsidRPr="009E75BF">
        <w:rPr>
          <w:rFonts w:ascii="Calibri" w:hAnsi="Calibri" w:cs="Calibri"/>
          <w:sz w:val="22"/>
          <w:szCs w:val="22"/>
        </w:rPr>
        <w:t>and then</w:t>
      </w:r>
      <w:r>
        <w:rPr>
          <w:rFonts w:ascii="Calibri" w:hAnsi="Calibri" w:cs="Calibri"/>
          <w:color w:val="0000FF"/>
          <w:sz w:val="22"/>
          <w:szCs w:val="22"/>
        </w:rPr>
        <w:t>:</w:t>
      </w:r>
    </w:p>
    <w:p w14:paraId="27DB674E" w14:textId="147CAD2B" w:rsidR="00060BB3" w:rsidRDefault="00060BB3" w:rsidP="00202A8F">
      <w:pPr>
        <w:numPr>
          <w:ilvl w:val="0"/>
          <w:numId w:val="19"/>
        </w:numPr>
        <w:spacing w:line="300" w:lineRule="auto"/>
        <w:ind w:left="527" w:hanging="357"/>
        <w:jc w:val="both"/>
        <w:rPr>
          <w:rFonts w:asciiTheme="minorHAnsi" w:hAnsiTheme="minorHAnsi" w:cstheme="minorBidi"/>
        </w:rPr>
      </w:pPr>
      <w:r>
        <w:rPr>
          <w:rFonts w:ascii="Calibri" w:hAnsi="Calibri" w:cs="Calibri"/>
          <w:b/>
          <w:bCs/>
          <w:sz w:val="22"/>
          <w:szCs w:val="22"/>
        </w:rPr>
        <w:t>Verify identity (individual customers):</w:t>
      </w:r>
      <w:r>
        <w:rPr>
          <w:rFonts w:ascii="Calibri" w:hAnsi="Calibri" w:cs="Calibri"/>
          <w:sz w:val="22"/>
          <w:szCs w:val="22"/>
        </w:rPr>
        <w:t xml:space="preserve"> obtain and check a physical copy of government-issued</w:t>
      </w:r>
      <w:r w:rsidR="00D62ADA">
        <w:rPr>
          <w:rFonts w:ascii="Calibri" w:hAnsi="Calibri" w:cs="Calibri"/>
          <w:sz w:val="22"/>
          <w:szCs w:val="22"/>
        </w:rPr>
        <w:t xml:space="preserve"> </w:t>
      </w:r>
      <w:r>
        <w:rPr>
          <w:rFonts w:ascii="Calibri" w:hAnsi="Calibri" w:cs="Calibri"/>
          <w:sz w:val="22"/>
          <w:szCs w:val="22"/>
        </w:rPr>
        <w:t>photo ID and a recent utility bill (or other acceptable address evidence).</w:t>
      </w:r>
    </w:p>
    <w:p w14:paraId="2716ED62" w14:textId="4D2EB37C" w:rsidR="00060BB3" w:rsidRPr="009E75BF" w:rsidRDefault="00060BB3" w:rsidP="00B05FBE">
      <w:pPr>
        <w:numPr>
          <w:ilvl w:val="0"/>
          <w:numId w:val="19"/>
        </w:numPr>
        <w:spacing w:before="100" w:beforeAutospacing="1" w:after="100" w:afterAutospacing="1" w:line="300" w:lineRule="auto"/>
        <w:ind w:left="527" w:hanging="357"/>
        <w:jc w:val="both"/>
        <w:rPr>
          <w:rFonts w:asciiTheme="minorHAnsi" w:hAnsiTheme="minorHAnsi" w:cstheme="minorBidi"/>
          <w:color w:val="0000FF"/>
        </w:rPr>
      </w:pPr>
      <w:r>
        <w:rPr>
          <w:rFonts w:ascii="Calibri" w:hAnsi="Calibri" w:cs="Calibri"/>
          <w:b/>
          <w:bCs/>
          <w:sz w:val="22"/>
          <w:szCs w:val="22"/>
        </w:rPr>
        <w:t>Complete electronic KYC checks</w:t>
      </w:r>
      <w:r>
        <w:rPr>
          <w:rFonts w:ascii="Calibri" w:hAnsi="Calibri" w:cs="Calibri"/>
          <w:sz w:val="22"/>
          <w:szCs w:val="22"/>
        </w:rPr>
        <w:t xml:space="preserve"> </w:t>
      </w:r>
      <w:r w:rsidRPr="009E75BF">
        <w:rPr>
          <w:rFonts w:ascii="Calibri" w:hAnsi="Calibri" w:cs="Calibri"/>
          <w:color w:val="0000FF"/>
          <w:sz w:val="22"/>
          <w:szCs w:val="22"/>
        </w:rPr>
        <w:t xml:space="preserve">(state what </w:t>
      </w:r>
      <w:r w:rsidR="009E75BF" w:rsidRPr="009E75BF">
        <w:rPr>
          <w:rFonts w:ascii="Calibri" w:hAnsi="Calibri" w:cs="Calibri"/>
          <w:color w:val="0000FF"/>
          <w:sz w:val="22"/>
          <w:szCs w:val="22"/>
        </w:rPr>
        <w:t>your firm</w:t>
      </w:r>
      <w:r w:rsidRPr="009E75BF">
        <w:rPr>
          <w:rFonts w:ascii="Calibri" w:hAnsi="Calibri" w:cs="Calibri"/>
          <w:color w:val="0000FF"/>
          <w:sz w:val="22"/>
          <w:szCs w:val="22"/>
        </w:rPr>
        <w:t xml:space="preserve"> use</w:t>
      </w:r>
      <w:r w:rsidR="009E75BF" w:rsidRPr="009E75BF">
        <w:rPr>
          <w:rFonts w:ascii="Calibri" w:hAnsi="Calibri" w:cs="Calibri"/>
          <w:color w:val="0000FF"/>
          <w:sz w:val="22"/>
          <w:szCs w:val="22"/>
        </w:rPr>
        <w:t>s</w:t>
      </w:r>
      <w:r w:rsidRPr="009E75BF">
        <w:rPr>
          <w:rFonts w:ascii="Calibri" w:hAnsi="Calibri" w:cs="Calibri"/>
          <w:color w:val="0000FF"/>
          <w:sz w:val="22"/>
          <w:szCs w:val="22"/>
        </w:rPr>
        <w:t>: e.g. electoral roll / credit reference / biometric identification / other).</w:t>
      </w:r>
    </w:p>
    <w:p w14:paraId="359D9E78" w14:textId="225F46E4" w:rsidR="00060BB3" w:rsidRDefault="00060BB3" w:rsidP="00B05FBE">
      <w:pPr>
        <w:numPr>
          <w:ilvl w:val="0"/>
          <w:numId w:val="19"/>
        </w:numPr>
        <w:spacing w:before="100" w:beforeAutospacing="1" w:after="100" w:afterAutospacing="1" w:line="300" w:lineRule="auto"/>
        <w:ind w:left="527" w:hanging="357"/>
        <w:jc w:val="both"/>
        <w:rPr>
          <w:rFonts w:asciiTheme="minorHAnsi" w:hAnsiTheme="minorHAnsi" w:cstheme="minorBidi"/>
        </w:rPr>
      </w:pPr>
      <w:r>
        <w:rPr>
          <w:rFonts w:ascii="Calibri" w:hAnsi="Calibri" w:cs="Calibri"/>
          <w:b/>
          <w:bCs/>
          <w:sz w:val="22"/>
          <w:szCs w:val="22"/>
        </w:rPr>
        <w:t>Business customers:</w:t>
      </w:r>
      <w:r>
        <w:rPr>
          <w:rFonts w:ascii="Calibri" w:hAnsi="Calibri" w:cs="Calibri"/>
          <w:sz w:val="22"/>
          <w:szCs w:val="22"/>
        </w:rPr>
        <w:t xml:space="preserve"> identify and verify </w:t>
      </w:r>
      <w:r w:rsidR="007142D4">
        <w:rPr>
          <w:rFonts w:ascii="Calibri" w:hAnsi="Calibri" w:cs="Calibri"/>
          <w:sz w:val="22"/>
          <w:szCs w:val="22"/>
        </w:rPr>
        <w:t xml:space="preserve">the identity of </w:t>
      </w:r>
      <w:r>
        <w:rPr>
          <w:rFonts w:ascii="Calibri" w:hAnsi="Calibri" w:cs="Calibri"/>
          <w:sz w:val="22"/>
          <w:szCs w:val="22"/>
        </w:rPr>
        <w:t xml:space="preserve">directors/partners and all beneficial owners </w:t>
      </w:r>
      <w:r w:rsidRPr="009E75BF">
        <w:rPr>
          <w:rFonts w:ascii="Calibri" w:hAnsi="Calibri" w:cs="Calibri"/>
          <w:color w:val="0000FF"/>
          <w:sz w:val="22"/>
          <w:szCs w:val="22"/>
        </w:rPr>
        <w:t>(e.g. any individual with &gt;25% ownership/control)</w:t>
      </w:r>
      <w:r>
        <w:rPr>
          <w:rFonts w:ascii="Calibri" w:hAnsi="Calibri" w:cs="Calibri"/>
          <w:sz w:val="22"/>
          <w:szCs w:val="22"/>
        </w:rPr>
        <w:t>.</w:t>
      </w:r>
    </w:p>
    <w:p w14:paraId="7AD54193" w14:textId="77777777" w:rsidR="00060BB3" w:rsidRPr="007142D4" w:rsidRDefault="00060BB3" w:rsidP="00B05FBE">
      <w:pPr>
        <w:numPr>
          <w:ilvl w:val="0"/>
          <w:numId w:val="19"/>
        </w:numPr>
        <w:spacing w:before="100" w:beforeAutospacing="1" w:after="100" w:afterAutospacing="1" w:line="300" w:lineRule="auto"/>
        <w:ind w:left="527" w:hanging="357"/>
        <w:jc w:val="both"/>
        <w:rPr>
          <w:rFonts w:asciiTheme="minorHAnsi" w:hAnsiTheme="minorHAnsi" w:cstheme="minorBidi"/>
          <w:color w:val="0000FF"/>
        </w:rPr>
      </w:pPr>
      <w:r>
        <w:rPr>
          <w:rFonts w:ascii="Calibri" w:hAnsi="Calibri" w:cs="Calibri"/>
          <w:b/>
          <w:bCs/>
          <w:sz w:val="22"/>
          <w:szCs w:val="22"/>
        </w:rPr>
        <w:t>Understand the transaction:</w:t>
      </w:r>
      <w:r>
        <w:rPr>
          <w:rFonts w:ascii="Calibri" w:hAnsi="Calibri" w:cs="Calibri"/>
          <w:sz w:val="22"/>
          <w:szCs w:val="22"/>
        </w:rPr>
        <w:t xml:space="preserve"> request relevant documents as applicable </w:t>
      </w:r>
      <w:r w:rsidRPr="007142D4">
        <w:rPr>
          <w:rFonts w:ascii="Calibri" w:hAnsi="Calibri" w:cs="Calibri"/>
          <w:color w:val="0000FF"/>
          <w:sz w:val="22"/>
          <w:szCs w:val="22"/>
        </w:rPr>
        <w:t>(e.g. proof of ownership such as V5/purchase receipt; source of funds evidence such as bank statements, proof of income, loan/finance documentation).</w:t>
      </w:r>
    </w:p>
    <w:p w14:paraId="5CFE1997" w14:textId="41B858DB" w:rsidR="007142D4" w:rsidRPr="009B3979" w:rsidRDefault="00060BB3" w:rsidP="00202A8F">
      <w:pPr>
        <w:numPr>
          <w:ilvl w:val="0"/>
          <w:numId w:val="19"/>
        </w:numPr>
        <w:spacing w:after="120" w:line="300" w:lineRule="auto"/>
        <w:ind w:left="527" w:hanging="357"/>
        <w:jc w:val="both"/>
        <w:rPr>
          <w:rFonts w:asciiTheme="minorHAnsi" w:hAnsiTheme="minorHAnsi" w:cstheme="minorBidi"/>
          <w:color w:val="0000FF"/>
        </w:rPr>
      </w:pPr>
      <w:r>
        <w:rPr>
          <w:rFonts w:ascii="Calibri" w:hAnsi="Calibri" w:cs="Calibri"/>
          <w:b/>
          <w:bCs/>
          <w:sz w:val="22"/>
          <w:szCs w:val="22"/>
        </w:rPr>
        <w:t>Any other firm-specific EDD measures:</w:t>
      </w:r>
      <w:r>
        <w:rPr>
          <w:rFonts w:ascii="Calibri" w:hAnsi="Calibri" w:cs="Calibri"/>
          <w:sz w:val="22"/>
          <w:szCs w:val="22"/>
        </w:rPr>
        <w:t xml:space="preserve"> </w:t>
      </w:r>
      <w:r w:rsidRPr="007142D4">
        <w:rPr>
          <w:rFonts w:ascii="Calibri" w:hAnsi="Calibri" w:cs="Calibri"/>
          <w:color w:val="0000FF"/>
          <w:sz w:val="22"/>
          <w:szCs w:val="22"/>
        </w:rPr>
        <w:t xml:space="preserve">[insert </w:t>
      </w:r>
      <w:r w:rsidR="009E75BF" w:rsidRPr="007142D4">
        <w:rPr>
          <w:rFonts w:ascii="Calibri" w:hAnsi="Calibri" w:cs="Calibri"/>
          <w:color w:val="0000FF"/>
          <w:sz w:val="22"/>
          <w:szCs w:val="22"/>
        </w:rPr>
        <w:t xml:space="preserve">here any other checks the firm has in place </w:t>
      </w:r>
      <w:r w:rsidRPr="007142D4">
        <w:rPr>
          <w:rFonts w:ascii="Calibri" w:hAnsi="Calibri" w:cs="Calibri"/>
          <w:color w:val="0000FF"/>
          <w:sz w:val="22"/>
          <w:szCs w:val="22"/>
        </w:rPr>
        <w:t>e.g. adverse media screening for PEPs, additional verification steps, senior approval requirements].</w:t>
      </w:r>
    </w:p>
    <w:p w14:paraId="5E20226B" w14:textId="6E220615" w:rsidR="00754959" w:rsidRDefault="00754959" w:rsidP="00202A8F">
      <w:pPr>
        <w:spacing w:line="300" w:lineRule="auto"/>
        <w:jc w:val="both"/>
        <w:rPr>
          <w:rFonts w:ascii="Calibri" w:hAnsi="Calibri" w:cs="Calibri"/>
          <w:sz w:val="22"/>
          <w:szCs w:val="22"/>
        </w:rPr>
      </w:pPr>
      <w:r w:rsidRPr="00583309">
        <w:rPr>
          <w:rFonts w:ascii="Calibri" w:hAnsi="Calibri" w:cs="Calibri"/>
          <w:b/>
          <w:bCs/>
          <w:sz w:val="22"/>
          <w:szCs w:val="22"/>
        </w:rPr>
        <w:t>When checking evidence provided</w:t>
      </w:r>
      <w:r w:rsidRPr="00754959">
        <w:rPr>
          <w:rFonts w:ascii="Calibri" w:hAnsi="Calibri" w:cs="Calibri"/>
          <w:sz w:val="22"/>
          <w:szCs w:val="22"/>
        </w:rPr>
        <w:t xml:space="preserve"> to satisfy </w:t>
      </w:r>
      <w:r>
        <w:rPr>
          <w:rFonts w:ascii="Calibri" w:hAnsi="Calibri" w:cs="Calibri"/>
          <w:sz w:val="22"/>
          <w:szCs w:val="22"/>
        </w:rPr>
        <w:t xml:space="preserve">yourself </w:t>
      </w:r>
      <w:r w:rsidRPr="00754959">
        <w:rPr>
          <w:rFonts w:ascii="Calibri" w:hAnsi="Calibri" w:cs="Calibri"/>
          <w:sz w:val="22"/>
          <w:szCs w:val="22"/>
        </w:rPr>
        <w:t xml:space="preserve">of the customer’s identity </w:t>
      </w:r>
      <w:r w:rsidRPr="00583309">
        <w:rPr>
          <w:rFonts w:ascii="Calibri" w:hAnsi="Calibri" w:cs="Calibri"/>
          <w:sz w:val="22"/>
          <w:szCs w:val="22"/>
        </w:rPr>
        <w:t>you should assess</w:t>
      </w:r>
      <w:r>
        <w:rPr>
          <w:rFonts w:ascii="Calibri" w:hAnsi="Calibri" w:cs="Calibri"/>
          <w:sz w:val="22"/>
          <w:szCs w:val="22"/>
        </w:rPr>
        <w:t>:</w:t>
      </w:r>
    </w:p>
    <w:p w14:paraId="2CD0636F" w14:textId="77777777" w:rsidR="00D62ADA" w:rsidRPr="00D62ADA" w:rsidRDefault="00D62ADA" w:rsidP="00107AEB">
      <w:pPr>
        <w:spacing w:line="300" w:lineRule="auto"/>
        <w:jc w:val="both"/>
        <w:rPr>
          <w:rFonts w:ascii="Calibri" w:hAnsi="Calibri" w:cs="Calibri"/>
          <w:sz w:val="10"/>
          <w:szCs w:val="10"/>
        </w:rPr>
      </w:pPr>
    </w:p>
    <w:p w14:paraId="11D53F7C" w14:textId="44FDD14E" w:rsidR="00754959" w:rsidRPr="00754959" w:rsidRDefault="00754959" w:rsidP="00B05FBE">
      <w:pPr>
        <w:numPr>
          <w:ilvl w:val="0"/>
          <w:numId w:val="25"/>
        </w:numPr>
        <w:spacing w:line="300" w:lineRule="auto"/>
        <w:jc w:val="both"/>
        <w:rPr>
          <w:rFonts w:ascii="Calibri" w:hAnsi="Calibri" w:cs="Calibri"/>
          <w:sz w:val="22"/>
          <w:szCs w:val="22"/>
        </w:rPr>
      </w:pPr>
      <w:r w:rsidRPr="00754959">
        <w:rPr>
          <w:rFonts w:ascii="Calibri" w:hAnsi="Calibri" w:cs="Calibri"/>
          <w:sz w:val="22"/>
          <w:szCs w:val="22"/>
        </w:rPr>
        <w:t xml:space="preserve">Visual likeness with the customer and any photo ID </w:t>
      </w:r>
      <w:r>
        <w:rPr>
          <w:rFonts w:ascii="Calibri" w:hAnsi="Calibri" w:cs="Calibri"/>
          <w:sz w:val="22"/>
          <w:szCs w:val="22"/>
        </w:rPr>
        <w:t>(where the customer is present</w:t>
      </w:r>
      <w:r w:rsidR="00664073">
        <w:rPr>
          <w:rFonts w:ascii="Calibri" w:hAnsi="Calibri" w:cs="Calibri"/>
          <w:sz w:val="22"/>
          <w:szCs w:val="22"/>
        </w:rPr>
        <w:t xml:space="preserve"> </w:t>
      </w:r>
      <w:r w:rsidR="00664073" w:rsidRPr="00664073">
        <w:rPr>
          <w:rFonts w:ascii="Calibri" w:hAnsi="Calibri" w:cs="Calibri"/>
          <w:color w:val="0000FF"/>
          <w:sz w:val="22"/>
          <w:szCs w:val="22"/>
        </w:rPr>
        <w:t>or where biometric validation is in place</w:t>
      </w:r>
      <w:r>
        <w:rPr>
          <w:rFonts w:ascii="Calibri" w:hAnsi="Calibri" w:cs="Calibri"/>
          <w:sz w:val="22"/>
          <w:szCs w:val="22"/>
        </w:rPr>
        <w:t>).</w:t>
      </w:r>
    </w:p>
    <w:p w14:paraId="3CF13F01" w14:textId="70A09F76" w:rsidR="00754959" w:rsidRDefault="00754959" w:rsidP="00B05FBE">
      <w:pPr>
        <w:numPr>
          <w:ilvl w:val="0"/>
          <w:numId w:val="25"/>
        </w:numPr>
        <w:spacing w:line="300" w:lineRule="auto"/>
        <w:jc w:val="both"/>
        <w:rPr>
          <w:rFonts w:ascii="Calibri" w:hAnsi="Calibri" w:cs="Calibri"/>
          <w:sz w:val="22"/>
          <w:szCs w:val="22"/>
        </w:rPr>
      </w:pPr>
      <w:r w:rsidRPr="00754959">
        <w:rPr>
          <w:rFonts w:ascii="Calibri" w:hAnsi="Calibri" w:cs="Calibri"/>
          <w:sz w:val="22"/>
          <w:szCs w:val="22"/>
        </w:rPr>
        <w:t>The customer’s date of birth matches the apparent age of the customer</w:t>
      </w:r>
      <w:r>
        <w:rPr>
          <w:rFonts w:ascii="Calibri" w:hAnsi="Calibri" w:cs="Calibri"/>
          <w:sz w:val="22"/>
          <w:szCs w:val="22"/>
        </w:rPr>
        <w:t>.</w:t>
      </w:r>
    </w:p>
    <w:p w14:paraId="2A6AE784" w14:textId="77777777" w:rsidR="00664073" w:rsidRPr="00754959" w:rsidRDefault="00664073" w:rsidP="00B05FBE">
      <w:pPr>
        <w:numPr>
          <w:ilvl w:val="0"/>
          <w:numId w:val="25"/>
        </w:numPr>
        <w:spacing w:line="300" w:lineRule="auto"/>
        <w:jc w:val="both"/>
        <w:rPr>
          <w:rFonts w:ascii="Calibri" w:hAnsi="Calibri" w:cs="Calibri"/>
          <w:sz w:val="22"/>
          <w:szCs w:val="22"/>
        </w:rPr>
      </w:pPr>
      <w:r w:rsidRPr="00754959">
        <w:rPr>
          <w:rFonts w:ascii="Calibri" w:hAnsi="Calibri" w:cs="Calibri"/>
          <w:sz w:val="22"/>
          <w:szCs w:val="22"/>
        </w:rPr>
        <w:t>The address on the ID matches the address given</w:t>
      </w:r>
      <w:r>
        <w:rPr>
          <w:rFonts w:ascii="Calibri" w:hAnsi="Calibri" w:cs="Calibri"/>
          <w:sz w:val="22"/>
          <w:szCs w:val="22"/>
        </w:rPr>
        <w:t>.</w:t>
      </w:r>
    </w:p>
    <w:p w14:paraId="16C7973C" w14:textId="035F0B0D" w:rsidR="00664073" w:rsidRPr="00754959" w:rsidRDefault="00664073" w:rsidP="00B05FBE">
      <w:pPr>
        <w:numPr>
          <w:ilvl w:val="0"/>
          <w:numId w:val="25"/>
        </w:numPr>
        <w:spacing w:line="300" w:lineRule="auto"/>
        <w:jc w:val="both"/>
        <w:rPr>
          <w:rFonts w:ascii="Calibri" w:hAnsi="Calibri" w:cs="Calibri"/>
          <w:color w:val="0000FF"/>
          <w:sz w:val="22"/>
          <w:szCs w:val="22"/>
        </w:rPr>
      </w:pPr>
      <w:r w:rsidRPr="00754959">
        <w:rPr>
          <w:rFonts w:ascii="Calibri" w:hAnsi="Calibri" w:cs="Calibri"/>
          <w:sz w:val="22"/>
          <w:szCs w:val="22"/>
        </w:rPr>
        <w:t>The spelling of names and addresses correspond exactly</w:t>
      </w:r>
      <w:r>
        <w:rPr>
          <w:rFonts w:ascii="Calibri" w:hAnsi="Calibri" w:cs="Calibri"/>
          <w:sz w:val="22"/>
          <w:szCs w:val="22"/>
        </w:rPr>
        <w:t xml:space="preserve"> between the information provided by the client, the ID provided and the corresponding utility bill </w:t>
      </w:r>
      <w:r w:rsidRPr="00664073">
        <w:rPr>
          <w:rFonts w:ascii="Calibri" w:hAnsi="Calibri" w:cs="Calibri"/>
          <w:color w:val="0000FF"/>
          <w:sz w:val="22"/>
          <w:szCs w:val="22"/>
        </w:rPr>
        <w:t xml:space="preserve">as well as accuracy against other electronic KYC checks undertaken such as electoral role or credit references. </w:t>
      </w:r>
    </w:p>
    <w:p w14:paraId="68D67D08" w14:textId="68447017" w:rsidR="00754959" w:rsidRPr="00202A8F" w:rsidRDefault="00754959" w:rsidP="00202A8F">
      <w:pPr>
        <w:numPr>
          <w:ilvl w:val="0"/>
          <w:numId w:val="25"/>
        </w:numPr>
        <w:spacing w:after="120" w:line="300" w:lineRule="auto"/>
        <w:jc w:val="both"/>
        <w:rPr>
          <w:rFonts w:ascii="Calibri" w:hAnsi="Calibri" w:cs="Calibri"/>
          <w:sz w:val="22"/>
          <w:szCs w:val="22"/>
        </w:rPr>
      </w:pPr>
      <w:r w:rsidRPr="00754959">
        <w:rPr>
          <w:rFonts w:ascii="Calibri" w:hAnsi="Calibri" w:cs="Calibri"/>
          <w:sz w:val="22"/>
          <w:szCs w:val="22"/>
        </w:rPr>
        <w:t>The ID is valid</w:t>
      </w:r>
      <w:r>
        <w:rPr>
          <w:rFonts w:ascii="Calibri" w:hAnsi="Calibri" w:cs="Calibri"/>
          <w:sz w:val="22"/>
          <w:szCs w:val="22"/>
        </w:rPr>
        <w:t>.</w:t>
      </w:r>
    </w:p>
    <w:p w14:paraId="3AB22642" w14:textId="4962D02C" w:rsidR="00D62ADA" w:rsidRPr="00202A8F" w:rsidRDefault="00754959" w:rsidP="00484149">
      <w:pPr>
        <w:spacing w:line="300" w:lineRule="auto"/>
        <w:jc w:val="both"/>
        <w:rPr>
          <w:rFonts w:ascii="Calibri" w:hAnsi="Calibri" w:cs="Calibri"/>
          <w:sz w:val="22"/>
          <w:szCs w:val="22"/>
        </w:rPr>
      </w:pPr>
      <w:r w:rsidRPr="00D62ADA">
        <w:rPr>
          <w:rFonts w:ascii="Calibri" w:hAnsi="Calibri" w:cs="Calibri"/>
          <w:b/>
          <w:bCs/>
          <w:sz w:val="22"/>
          <w:szCs w:val="22"/>
        </w:rPr>
        <w:t>You must be vigilant of</w:t>
      </w:r>
      <w:r w:rsidRPr="00754959">
        <w:rPr>
          <w:rFonts w:ascii="Calibri" w:hAnsi="Calibri" w:cs="Calibri"/>
          <w:sz w:val="22"/>
          <w:szCs w:val="22"/>
        </w:rPr>
        <w:t xml:space="preserve"> forgeries, and check that the documents are not: </w:t>
      </w:r>
    </w:p>
    <w:p w14:paraId="7871305C" w14:textId="77777777" w:rsidR="00754959" w:rsidRPr="00754959" w:rsidRDefault="00754959" w:rsidP="00B05FBE">
      <w:pPr>
        <w:numPr>
          <w:ilvl w:val="0"/>
          <w:numId w:val="26"/>
        </w:numPr>
        <w:spacing w:line="300" w:lineRule="auto"/>
        <w:jc w:val="both"/>
        <w:rPr>
          <w:rFonts w:ascii="Calibri" w:hAnsi="Calibri" w:cs="Calibri"/>
          <w:sz w:val="22"/>
          <w:szCs w:val="22"/>
        </w:rPr>
      </w:pPr>
      <w:r w:rsidRPr="00754959">
        <w:rPr>
          <w:rFonts w:ascii="Calibri" w:hAnsi="Calibri" w:cs="Calibri"/>
          <w:sz w:val="22"/>
          <w:szCs w:val="22"/>
        </w:rPr>
        <w:t xml:space="preserve">unclear or fuzzy </w:t>
      </w:r>
    </w:p>
    <w:p w14:paraId="2959234C" w14:textId="77777777" w:rsidR="00754959" w:rsidRPr="00754959" w:rsidRDefault="00754959" w:rsidP="00B05FBE">
      <w:pPr>
        <w:numPr>
          <w:ilvl w:val="0"/>
          <w:numId w:val="26"/>
        </w:numPr>
        <w:spacing w:line="300" w:lineRule="auto"/>
        <w:jc w:val="both"/>
        <w:rPr>
          <w:rFonts w:ascii="Calibri" w:hAnsi="Calibri" w:cs="Calibri"/>
          <w:sz w:val="22"/>
          <w:szCs w:val="22"/>
        </w:rPr>
      </w:pPr>
      <w:r w:rsidRPr="00754959">
        <w:rPr>
          <w:rFonts w:ascii="Calibri" w:hAnsi="Calibri" w:cs="Calibri"/>
          <w:sz w:val="22"/>
          <w:szCs w:val="22"/>
        </w:rPr>
        <w:t xml:space="preserve">rough or uneven over the required information </w:t>
      </w:r>
    </w:p>
    <w:p w14:paraId="5BABE769" w14:textId="77777777" w:rsidR="00754959" w:rsidRPr="00754959" w:rsidRDefault="00754959" w:rsidP="00B05FBE">
      <w:pPr>
        <w:numPr>
          <w:ilvl w:val="0"/>
          <w:numId w:val="26"/>
        </w:numPr>
        <w:spacing w:line="300" w:lineRule="auto"/>
        <w:jc w:val="both"/>
        <w:rPr>
          <w:rFonts w:ascii="Calibri" w:hAnsi="Calibri" w:cs="Calibri"/>
          <w:sz w:val="22"/>
          <w:szCs w:val="22"/>
        </w:rPr>
      </w:pPr>
      <w:r w:rsidRPr="00754959">
        <w:rPr>
          <w:rFonts w:ascii="Calibri" w:hAnsi="Calibri" w:cs="Calibri"/>
          <w:sz w:val="22"/>
          <w:szCs w:val="22"/>
        </w:rPr>
        <w:t xml:space="preserve">tattered or uneven around any photograph or the required information </w:t>
      </w:r>
    </w:p>
    <w:p w14:paraId="6CD987F3" w14:textId="77777777" w:rsidR="00754959" w:rsidRPr="00754959" w:rsidRDefault="00754959" w:rsidP="00B05FBE">
      <w:pPr>
        <w:numPr>
          <w:ilvl w:val="0"/>
          <w:numId w:val="26"/>
        </w:numPr>
        <w:spacing w:line="300" w:lineRule="auto"/>
        <w:jc w:val="both"/>
        <w:rPr>
          <w:rFonts w:ascii="Calibri" w:hAnsi="Calibri" w:cs="Calibri"/>
          <w:sz w:val="22"/>
          <w:szCs w:val="22"/>
        </w:rPr>
      </w:pPr>
      <w:r w:rsidRPr="00754959">
        <w:rPr>
          <w:rFonts w:ascii="Calibri" w:hAnsi="Calibri" w:cs="Calibri"/>
          <w:sz w:val="22"/>
          <w:szCs w:val="22"/>
        </w:rPr>
        <w:t xml:space="preserve">lacking a holographic picture or watermark where applicable </w:t>
      </w:r>
    </w:p>
    <w:p w14:paraId="5E5DA207" w14:textId="77777777" w:rsidR="00754959" w:rsidRPr="00583309" w:rsidRDefault="00754959" w:rsidP="00484149">
      <w:pPr>
        <w:spacing w:line="300" w:lineRule="auto"/>
        <w:jc w:val="both"/>
        <w:rPr>
          <w:rFonts w:ascii="Calibri" w:hAnsi="Calibri" w:cs="Calibri"/>
          <w:b/>
          <w:bCs/>
          <w:sz w:val="10"/>
          <w:szCs w:val="10"/>
        </w:rPr>
      </w:pPr>
    </w:p>
    <w:p w14:paraId="7781D760" w14:textId="1BF9078D" w:rsidR="00D960A4" w:rsidRDefault="00D960A4" w:rsidP="00484149">
      <w:pPr>
        <w:spacing w:line="268" w:lineRule="auto"/>
        <w:jc w:val="both"/>
        <w:rPr>
          <w:rFonts w:ascii="Calibri" w:hAnsi="Calibri" w:cs="Calibri"/>
          <w:b/>
          <w:bCs/>
          <w:sz w:val="22"/>
          <w:szCs w:val="22"/>
        </w:rPr>
      </w:pPr>
      <w:r>
        <w:rPr>
          <w:rFonts w:ascii="Calibri" w:hAnsi="Calibri" w:cs="Calibri"/>
          <w:b/>
          <w:bCs/>
          <w:sz w:val="22"/>
          <w:szCs w:val="22"/>
        </w:rPr>
        <w:t>Face to Face Transactions</w:t>
      </w:r>
    </w:p>
    <w:p w14:paraId="063660B8" w14:textId="5685C3BB" w:rsidR="00D960A4" w:rsidRPr="00202A8F" w:rsidRDefault="00D960A4" w:rsidP="00202A8F">
      <w:pPr>
        <w:jc w:val="both"/>
        <w:rPr>
          <w:rFonts w:ascii="Calibri" w:hAnsi="Calibri" w:cs="Calibri"/>
          <w:sz w:val="22"/>
          <w:szCs w:val="22"/>
        </w:rPr>
      </w:pPr>
      <w:r w:rsidRPr="00416510">
        <w:rPr>
          <w:rFonts w:ascii="Calibri" w:hAnsi="Calibri" w:cs="Calibri"/>
          <w:sz w:val="22"/>
          <w:szCs w:val="22"/>
        </w:rPr>
        <w:t>Where copies of identification are taken, they must be</w:t>
      </w:r>
      <w:r>
        <w:rPr>
          <w:rFonts w:ascii="Calibri" w:hAnsi="Calibri" w:cs="Calibri"/>
          <w:sz w:val="22"/>
          <w:szCs w:val="22"/>
        </w:rPr>
        <w:t xml:space="preserve"> </w:t>
      </w:r>
      <w:r w:rsidRPr="00416510">
        <w:rPr>
          <w:rFonts w:ascii="Calibri" w:hAnsi="Calibri" w:cs="Calibri"/>
          <w:sz w:val="22"/>
          <w:szCs w:val="22"/>
        </w:rPr>
        <w:t xml:space="preserve">dated and signed “original </w:t>
      </w:r>
      <w:r w:rsidR="00D62ADA" w:rsidRPr="00416510">
        <w:rPr>
          <w:rFonts w:ascii="Calibri" w:hAnsi="Calibri" w:cs="Calibri"/>
          <w:sz w:val="22"/>
          <w:szCs w:val="22"/>
        </w:rPr>
        <w:t>seen</w:t>
      </w:r>
      <w:r w:rsidR="00CA4BC3" w:rsidRPr="00416510">
        <w:rPr>
          <w:rFonts w:ascii="Calibri" w:hAnsi="Calibri" w:cs="Calibri"/>
          <w:sz w:val="22"/>
          <w:szCs w:val="22"/>
        </w:rPr>
        <w:t>.”</w:t>
      </w:r>
      <w:r w:rsidR="00D62ADA" w:rsidRPr="00416510">
        <w:rPr>
          <w:rFonts w:ascii="Calibri" w:hAnsi="Calibri" w:cs="Calibri"/>
          <w:sz w:val="22"/>
          <w:szCs w:val="22"/>
        </w:rPr>
        <w:t xml:space="preserve"> Where</w:t>
      </w:r>
      <w:r w:rsidRPr="00416510">
        <w:rPr>
          <w:rFonts w:ascii="Calibri" w:hAnsi="Calibri" w:cs="Calibri"/>
          <w:sz w:val="22"/>
          <w:szCs w:val="22"/>
        </w:rPr>
        <w:t xml:space="preserve"> verification evidence includes a photograph, the copy must be certified with wording such as “the photograph is a good likeness of the applicant</w:t>
      </w:r>
      <w:r w:rsidR="00CA4BC3" w:rsidRPr="00416510">
        <w:rPr>
          <w:rFonts w:ascii="Calibri" w:hAnsi="Calibri" w:cs="Calibri"/>
          <w:sz w:val="22"/>
          <w:szCs w:val="22"/>
        </w:rPr>
        <w:t>.”</w:t>
      </w:r>
    </w:p>
    <w:p w14:paraId="412D006D" w14:textId="77777777" w:rsidR="00D10782" w:rsidRDefault="00D10782" w:rsidP="00D10782">
      <w:pPr>
        <w:spacing w:line="268" w:lineRule="auto"/>
        <w:jc w:val="both"/>
        <w:rPr>
          <w:rFonts w:ascii="Calibri" w:hAnsi="Calibri" w:cs="Calibri"/>
          <w:b/>
          <w:bCs/>
          <w:sz w:val="22"/>
          <w:szCs w:val="22"/>
        </w:rPr>
      </w:pPr>
    </w:p>
    <w:p w14:paraId="74EE9BEB" w14:textId="00E08A79" w:rsidR="00D10782" w:rsidRDefault="00754959" w:rsidP="00D10782">
      <w:pPr>
        <w:spacing w:line="268" w:lineRule="auto"/>
        <w:jc w:val="both"/>
        <w:rPr>
          <w:rFonts w:ascii="Calibri" w:hAnsi="Calibri" w:cs="Calibri"/>
          <w:sz w:val="22"/>
          <w:szCs w:val="22"/>
        </w:rPr>
      </w:pPr>
      <w:r>
        <w:rPr>
          <w:rFonts w:ascii="Calibri" w:hAnsi="Calibri" w:cs="Calibri"/>
          <w:b/>
          <w:bCs/>
          <w:sz w:val="22"/>
          <w:szCs w:val="22"/>
        </w:rPr>
        <w:t>Telephone and on-line transactions</w:t>
      </w:r>
    </w:p>
    <w:p w14:paraId="741608EE" w14:textId="73768447" w:rsidR="00D10782" w:rsidRPr="00C8672E" w:rsidRDefault="00664073" w:rsidP="00D10782">
      <w:pPr>
        <w:spacing w:line="268" w:lineRule="auto"/>
        <w:jc w:val="both"/>
        <w:rPr>
          <w:rFonts w:ascii="Calibri" w:hAnsi="Calibri" w:cs="Calibri"/>
          <w:sz w:val="22"/>
          <w:szCs w:val="22"/>
        </w:rPr>
      </w:pPr>
      <w:r w:rsidRPr="00C8672E">
        <w:rPr>
          <w:rFonts w:ascii="Calibri" w:hAnsi="Calibri" w:cs="Calibri"/>
          <w:sz w:val="22"/>
          <w:szCs w:val="22"/>
        </w:rPr>
        <w:t xml:space="preserve">Business conducted by distance communication </w:t>
      </w:r>
      <w:r w:rsidR="00754959" w:rsidRPr="00C8672E">
        <w:rPr>
          <w:rFonts w:ascii="Calibri" w:hAnsi="Calibri" w:cs="Calibri"/>
          <w:sz w:val="22"/>
          <w:szCs w:val="22"/>
        </w:rPr>
        <w:t>can increase impersonation risk</w:t>
      </w:r>
      <w:r w:rsidR="00D10782" w:rsidRPr="00C8672E">
        <w:rPr>
          <w:rFonts w:ascii="Calibri" w:hAnsi="Calibri" w:cs="Calibri"/>
          <w:sz w:val="22"/>
          <w:szCs w:val="22"/>
        </w:rPr>
        <w:t xml:space="preserve">, however JMLSG guidance does not encourage the sending of sensitive identification documents </w:t>
      </w:r>
      <w:r w:rsidR="007B7890">
        <w:rPr>
          <w:rFonts w:ascii="Calibri" w:hAnsi="Calibri" w:cs="Calibri"/>
          <w:sz w:val="22"/>
          <w:szCs w:val="22"/>
        </w:rPr>
        <w:t xml:space="preserve">such as passport and driving licence </w:t>
      </w:r>
      <w:r w:rsidR="00D10782" w:rsidRPr="00C8672E">
        <w:rPr>
          <w:rFonts w:ascii="Calibri" w:hAnsi="Calibri" w:cs="Calibri"/>
          <w:sz w:val="22"/>
          <w:szCs w:val="22"/>
        </w:rPr>
        <w:t>by post. There are</w:t>
      </w:r>
      <w:r w:rsidR="00C8672E" w:rsidRPr="00C8672E">
        <w:rPr>
          <w:rFonts w:ascii="Calibri" w:hAnsi="Calibri" w:cs="Calibri"/>
          <w:sz w:val="22"/>
          <w:szCs w:val="22"/>
        </w:rPr>
        <w:t xml:space="preserve"> </w:t>
      </w:r>
      <w:r w:rsidR="007B7890">
        <w:rPr>
          <w:rFonts w:ascii="Calibri" w:hAnsi="Calibri" w:cs="Calibri"/>
          <w:sz w:val="22"/>
          <w:szCs w:val="22"/>
        </w:rPr>
        <w:t xml:space="preserve">however </w:t>
      </w:r>
      <w:r w:rsidR="00D10782" w:rsidRPr="00C8672E">
        <w:rPr>
          <w:rFonts w:ascii="Calibri" w:hAnsi="Calibri" w:cs="Calibri"/>
          <w:sz w:val="22"/>
          <w:szCs w:val="22"/>
        </w:rPr>
        <w:t xml:space="preserve">other ways of verifying </w:t>
      </w:r>
      <w:r w:rsidR="00C8672E" w:rsidRPr="00C8672E">
        <w:rPr>
          <w:rFonts w:ascii="Calibri" w:hAnsi="Calibri" w:cs="Calibri"/>
          <w:sz w:val="22"/>
          <w:szCs w:val="22"/>
        </w:rPr>
        <w:t xml:space="preserve">copy </w:t>
      </w:r>
      <w:r w:rsidR="00D10782" w:rsidRPr="00C8672E">
        <w:rPr>
          <w:rFonts w:ascii="Calibri" w:hAnsi="Calibri" w:cs="Calibri"/>
          <w:sz w:val="22"/>
          <w:szCs w:val="22"/>
        </w:rPr>
        <w:t>ident</w:t>
      </w:r>
      <w:r w:rsidR="00C8672E" w:rsidRPr="00C8672E">
        <w:rPr>
          <w:rFonts w:ascii="Calibri" w:hAnsi="Calibri" w:cs="Calibri"/>
          <w:sz w:val="22"/>
          <w:szCs w:val="22"/>
        </w:rPr>
        <w:t>ification documents for e</w:t>
      </w:r>
      <w:r w:rsidR="00D10782" w:rsidRPr="00C8672E">
        <w:rPr>
          <w:rFonts w:ascii="Calibri" w:hAnsi="Calibri" w:cs="Calibri"/>
          <w:sz w:val="22"/>
          <w:szCs w:val="22"/>
        </w:rPr>
        <w:t>xample you may:</w:t>
      </w:r>
    </w:p>
    <w:p w14:paraId="15F31659" w14:textId="6FBDC60D" w:rsidR="00C8672E" w:rsidRPr="00C8672E" w:rsidRDefault="00C8672E" w:rsidP="00D10782">
      <w:pPr>
        <w:spacing w:line="268" w:lineRule="auto"/>
        <w:jc w:val="both"/>
        <w:rPr>
          <w:rFonts w:ascii="Calibri" w:hAnsi="Calibri" w:cs="Calibri"/>
          <w:b/>
          <w:bCs/>
          <w:i/>
          <w:iCs/>
          <w:color w:val="00B050"/>
          <w:sz w:val="22"/>
          <w:szCs w:val="22"/>
        </w:rPr>
      </w:pPr>
      <w:r w:rsidRPr="00C8672E">
        <w:rPr>
          <w:rFonts w:ascii="Calibri" w:hAnsi="Calibri" w:cs="Calibri"/>
          <w:b/>
          <w:bCs/>
          <w:i/>
          <w:iCs/>
          <w:color w:val="00B050"/>
          <w:sz w:val="22"/>
          <w:szCs w:val="22"/>
        </w:rPr>
        <w:t xml:space="preserve">Note: Firms will need to personalise the </w:t>
      </w:r>
      <w:r>
        <w:rPr>
          <w:rFonts w:ascii="Calibri" w:hAnsi="Calibri" w:cs="Calibri"/>
          <w:b/>
          <w:bCs/>
          <w:i/>
          <w:iCs/>
          <w:color w:val="00B050"/>
          <w:sz w:val="22"/>
          <w:szCs w:val="22"/>
        </w:rPr>
        <w:t xml:space="preserve">list </w:t>
      </w:r>
      <w:r w:rsidRPr="00C8672E">
        <w:rPr>
          <w:rFonts w:ascii="Calibri" w:hAnsi="Calibri" w:cs="Calibri"/>
          <w:b/>
          <w:bCs/>
          <w:i/>
          <w:iCs/>
          <w:color w:val="00B050"/>
          <w:sz w:val="22"/>
          <w:szCs w:val="22"/>
        </w:rPr>
        <w:t>below based on what methods they typically use.</w:t>
      </w:r>
    </w:p>
    <w:p w14:paraId="31DBCCF3" w14:textId="5C04F76C" w:rsidR="00C86316" w:rsidRPr="00C86316" w:rsidRDefault="00C8672E" w:rsidP="00433A64">
      <w:pPr>
        <w:pStyle w:val="ListParagraph"/>
        <w:numPr>
          <w:ilvl w:val="0"/>
          <w:numId w:val="42"/>
        </w:numPr>
        <w:spacing w:after="120" w:line="268" w:lineRule="auto"/>
        <w:jc w:val="both"/>
        <w:rPr>
          <w:rFonts w:ascii="Calibri" w:hAnsi="Calibri" w:cs="Calibri"/>
          <w:b/>
          <w:bCs/>
          <w:sz w:val="22"/>
          <w:szCs w:val="22"/>
        </w:rPr>
      </w:pPr>
      <w:r>
        <w:rPr>
          <w:rFonts w:ascii="Calibri" w:hAnsi="Calibri" w:cs="Calibri"/>
          <w:color w:val="0000FF"/>
          <w:sz w:val="22"/>
          <w:szCs w:val="22"/>
        </w:rPr>
        <w:t>Us</w:t>
      </w:r>
      <w:r w:rsidR="00D10782">
        <w:rPr>
          <w:rFonts w:ascii="Calibri" w:hAnsi="Calibri" w:cs="Calibri"/>
          <w:color w:val="0000FF"/>
          <w:sz w:val="22"/>
          <w:szCs w:val="22"/>
        </w:rPr>
        <w:t>e a</w:t>
      </w:r>
      <w:r w:rsidR="00D10782" w:rsidRPr="00D10782">
        <w:rPr>
          <w:rFonts w:ascii="Calibri" w:hAnsi="Calibri" w:cs="Calibri"/>
          <w:color w:val="0000FF"/>
          <w:sz w:val="22"/>
          <w:szCs w:val="22"/>
        </w:rPr>
        <w:t xml:space="preserve"> </w:t>
      </w:r>
      <w:r w:rsidR="00D10782">
        <w:rPr>
          <w:rFonts w:ascii="Calibri" w:hAnsi="Calibri" w:cs="Calibri"/>
          <w:color w:val="0000FF"/>
          <w:sz w:val="22"/>
          <w:szCs w:val="22"/>
        </w:rPr>
        <w:t>combination</w:t>
      </w:r>
      <w:r w:rsidR="00D10782" w:rsidRPr="00D10782">
        <w:rPr>
          <w:rFonts w:ascii="Calibri" w:hAnsi="Calibri" w:cs="Calibri"/>
          <w:color w:val="0000FF"/>
          <w:sz w:val="22"/>
          <w:szCs w:val="22"/>
        </w:rPr>
        <w:t xml:space="preserve"> of</w:t>
      </w:r>
      <w:r w:rsidR="00C86316">
        <w:rPr>
          <w:rFonts w:ascii="Calibri" w:hAnsi="Calibri" w:cs="Calibri"/>
          <w:color w:val="0000FF"/>
          <w:sz w:val="22"/>
          <w:szCs w:val="22"/>
        </w:rPr>
        <w:t xml:space="preserve"> </w:t>
      </w:r>
      <w:r w:rsidR="00D10782" w:rsidRPr="00D10782">
        <w:rPr>
          <w:rFonts w:ascii="Calibri" w:hAnsi="Calibri" w:cs="Calibri"/>
          <w:color w:val="0000FF"/>
          <w:sz w:val="22"/>
          <w:szCs w:val="22"/>
        </w:rPr>
        <w:t xml:space="preserve">checks </w:t>
      </w:r>
      <w:r w:rsidR="007B7890">
        <w:rPr>
          <w:rFonts w:ascii="Calibri" w:hAnsi="Calibri" w:cs="Calibri"/>
          <w:color w:val="0000FF"/>
          <w:sz w:val="22"/>
          <w:szCs w:val="22"/>
        </w:rPr>
        <w:t>in addition to obtaining a copy of the government issued ID to check consistency</w:t>
      </w:r>
      <w:r w:rsidR="00D10782" w:rsidRPr="00D10782">
        <w:rPr>
          <w:rFonts w:ascii="Calibri" w:hAnsi="Calibri" w:cs="Calibri"/>
          <w:color w:val="0000FF"/>
          <w:sz w:val="22"/>
          <w:szCs w:val="22"/>
        </w:rPr>
        <w:t xml:space="preserve"> such as credit checks/utility bills/bank statements/elector</w:t>
      </w:r>
      <w:r w:rsidR="00C86316">
        <w:rPr>
          <w:rFonts w:ascii="Calibri" w:hAnsi="Calibri" w:cs="Calibri"/>
          <w:color w:val="0000FF"/>
          <w:sz w:val="22"/>
          <w:szCs w:val="22"/>
        </w:rPr>
        <w:t>al register etc.</w:t>
      </w:r>
    </w:p>
    <w:p w14:paraId="645EFD21" w14:textId="39AB9101" w:rsidR="00433A64" w:rsidRPr="00D10782" w:rsidRDefault="00C86316" w:rsidP="00433A64">
      <w:pPr>
        <w:pStyle w:val="ListParagraph"/>
        <w:numPr>
          <w:ilvl w:val="0"/>
          <w:numId w:val="42"/>
        </w:numPr>
        <w:spacing w:after="120" w:line="268" w:lineRule="auto"/>
        <w:jc w:val="both"/>
        <w:rPr>
          <w:rFonts w:ascii="Calibri" w:hAnsi="Calibri" w:cs="Calibri"/>
          <w:b/>
          <w:bCs/>
          <w:sz w:val="22"/>
          <w:szCs w:val="22"/>
        </w:rPr>
      </w:pPr>
      <w:r>
        <w:rPr>
          <w:rFonts w:ascii="Calibri" w:hAnsi="Calibri" w:cs="Calibri"/>
          <w:color w:val="0000FF"/>
          <w:sz w:val="22"/>
          <w:szCs w:val="22"/>
        </w:rPr>
        <w:t>Ask</w:t>
      </w:r>
      <w:r w:rsidR="00433A64">
        <w:rPr>
          <w:rFonts w:ascii="Calibri" w:hAnsi="Calibri" w:cs="Calibri"/>
          <w:color w:val="0000FF"/>
          <w:sz w:val="22"/>
          <w:szCs w:val="22"/>
        </w:rPr>
        <w:t xml:space="preserve"> knowledge-based authentication</w:t>
      </w:r>
      <w:r>
        <w:rPr>
          <w:rFonts w:ascii="Calibri" w:hAnsi="Calibri" w:cs="Calibri"/>
          <w:color w:val="0000FF"/>
          <w:sz w:val="22"/>
          <w:szCs w:val="22"/>
        </w:rPr>
        <w:t xml:space="preserve"> questions</w:t>
      </w:r>
      <w:r w:rsidR="00433A64">
        <w:rPr>
          <w:rFonts w:ascii="Calibri" w:hAnsi="Calibri" w:cs="Calibri"/>
          <w:color w:val="0000FF"/>
          <w:sz w:val="22"/>
          <w:szCs w:val="22"/>
        </w:rPr>
        <w:t>, which involve asking questions based on personal history or public records that only the true person would know i.e. how long they have lived at their current address</w:t>
      </w:r>
      <w:r w:rsidR="00C8672E">
        <w:rPr>
          <w:rFonts w:ascii="Calibri" w:hAnsi="Calibri" w:cs="Calibri"/>
          <w:color w:val="0000FF"/>
          <w:sz w:val="22"/>
          <w:szCs w:val="22"/>
        </w:rPr>
        <w:t>?</w:t>
      </w:r>
    </w:p>
    <w:p w14:paraId="7E9822DE" w14:textId="1427554E" w:rsidR="00D10782" w:rsidRPr="00D10782" w:rsidRDefault="00D10782" w:rsidP="00D10782">
      <w:pPr>
        <w:pStyle w:val="ListParagraph"/>
        <w:numPr>
          <w:ilvl w:val="0"/>
          <w:numId w:val="42"/>
        </w:numPr>
        <w:spacing w:after="120" w:line="268" w:lineRule="auto"/>
        <w:jc w:val="both"/>
        <w:rPr>
          <w:rFonts w:ascii="Calibri" w:hAnsi="Calibri" w:cs="Calibri"/>
          <w:b/>
          <w:bCs/>
          <w:sz w:val="22"/>
          <w:szCs w:val="22"/>
        </w:rPr>
      </w:pPr>
      <w:r>
        <w:rPr>
          <w:rFonts w:ascii="Calibri" w:hAnsi="Calibri" w:cs="Calibri"/>
          <w:color w:val="0000FF"/>
          <w:sz w:val="22"/>
          <w:szCs w:val="22"/>
        </w:rPr>
        <w:t xml:space="preserve">Set up </w:t>
      </w:r>
      <w:r w:rsidR="007B7890">
        <w:rPr>
          <w:rFonts w:ascii="Calibri" w:hAnsi="Calibri" w:cs="Calibri"/>
          <w:color w:val="0000FF"/>
          <w:sz w:val="22"/>
          <w:szCs w:val="22"/>
        </w:rPr>
        <w:t xml:space="preserve">a </w:t>
      </w:r>
      <w:r>
        <w:rPr>
          <w:rFonts w:ascii="Calibri" w:hAnsi="Calibri" w:cs="Calibri"/>
          <w:color w:val="0000FF"/>
          <w:sz w:val="22"/>
          <w:szCs w:val="22"/>
        </w:rPr>
        <w:t xml:space="preserve">live video </w:t>
      </w:r>
      <w:r w:rsidR="00C8672E">
        <w:rPr>
          <w:rFonts w:ascii="Calibri" w:hAnsi="Calibri" w:cs="Calibri"/>
          <w:color w:val="0000FF"/>
          <w:sz w:val="22"/>
          <w:szCs w:val="22"/>
        </w:rPr>
        <w:t xml:space="preserve">call </w:t>
      </w:r>
      <w:r>
        <w:rPr>
          <w:rFonts w:ascii="Calibri" w:hAnsi="Calibri" w:cs="Calibri"/>
          <w:color w:val="0000FF"/>
          <w:sz w:val="22"/>
          <w:szCs w:val="22"/>
        </w:rPr>
        <w:t>checks</w:t>
      </w:r>
      <w:r w:rsidR="00C8672E">
        <w:rPr>
          <w:rFonts w:ascii="Calibri" w:hAnsi="Calibri" w:cs="Calibri"/>
          <w:color w:val="0000FF"/>
          <w:sz w:val="22"/>
          <w:szCs w:val="22"/>
        </w:rPr>
        <w:t>.</w:t>
      </w:r>
      <w:r>
        <w:rPr>
          <w:rFonts w:ascii="Calibri" w:hAnsi="Calibri" w:cs="Calibri"/>
          <w:color w:val="0000FF"/>
          <w:sz w:val="22"/>
          <w:szCs w:val="22"/>
        </w:rPr>
        <w:t xml:space="preserve"> </w:t>
      </w:r>
    </w:p>
    <w:p w14:paraId="45B7656C" w14:textId="5D02E734" w:rsidR="00D10782" w:rsidRPr="00433A64" w:rsidRDefault="00D10782" w:rsidP="00D10782">
      <w:pPr>
        <w:pStyle w:val="ListParagraph"/>
        <w:numPr>
          <w:ilvl w:val="0"/>
          <w:numId w:val="42"/>
        </w:numPr>
        <w:spacing w:after="120" w:line="268" w:lineRule="auto"/>
        <w:jc w:val="both"/>
        <w:rPr>
          <w:rFonts w:ascii="Calibri" w:hAnsi="Calibri" w:cs="Calibri"/>
          <w:color w:val="0000FF"/>
          <w:sz w:val="22"/>
          <w:szCs w:val="22"/>
        </w:rPr>
      </w:pPr>
      <w:r w:rsidRPr="00433A64">
        <w:rPr>
          <w:rFonts w:ascii="Calibri" w:hAnsi="Calibri" w:cs="Calibri"/>
          <w:color w:val="0000FF"/>
          <w:sz w:val="22"/>
          <w:szCs w:val="22"/>
        </w:rPr>
        <w:t>Request copies of official identi</w:t>
      </w:r>
      <w:r w:rsidR="007B7890">
        <w:rPr>
          <w:rFonts w:ascii="Calibri" w:hAnsi="Calibri" w:cs="Calibri"/>
          <w:color w:val="0000FF"/>
          <w:sz w:val="22"/>
          <w:szCs w:val="22"/>
        </w:rPr>
        <w:t>t</w:t>
      </w:r>
      <w:r w:rsidRPr="00433A64">
        <w:rPr>
          <w:rFonts w:ascii="Calibri" w:hAnsi="Calibri" w:cs="Calibri"/>
          <w:color w:val="0000FF"/>
          <w:sz w:val="22"/>
          <w:szCs w:val="22"/>
        </w:rPr>
        <w:t xml:space="preserve">y documents certified by a trusted professional </w:t>
      </w:r>
      <w:r w:rsidR="00C8672E">
        <w:rPr>
          <w:rFonts w:ascii="Calibri" w:hAnsi="Calibri" w:cs="Calibri"/>
          <w:color w:val="0000FF"/>
          <w:sz w:val="22"/>
          <w:szCs w:val="22"/>
        </w:rPr>
        <w:t>which can be cross checked.</w:t>
      </w:r>
    </w:p>
    <w:p w14:paraId="22B47B99" w14:textId="124890BD" w:rsidR="00D10782" w:rsidRPr="00433A64" w:rsidRDefault="00C8672E" w:rsidP="00D10782">
      <w:pPr>
        <w:pStyle w:val="ListParagraph"/>
        <w:numPr>
          <w:ilvl w:val="0"/>
          <w:numId w:val="42"/>
        </w:numPr>
        <w:spacing w:after="120" w:line="268" w:lineRule="auto"/>
        <w:jc w:val="both"/>
        <w:rPr>
          <w:rFonts w:ascii="Calibri" w:hAnsi="Calibri" w:cs="Calibri"/>
          <w:color w:val="0000FF"/>
          <w:sz w:val="22"/>
          <w:szCs w:val="22"/>
        </w:rPr>
      </w:pPr>
      <w:r>
        <w:rPr>
          <w:rFonts w:ascii="Calibri" w:hAnsi="Calibri" w:cs="Calibri"/>
          <w:color w:val="0000FF"/>
          <w:sz w:val="22"/>
          <w:szCs w:val="22"/>
        </w:rPr>
        <w:t>U</w:t>
      </w:r>
      <w:r w:rsidR="00D10782" w:rsidRPr="00433A64">
        <w:rPr>
          <w:rFonts w:ascii="Calibri" w:hAnsi="Calibri" w:cs="Calibri"/>
          <w:color w:val="0000FF"/>
          <w:sz w:val="22"/>
          <w:szCs w:val="22"/>
        </w:rPr>
        <w:t xml:space="preserve">se biometric technology </w:t>
      </w:r>
      <w:r w:rsidR="00433A64">
        <w:rPr>
          <w:rFonts w:ascii="Calibri" w:hAnsi="Calibri" w:cs="Calibri"/>
          <w:color w:val="0000FF"/>
          <w:sz w:val="22"/>
          <w:szCs w:val="22"/>
        </w:rPr>
        <w:t>to</w:t>
      </w:r>
      <w:r w:rsidR="00D10782" w:rsidRPr="00433A64">
        <w:rPr>
          <w:rFonts w:ascii="Calibri" w:hAnsi="Calibri" w:cs="Calibri"/>
          <w:color w:val="0000FF"/>
          <w:sz w:val="22"/>
          <w:szCs w:val="22"/>
        </w:rPr>
        <w:t xml:space="preserve"> assess </w:t>
      </w:r>
      <w:r>
        <w:rPr>
          <w:rFonts w:ascii="Calibri" w:hAnsi="Calibri" w:cs="Calibri"/>
          <w:color w:val="0000FF"/>
          <w:sz w:val="22"/>
          <w:szCs w:val="22"/>
        </w:rPr>
        <w:t xml:space="preserve">live </w:t>
      </w:r>
      <w:r w:rsidR="00D10782" w:rsidRPr="00433A64">
        <w:rPr>
          <w:rFonts w:ascii="Calibri" w:hAnsi="Calibri" w:cs="Calibri"/>
          <w:color w:val="0000FF"/>
          <w:sz w:val="22"/>
          <w:szCs w:val="22"/>
        </w:rPr>
        <w:t>visual likeness again</w:t>
      </w:r>
      <w:r>
        <w:rPr>
          <w:rFonts w:ascii="Calibri" w:hAnsi="Calibri" w:cs="Calibri"/>
          <w:color w:val="0000FF"/>
          <w:sz w:val="22"/>
          <w:szCs w:val="22"/>
        </w:rPr>
        <w:t xml:space="preserve">st a photograph upload. </w:t>
      </w:r>
    </w:p>
    <w:p w14:paraId="75DBB18A" w14:textId="7C3501E7" w:rsidR="00D10782" w:rsidRPr="00433A64" w:rsidRDefault="00D10782" w:rsidP="00D10782">
      <w:pPr>
        <w:pStyle w:val="ListParagraph"/>
        <w:numPr>
          <w:ilvl w:val="0"/>
          <w:numId w:val="42"/>
        </w:numPr>
        <w:spacing w:after="120" w:line="268" w:lineRule="auto"/>
        <w:jc w:val="both"/>
        <w:rPr>
          <w:rFonts w:ascii="Calibri" w:hAnsi="Calibri" w:cs="Calibri"/>
          <w:color w:val="0000FF"/>
          <w:sz w:val="22"/>
          <w:szCs w:val="22"/>
        </w:rPr>
      </w:pPr>
      <w:r w:rsidRPr="00433A64">
        <w:rPr>
          <w:rFonts w:ascii="Calibri" w:hAnsi="Calibri" w:cs="Calibri"/>
          <w:color w:val="0000FF"/>
          <w:sz w:val="22"/>
          <w:szCs w:val="22"/>
        </w:rPr>
        <w:t xml:space="preserve">Use other </w:t>
      </w:r>
      <w:r w:rsidR="00433A64" w:rsidRPr="00433A64">
        <w:rPr>
          <w:rFonts w:ascii="Calibri" w:hAnsi="Calibri" w:cs="Calibri"/>
          <w:color w:val="0000FF"/>
          <w:sz w:val="22"/>
          <w:szCs w:val="22"/>
        </w:rPr>
        <w:t>multi factor authentication, such as sending an access code to the registered address</w:t>
      </w:r>
      <w:r w:rsidR="007B7890">
        <w:rPr>
          <w:rFonts w:ascii="Calibri" w:hAnsi="Calibri" w:cs="Calibri"/>
          <w:color w:val="0000FF"/>
          <w:sz w:val="22"/>
          <w:szCs w:val="22"/>
        </w:rPr>
        <w:t xml:space="preserve"> or using the </w:t>
      </w:r>
      <w:r w:rsidR="00433A64" w:rsidRPr="00433A64">
        <w:rPr>
          <w:rFonts w:ascii="Calibri" w:hAnsi="Calibri" w:cs="Calibri"/>
          <w:color w:val="0000FF"/>
          <w:sz w:val="22"/>
          <w:szCs w:val="22"/>
        </w:rPr>
        <w:t>DVLA share</w:t>
      </w:r>
      <w:r w:rsidR="00433A64">
        <w:rPr>
          <w:rFonts w:ascii="Calibri" w:hAnsi="Calibri" w:cs="Calibri"/>
          <w:color w:val="0000FF"/>
          <w:sz w:val="22"/>
          <w:szCs w:val="22"/>
        </w:rPr>
        <w:t>-co</w:t>
      </w:r>
      <w:r w:rsidR="00433A64" w:rsidRPr="00433A64">
        <w:rPr>
          <w:rFonts w:ascii="Calibri" w:hAnsi="Calibri" w:cs="Calibri"/>
          <w:color w:val="0000FF"/>
          <w:sz w:val="22"/>
          <w:szCs w:val="22"/>
        </w:rPr>
        <w:t>de service (with consent)</w:t>
      </w:r>
      <w:r w:rsidR="00C8672E">
        <w:rPr>
          <w:rFonts w:ascii="Calibri" w:hAnsi="Calibri" w:cs="Calibri"/>
          <w:color w:val="0000FF"/>
          <w:sz w:val="22"/>
          <w:szCs w:val="22"/>
        </w:rPr>
        <w:t>.</w:t>
      </w:r>
    </w:p>
    <w:p w14:paraId="7D78672F" w14:textId="7FAAD0ED" w:rsidR="00897498" w:rsidRPr="00D10782" w:rsidRDefault="00D960A4" w:rsidP="00D10782">
      <w:pPr>
        <w:spacing w:after="120" w:line="268" w:lineRule="auto"/>
        <w:jc w:val="both"/>
        <w:rPr>
          <w:rFonts w:ascii="Calibri" w:hAnsi="Calibri" w:cs="Calibri"/>
          <w:b/>
          <w:bCs/>
          <w:sz w:val="22"/>
          <w:szCs w:val="22"/>
        </w:rPr>
      </w:pPr>
      <w:r w:rsidRPr="00D10782">
        <w:rPr>
          <w:rFonts w:ascii="Calibri" w:hAnsi="Calibri" w:cs="Calibri"/>
          <w:b/>
          <w:bCs/>
          <w:sz w:val="22"/>
          <w:szCs w:val="22"/>
        </w:rPr>
        <w:t>Recent c</w:t>
      </w:r>
      <w:r w:rsidR="00897498" w:rsidRPr="00D10782">
        <w:rPr>
          <w:rFonts w:ascii="Calibri" w:hAnsi="Calibri" w:cs="Calibri"/>
          <w:b/>
          <w:bCs/>
          <w:sz w:val="22"/>
          <w:szCs w:val="22"/>
        </w:rPr>
        <w:t xml:space="preserve">hanges of </w:t>
      </w:r>
      <w:r w:rsidRPr="00D10782">
        <w:rPr>
          <w:rFonts w:ascii="Calibri" w:hAnsi="Calibri" w:cs="Calibri"/>
          <w:b/>
          <w:bCs/>
          <w:sz w:val="22"/>
          <w:szCs w:val="22"/>
        </w:rPr>
        <w:t>a</w:t>
      </w:r>
      <w:r w:rsidR="00897498" w:rsidRPr="00D10782">
        <w:rPr>
          <w:rFonts w:ascii="Calibri" w:hAnsi="Calibri" w:cs="Calibri"/>
          <w:b/>
          <w:bCs/>
          <w:sz w:val="22"/>
          <w:szCs w:val="22"/>
        </w:rPr>
        <w:t xml:space="preserve">ddress and </w:t>
      </w:r>
      <w:r w:rsidRPr="00D10782">
        <w:rPr>
          <w:rFonts w:ascii="Calibri" w:hAnsi="Calibri" w:cs="Calibri"/>
          <w:b/>
          <w:bCs/>
          <w:sz w:val="22"/>
          <w:szCs w:val="22"/>
        </w:rPr>
        <w:t>t</w:t>
      </w:r>
      <w:r w:rsidR="00897498" w:rsidRPr="00D10782">
        <w:rPr>
          <w:rFonts w:ascii="Calibri" w:hAnsi="Calibri" w:cs="Calibri"/>
          <w:b/>
          <w:bCs/>
          <w:sz w:val="22"/>
          <w:szCs w:val="22"/>
        </w:rPr>
        <w:t xml:space="preserve">emporary </w:t>
      </w:r>
      <w:r w:rsidRPr="00D10782">
        <w:rPr>
          <w:rFonts w:ascii="Calibri" w:hAnsi="Calibri" w:cs="Calibri"/>
          <w:b/>
          <w:bCs/>
          <w:sz w:val="22"/>
          <w:szCs w:val="22"/>
        </w:rPr>
        <w:t>a</w:t>
      </w:r>
      <w:r w:rsidR="00897498" w:rsidRPr="00D10782">
        <w:rPr>
          <w:rFonts w:ascii="Calibri" w:hAnsi="Calibri" w:cs="Calibri"/>
          <w:b/>
          <w:bCs/>
          <w:sz w:val="22"/>
          <w:szCs w:val="22"/>
        </w:rPr>
        <w:t>ddresses</w:t>
      </w:r>
    </w:p>
    <w:p w14:paraId="534AC9C2" w14:textId="15CE25AB" w:rsidR="00664073" w:rsidRPr="00202A8F" w:rsidRDefault="00897498" w:rsidP="00202A8F">
      <w:pPr>
        <w:spacing w:after="120" w:line="268" w:lineRule="auto"/>
        <w:jc w:val="both"/>
        <w:rPr>
          <w:rFonts w:ascii="Calibri" w:hAnsi="Calibri" w:cs="Calibri"/>
          <w:sz w:val="22"/>
          <w:szCs w:val="22"/>
        </w:rPr>
      </w:pPr>
      <w:r w:rsidRPr="00160CFD">
        <w:rPr>
          <w:rFonts w:ascii="Calibri" w:hAnsi="Calibri" w:cs="Calibri"/>
          <w:sz w:val="22"/>
          <w:szCs w:val="22"/>
        </w:rPr>
        <w:t xml:space="preserve">Where a new residential address cannot be </w:t>
      </w:r>
      <w:r w:rsidR="00CA4BC3" w:rsidRPr="00160CFD">
        <w:rPr>
          <w:rFonts w:ascii="Calibri" w:hAnsi="Calibri" w:cs="Calibri"/>
          <w:sz w:val="22"/>
          <w:szCs w:val="22"/>
        </w:rPr>
        <w:t>proved because</w:t>
      </w:r>
      <w:r w:rsidRPr="00160CFD">
        <w:rPr>
          <w:rFonts w:ascii="Calibri" w:hAnsi="Calibri" w:cs="Calibri"/>
          <w:sz w:val="22"/>
          <w:szCs w:val="22"/>
        </w:rPr>
        <w:t xml:space="preserve"> the address is only temporary or because verification evidence is not yet available, then the previous address should be verified. The current address should be verified as soon as practically possible afterwards</w:t>
      </w:r>
      <w:r w:rsidR="00CA4BC3" w:rsidRPr="00160CFD">
        <w:rPr>
          <w:rFonts w:ascii="Calibri" w:hAnsi="Calibri" w:cs="Calibri"/>
          <w:sz w:val="22"/>
          <w:szCs w:val="22"/>
        </w:rPr>
        <w:t xml:space="preserve">. </w:t>
      </w:r>
      <w:r w:rsidRPr="00160CFD">
        <w:rPr>
          <w:rFonts w:ascii="Calibri" w:hAnsi="Calibri" w:cs="Calibri"/>
          <w:sz w:val="22"/>
          <w:szCs w:val="22"/>
        </w:rPr>
        <w:t>Notes should be held on file to clarify the situation.</w:t>
      </w:r>
    </w:p>
    <w:p w14:paraId="1350D2D5" w14:textId="08ACB04C" w:rsidR="00664073" w:rsidRDefault="00664073" w:rsidP="00202A8F">
      <w:pPr>
        <w:spacing w:line="268" w:lineRule="auto"/>
        <w:jc w:val="both"/>
        <w:rPr>
          <w:rFonts w:ascii="Calibri" w:hAnsi="Calibri" w:cs="Calibri"/>
          <w:b/>
          <w:bCs/>
          <w:sz w:val="22"/>
          <w:szCs w:val="22"/>
        </w:rPr>
      </w:pPr>
      <w:r>
        <w:rPr>
          <w:rFonts w:ascii="Calibri" w:hAnsi="Calibri" w:cs="Calibri"/>
          <w:b/>
          <w:bCs/>
          <w:sz w:val="22"/>
          <w:szCs w:val="22"/>
        </w:rPr>
        <w:t>Special Cases</w:t>
      </w:r>
    </w:p>
    <w:p w14:paraId="0FA2BC67" w14:textId="29B32A8D" w:rsidR="00664073" w:rsidRDefault="00664073" w:rsidP="00202A8F">
      <w:pPr>
        <w:spacing w:after="120" w:line="268" w:lineRule="auto"/>
        <w:jc w:val="both"/>
        <w:rPr>
          <w:rFonts w:ascii="Calibri" w:hAnsi="Calibri" w:cs="Calibri"/>
          <w:sz w:val="22"/>
          <w:szCs w:val="22"/>
        </w:rPr>
      </w:pPr>
      <w:r w:rsidRPr="00754959">
        <w:rPr>
          <w:rFonts w:ascii="Calibri" w:hAnsi="Calibri" w:cs="Calibri"/>
          <w:sz w:val="22"/>
          <w:szCs w:val="22"/>
        </w:rPr>
        <w:t xml:space="preserve">There may be </w:t>
      </w:r>
      <w:r>
        <w:rPr>
          <w:rFonts w:ascii="Calibri" w:hAnsi="Calibri" w:cs="Calibri"/>
          <w:sz w:val="22"/>
          <w:szCs w:val="22"/>
        </w:rPr>
        <w:t xml:space="preserve">legitimate </w:t>
      </w:r>
      <w:r w:rsidRPr="00754959">
        <w:rPr>
          <w:rFonts w:ascii="Calibri" w:hAnsi="Calibri" w:cs="Calibri"/>
          <w:sz w:val="22"/>
          <w:szCs w:val="22"/>
        </w:rPr>
        <w:t xml:space="preserve">cases where a customer is unable to meet the standard verification requirements examples include benefit claimants, those in care homes, sheltered accommodation/refuge, persons on probation, international students, economic migrants, </w:t>
      </w:r>
      <w:r w:rsidR="00CA4BC3" w:rsidRPr="00754959">
        <w:rPr>
          <w:rFonts w:ascii="Calibri" w:hAnsi="Calibri" w:cs="Calibri"/>
          <w:sz w:val="22"/>
          <w:szCs w:val="22"/>
        </w:rPr>
        <w:t>refugees,</w:t>
      </w:r>
      <w:r w:rsidRPr="00754959">
        <w:rPr>
          <w:rFonts w:ascii="Calibri" w:hAnsi="Calibri" w:cs="Calibri"/>
          <w:sz w:val="22"/>
          <w:szCs w:val="22"/>
        </w:rPr>
        <w:t xml:space="preserve"> and asylum seekers. In such cases where standard documents are not available these should be referred to </w:t>
      </w:r>
      <w:r w:rsidRPr="00754959">
        <w:rPr>
          <w:rFonts w:ascii="Calibri" w:hAnsi="Calibri" w:cs="Calibri"/>
          <w:color w:val="0000FF"/>
          <w:sz w:val="22"/>
          <w:szCs w:val="22"/>
        </w:rPr>
        <w:t>[insert Senior Managers Name</w:t>
      </w:r>
      <w:r w:rsidR="00D960A4">
        <w:rPr>
          <w:rFonts w:ascii="Calibri" w:hAnsi="Calibri" w:cs="Calibri"/>
          <w:color w:val="0000FF"/>
          <w:sz w:val="22"/>
          <w:szCs w:val="22"/>
        </w:rPr>
        <w:t>/Role</w:t>
      </w:r>
      <w:r w:rsidRPr="00754959">
        <w:rPr>
          <w:rFonts w:ascii="Calibri" w:hAnsi="Calibri" w:cs="Calibri"/>
          <w:color w:val="0000FF"/>
          <w:sz w:val="22"/>
          <w:szCs w:val="22"/>
        </w:rPr>
        <w:t>]</w:t>
      </w:r>
      <w:r w:rsidRPr="00754959">
        <w:rPr>
          <w:rFonts w:ascii="Calibri" w:hAnsi="Calibri" w:cs="Calibri"/>
          <w:sz w:val="22"/>
          <w:szCs w:val="22"/>
        </w:rPr>
        <w:t xml:space="preserve">, who will consider if an appropriate alternative may be provided. </w:t>
      </w:r>
      <w:bookmarkStart w:id="3" w:name="_Hlk161740077"/>
    </w:p>
    <w:p w14:paraId="2E4B08F0" w14:textId="53BEC7EB" w:rsidR="00664073" w:rsidRPr="00202A8F" w:rsidRDefault="00664073" w:rsidP="00202A8F">
      <w:pPr>
        <w:spacing w:after="120" w:line="268" w:lineRule="auto"/>
        <w:jc w:val="both"/>
        <w:rPr>
          <w:rFonts w:ascii="Calibri" w:hAnsi="Calibri" w:cs="Calibri"/>
          <w:b/>
          <w:bCs/>
          <w:i/>
          <w:iCs/>
          <w:color w:val="00B050"/>
          <w:sz w:val="22"/>
          <w:szCs w:val="22"/>
        </w:rPr>
      </w:pPr>
      <w:r>
        <w:rPr>
          <w:rFonts w:ascii="Calibri" w:hAnsi="Calibri" w:cs="Calibri"/>
          <w:b/>
          <w:bCs/>
          <w:color w:val="00B050"/>
          <w:sz w:val="22"/>
          <w:szCs w:val="22"/>
        </w:rPr>
        <w:t xml:space="preserve">Note: </w:t>
      </w:r>
      <w:hyperlink r:id="rId8" w:history="1">
        <w:r w:rsidRPr="00754959">
          <w:rPr>
            <w:rStyle w:val="Hyperlink"/>
            <w:rFonts w:ascii="Calibri" w:hAnsi="Calibri" w:cs="Calibri"/>
            <w:b/>
            <w:bCs/>
            <w:i/>
            <w:iCs/>
            <w:color w:val="00B050"/>
            <w:sz w:val="22"/>
            <w:szCs w:val="22"/>
          </w:rPr>
          <w:t>PART II of the Joint Money Laundering Steering Group Guidance for the UK Financial Sector (Sectoral Guidance)</w:t>
        </w:r>
      </w:hyperlink>
      <w:bookmarkEnd w:id="3"/>
      <w:r w:rsidRPr="00754959">
        <w:rPr>
          <w:rFonts w:ascii="Calibri" w:hAnsi="Calibri" w:cs="Calibri"/>
          <w:b/>
          <w:bCs/>
          <w:i/>
          <w:iCs/>
          <w:color w:val="00B050"/>
          <w:sz w:val="22"/>
          <w:szCs w:val="22"/>
        </w:rPr>
        <w:t xml:space="preserve"> provides a list of documents which are capable of being used for verification purposes in such cases in Annex 1-I. Firms may wish to use this as a referral guide for Senior Manager referrals).</w:t>
      </w:r>
    </w:p>
    <w:p w14:paraId="0E7FA28E" w14:textId="54E0D5D9" w:rsidR="00583309" w:rsidRPr="00202A8F" w:rsidRDefault="00060BB3" w:rsidP="00202A8F">
      <w:pPr>
        <w:spacing w:after="120"/>
        <w:jc w:val="both"/>
        <w:rPr>
          <w:rFonts w:ascii="Calibri" w:hAnsi="Calibri" w:cs="Calibri"/>
          <w:b/>
          <w:bCs/>
          <w:sz w:val="28"/>
          <w:szCs w:val="28"/>
        </w:rPr>
      </w:pPr>
      <w:r w:rsidRPr="009B3979">
        <w:rPr>
          <w:rFonts w:ascii="Calibri" w:hAnsi="Calibri" w:cs="Calibri"/>
          <w:b/>
          <w:bCs/>
          <w:sz w:val="28"/>
          <w:szCs w:val="28"/>
        </w:rPr>
        <w:t>Recording &amp; approvals</w:t>
      </w:r>
    </w:p>
    <w:p w14:paraId="22B4ABEF" w14:textId="0B6AFDB3" w:rsidR="00060BB3" w:rsidRPr="00583309" w:rsidRDefault="00060BB3" w:rsidP="00B05FBE">
      <w:pPr>
        <w:numPr>
          <w:ilvl w:val="0"/>
          <w:numId w:val="23"/>
        </w:numPr>
        <w:ind w:left="641" w:hanging="357"/>
        <w:jc w:val="both"/>
        <w:rPr>
          <w:rFonts w:asciiTheme="minorHAnsi" w:hAnsiTheme="minorHAnsi" w:cstheme="minorBidi"/>
          <w:lang w:eastAsia="en-GB"/>
        </w:rPr>
      </w:pPr>
      <w:r>
        <w:rPr>
          <w:rFonts w:ascii="Calibri" w:hAnsi="Calibri" w:cs="Calibri"/>
          <w:sz w:val="22"/>
          <w:szCs w:val="22"/>
        </w:rPr>
        <w:t xml:space="preserve">Record on the </w:t>
      </w:r>
      <w:r w:rsidR="007142D4">
        <w:rPr>
          <w:rFonts w:ascii="Calibri" w:hAnsi="Calibri" w:cs="Calibri"/>
          <w:sz w:val="22"/>
          <w:szCs w:val="22"/>
        </w:rPr>
        <w:t>[</w:t>
      </w:r>
      <w:r w:rsidRPr="007142D4">
        <w:rPr>
          <w:rFonts w:ascii="Calibri" w:hAnsi="Calibri" w:cs="Calibri"/>
          <w:color w:val="0000FF"/>
          <w:sz w:val="22"/>
          <w:szCs w:val="22"/>
        </w:rPr>
        <w:t>client file/</w:t>
      </w:r>
      <w:r w:rsidR="007142D4" w:rsidRPr="007142D4">
        <w:rPr>
          <w:rFonts w:ascii="Calibri" w:hAnsi="Calibri" w:cs="Calibri"/>
          <w:color w:val="0000FF"/>
          <w:sz w:val="22"/>
          <w:szCs w:val="22"/>
        </w:rPr>
        <w:t>system record</w:t>
      </w:r>
      <w:r w:rsidR="007142D4">
        <w:rPr>
          <w:rFonts w:ascii="Calibri" w:hAnsi="Calibri" w:cs="Calibri"/>
          <w:color w:val="0000FF"/>
          <w:sz w:val="22"/>
          <w:szCs w:val="22"/>
        </w:rPr>
        <w:t>]</w:t>
      </w:r>
      <w:r w:rsidRPr="007142D4">
        <w:rPr>
          <w:rFonts w:ascii="Calibri" w:hAnsi="Calibri" w:cs="Calibri"/>
          <w:color w:val="0000FF"/>
          <w:sz w:val="22"/>
          <w:szCs w:val="22"/>
        </w:rPr>
        <w:t xml:space="preserve"> </w:t>
      </w:r>
      <w:r>
        <w:rPr>
          <w:rFonts w:ascii="Calibri" w:hAnsi="Calibri" w:cs="Calibri"/>
          <w:sz w:val="22"/>
          <w:szCs w:val="22"/>
        </w:rPr>
        <w:t>that EDD has been triggered, what checks were completed, what evidence was obtained, and the outcome.</w:t>
      </w:r>
    </w:p>
    <w:p w14:paraId="1D1AAE31" w14:textId="77777777" w:rsidR="00583309" w:rsidRPr="00583309" w:rsidRDefault="00583309" w:rsidP="00583309">
      <w:pPr>
        <w:shd w:val="clear" w:color="auto" w:fill="FFFFFF" w:themeFill="background1"/>
        <w:ind w:left="641"/>
        <w:jc w:val="both"/>
        <w:rPr>
          <w:rFonts w:asciiTheme="minorHAnsi" w:hAnsiTheme="minorHAnsi" w:cstheme="minorBidi"/>
          <w:sz w:val="10"/>
          <w:szCs w:val="10"/>
        </w:rPr>
      </w:pPr>
    </w:p>
    <w:p w14:paraId="243E39B1" w14:textId="1673B02E" w:rsidR="009E75BF" w:rsidRPr="00583309" w:rsidRDefault="00060BB3" w:rsidP="00B05FBE">
      <w:pPr>
        <w:numPr>
          <w:ilvl w:val="0"/>
          <w:numId w:val="23"/>
        </w:numPr>
        <w:shd w:val="clear" w:color="auto" w:fill="FFFFFF" w:themeFill="background1"/>
        <w:ind w:left="641" w:hanging="357"/>
        <w:jc w:val="both"/>
        <w:rPr>
          <w:rFonts w:asciiTheme="minorHAnsi" w:hAnsiTheme="minorHAnsi" w:cstheme="minorBidi"/>
        </w:rPr>
      </w:pPr>
      <w:r>
        <w:rPr>
          <w:rFonts w:ascii="Calibri" w:hAnsi="Calibri" w:cs="Calibri"/>
          <w:sz w:val="22"/>
          <w:szCs w:val="22"/>
        </w:rPr>
        <w:t xml:space="preserve">Keep copies of relevant documents/evidence in line with our record-keeping </w:t>
      </w:r>
      <w:r w:rsidRPr="00A67FE6">
        <w:rPr>
          <w:rFonts w:ascii="Calibri" w:hAnsi="Calibri" w:cs="Calibri"/>
          <w:sz w:val="22"/>
          <w:szCs w:val="22"/>
        </w:rPr>
        <w:t xml:space="preserve">requirements </w:t>
      </w:r>
      <w:r w:rsidR="00A67FE6">
        <w:rPr>
          <w:rFonts w:ascii="Calibri" w:hAnsi="Calibri" w:cs="Calibri"/>
          <w:sz w:val="22"/>
          <w:szCs w:val="22"/>
        </w:rPr>
        <w:t xml:space="preserve">(see </w:t>
      </w:r>
      <w:r w:rsidR="00A67FE6" w:rsidRPr="00583309">
        <w:rPr>
          <w:rFonts w:ascii="Calibri" w:hAnsi="Calibri" w:cs="Calibri"/>
          <w:color w:val="0000FF"/>
          <w:sz w:val="22"/>
          <w:szCs w:val="22"/>
        </w:rPr>
        <w:t>Section 12</w:t>
      </w:r>
      <w:r w:rsidR="00A67FE6">
        <w:rPr>
          <w:rFonts w:ascii="Calibri" w:hAnsi="Calibri" w:cs="Calibri"/>
          <w:sz w:val="22"/>
          <w:szCs w:val="22"/>
        </w:rPr>
        <w:t xml:space="preserve"> of this </w:t>
      </w:r>
      <w:r w:rsidR="00DC02BA">
        <w:rPr>
          <w:rFonts w:ascii="Calibri" w:hAnsi="Calibri" w:cs="Calibri"/>
          <w:sz w:val="22"/>
          <w:szCs w:val="22"/>
        </w:rPr>
        <w:t>Policy</w:t>
      </w:r>
      <w:r w:rsidR="00A67FE6">
        <w:rPr>
          <w:rFonts w:ascii="Calibri" w:hAnsi="Calibri" w:cs="Calibri"/>
          <w:sz w:val="22"/>
          <w:szCs w:val="22"/>
        </w:rPr>
        <w:t>).</w:t>
      </w:r>
    </w:p>
    <w:p w14:paraId="172BEBD7" w14:textId="77777777" w:rsidR="00583309" w:rsidRPr="00583309" w:rsidRDefault="00583309" w:rsidP="00583309">
      <w:pPr>
        <w:pStyle w:val="ListParagraph"/>
        <w:rPr>
          <w:rFonts w:asciiTheme="minorHAnsi" w:hAnsiTheme="minorHAnsi" w:cstheme="minorBidi"/>
          <w:sz w:val="10"/>
          <w:szCs w:val="10"/>
        </w:rPr>
      </w:pPr>
    </w:p>
    <w:p w14:paraId="754F8735" w14:textId="1DAC1522" w:rsidR="00FA4CFB" w:rsidRPr="006B29A7" w:rsidRDefault="009E75BF" w:rsidP="006B29A7">
      <w:pPr>
        <w:numPr>
          <w:ilvl w:val="0"/>
          <w:numId w:val="23"/>
        </w:numPr>
        <w:spacing w:after="120"/>
        <w:ind w:left="641" w:hanging="357"/>
        <w:jc w:val="both"/>
        <w:rPr>
          <w:rFonts w:asciiTheme="minorHAnsi" w:hAnsiTheme="minorHAnsi" w:cstheme="minorBidi"/>
        </w:rPr>
      </w:pPr>
      <w:r>
        <w:rPr>
          <w:rFonts w:ascii="Calibri" w:hAnsi="Calibri" w:cs="Calibri"/>
          <w:sz w:val="22"/>
          <w:szCs w:val="22"/>
        </w:rPr>
        <w:t>O</w:t>
      </w:r>
      <w:r w:rsidR="00060BB3" w:rsidRPr="009E75BF">
        <w:rPr>
          <w:rFonts w:ascii="Calibri" w:hAnsi="Calibri" w:cs="Calibri"/>
          <w:sz w:val="22"/>
          <w:szCs w:val="22"/>
        </w:rPr>
        <w:t xml:space="preserve">btain sign-off from </w:t>
      </w:r>
      <w:r w:rsidRPr="009E75BF">
        <w:rPr>
          <w:rFonts w:ascii="Calibri" w:hAnsi="Calibri" w:cs="Calibri"/>
          <w:color w:val="0000FF"/>
          <w:sz w:val="22"/>
          <w:szCs w:val="22"/>
        </w:rPr>
        <w:t xml:space="preserve">[your line manager] </w:t>
      </w:r>
      <w:r w:rsidR="00060BB3" w:rsidRPr="009E75BF">
        <w:rPr>
          <w:rFonts w:ascii="Calibri" w:hAnsi="Calibri" w:cs="Calibri"/>
          <w:b/>
          <w:bCs/>
          <w:sz w:val="22"/>
          <w:szCs w:val="22"/>
        </w:rPr>
        <w:t>before</w:t>
      </w:r>
      <w:r w:rsidR="00060BB3" w:rsidRPr="009E75BF">
        <w:rPr>
          <w:rFonts w:ascii="Calibri" w:hAnsi="Calibri" w:cs="Calibri"/>
          <w:sz w:val="22"/>
          <w:szCs w:val="22"/>
        </w:rPr>
        <w:t xml:space="preserve"> the relationship is finalised and before any transactions take place.</w:t>
      </w:r>
    </w:p>
    <w:p w14:paraId="5EB54F60" w14:textId="2EBF369B" w:rsidR="00060BB3" w:rsidRDefault="00D960A4" w:rsidP="006B29A7">
      <w:pPr>
        <w:spacing w:line="300" w:lineRule="auto"/>
        <w:jc w:val="both"/>
        <w:rPr>
          <w:rFonts w:ascii="Calibri" w:hAnsi="Calibri" w:cs="Calibri"/>
          <w:b/>
          <w:bCs/>
          <w:sz w:val="28"/>
          <w:szCs w:val="28"/>
        </w:rPr>
      </w:pPr>
      <w:r>
        <w:rPr>
          <w:rFonts w:ascii="Calibri" w:hAnsi="Calibri" w:cs="Calibri"/>
          <w:b/>
          <w:bCs/>
          <w:sz w:val="28"/>
          <w:szCs w:val="28"/>
        </w:rPr>
        <w:t>W</w:t>
      </w:r>
      <w:r w:rsidR="00060BB3" w:rsidRPr="009B3979">
        <w:rPr>
          <w:rFonts w:ascii="Calibri" w:hAnsi="Calibri" w:cs="Calibri"/>
          <w:b/>
          <w:bCs/>
          <w:sz w:val="28"/>
          <w:szCs w:val="28"/>
        </w:rPr>
        <w:t xml:space="preserve">hen to </w:t>
      </w:r>
      <w:r w:rsidR="009B3979">
        <w:rPr>
          <w:rFonts w:ascii="Calibri" w:hAnsi="Calibri" w:cs="Calibri"/>
          <w:b/>
          <w:bCs/>
          <w:sz w:val="28"/>
          <w:szCs w:val="28"/>
        </w:rPr>
        <w:t xml:space="preserve">stop and </w:t>
      </w:r>
      <w:r w:rsidR="00060BB3" w:rsidRPr="009B3979">
        <w:rPr>
          <w:rFonts w:ascii="Calibri" w:hAnsi="Calibri" w:cs="Calibri"/>
          <w:b/>
          <w:bCs/>
          <w:sz w:val="28"/>
          <w:szCs w:val="28"/>
        </w:rPr>
        <w:t>escalat</w:t>
      </w:r>
      <w:r w:rsidR="009B3979">
        <w:rPr>
          <w:rFonts w:ascii="Calibri" w:hAnsi="Calibri" w:cs="Calibri"/>
          <w:b/>
          <w:bCs/>
          <w:sz w:val="28"/>
          <w:szCs w:val="28"/>
        </w:rPr>
        <w:t>e</w:t>
      </w:r>
    </w:p>
    <w:p w14:paraId="3854C606" w14:textId="77777777" w:rsidR="00FA4CFB" w:rsidRDefault="00FA4CFB" w:rsidP="006B29A7">
      <w:pPr>
        <w:pStyle w:val="ListParagraph"/>
        <w:numPr>
          <w:ilvl w:val="0"/>
          <w:numId w:val="41"/>
        </w:numPr>
        <w:ind w:left="714" w:hanging="357"/>
        <w:jc w:val="both"/>
        <w:rPr>
          <w:rFonts w:ascii="Calibri" w:hAnsi="Calibri" w:cs="Calibri"/>
          <w:sz w:val="22"/>
          <w:szCs w:val="22"/>
        </w:rPr>
      </w:pPr>
      <w:r w:rsidRPr="00FA4CFB">
        <w:rPr>
          <w:rFonts w:ascii="Calibri" w:hAnsi="Calibri" w:cs="Calibri"/>
          <w:sz w:val="22"/>
          <w:szCs w:val="22"/>
        </w:rPr>
        <w:lastRenderedPageBreak/>
        <w:t xml:space="preserve">If you cannot validate identity or you are not satisfied with the legitimacy of the transaction i.e. false addresses or P.O. Boxes, unclear source of funds or insurable interest or are unsure of any of the information you have been provided, </w:t>
      </w:r>
      <w:r w:rsidRPr="00FA4CFB">
        <w:rPr>
          <w:rFonts w:ascii="Calibri" w:hAnsi="Calibri" w:cs="Calibri"/>
          <w:b/>
          <w:bCs/>
          <w:sz w:val="22"/>
          <w:szCs w:val="22"/>
        </w:rPr>
        <w:t>do not proceed</w:t>
      </w:r>
      <w:r w:rsidRPr="00FA4CFB">
        <w:rPr>
          <w:rFonts w:ascii="Calibri" w:hAnsi="Calibri" w:cs="Calibri"/>
          <w:sz w:val="22"/>
          <w:szCs w:val="22"/>
        </w:rPr>
        <w:t xml:space="preserve"> and escalate.</w:t>
      </w:r>
    </w:p>
    <w:p w14:paraId="1734AC8A" w14:textId="77777777" w:rsidR="00FA4CFB" w:rsidRPr="006B29A7" w:rsidRDefault="00FA4CFB" w:rsidP="006B29A7">
      <w:pPr>
        <w:pStyle w:val="ListParagraph"/>
        <w:spacing w:before="100" w:beforeAutospacing="1" w:after="100" w:afterAutospacing="1"/>
        <w:ind w:left="714"/>
        <w:jc w:val="both"/>
        <w:rPr>
          <w:rFonts w:ascii="Calibri" w:hAnsi="Calibri" w:cs="Calibri"/>
          <w:sz w:val="12"/>
          <w:szCs w:val="12"/>
        </w:rPr>
      </w:pPr>
    </w:p>
    <w:p w14:paraId="7097FDBC" w14:textId="77777777" w:rsidR="00FA4CFB" w:rsidRDefault="00FA4CFB" w:rsidP="00FA4CFB">
      <w:pPr>
        <w:pStyle w:val="ListParagraph"/>
        <w:numPr>
          <w:ilvl w:val="0"/>
          <w:numId w:val="41"/>
        </w:numPr>
        <w:spacing w:before="100" w:beforeAutospacing="1" w:after="100" w:afterAutospacing="1"/>
        <w:ind w:left="714" w:hanging="357"/>
        <w:jc w:val="both"/>
        <w:rPr>
          <w:rFonts w:ascii="Calibri" w:hAnsi="Calibri" w:cs="Calibri"/>
          <w:sz w:val="22"/>
          <w:szCs w:val="22"/>
        </w:rPr>
      </w:pPr>
      <w:r w:rsidRPr="00FA4CFB">
        <w:rPr>
          <w:rFonts w:ascii="Calibri" w:hAnsi="Calibri" w:cs="Calibri"/>
          <w:sz w:val="22"/>
          <w:szCs w:val="22"/>
        </w:rPr>
        <w:t xml:space="preserve">If the customer is unwilling or unable to provide suitable information/evidence, </w:t>
      </w:r>
      <w:r w:rsidRPr="00FA4CFB">
        <w:rPr>
          <w:rFonts w:ascii="Calibri" w:hAnsi="Calibri" w:cs="Calibri"/>
          <w:b/>
          <w:bCs/>
          <w:sz w:val="22"/>
          <w:szCs w:val="22"/>
        </w:rPr>
        <w:t>do not proceed</w:t>
      </w:r>
      <w:r w:rsidRPr="00FA4CFB">
        <w:rPr>
          <w:rFonts w:ascii="Calibri" w:hAnsi="Calibri" w:cs="Calibri"/>
          <w:sz w:val="22"/>
          <w:szCs w:val="22"/>
        </w:rPr>
        <w:t xml:space="preserve"> and escalate.</w:t>
      </w:r>
    </w:p>
    <w:p w14:paraId="09754647" w14:textId="77777777" w:rsidR="00FA4CFB" w:rsidRPr="006B29A7" w:rsidRDefault="00FA4CFB" w:rsidP="00FA4CFB">
      <w:pPr>
        <w:pStyle w:val="ListParagraph"/>
        <w:rPr>
          <w:rFonts w:ascii="Calibri" w:hAnsi="Calibri" w:cs="Calibri"/>
          <w:sz w:val="12"/>
          <w:szCs w:val="12"/>
        </w:rPr>
      </w:pPr>
    </w:p>
    <w:p w14:paraId="683774F0" w14:textId="77777777" w:rsidR="00FA4CFB" w:rsidRDefault="00FA4CFB" w:rsidP="00FA4CFB">
      <w:pPr>
        <w:pStyle w:val="ListParagraph"/>
        <w:numPr>
          <w:ilvl w:val="0"/>
          <w:numId w:val="41"/>
        </w:numPr>
        <w:spacing w:before="100" w:beforeAutospacing="1" w:after="100" w:afterAutospacing="1"/>
        <w:ind w:left="714" w:hanging="357"/>
        <w:jc w:val="both"/>
        <w:rPr>
          <w:rFonts w:ascii="Calibri" w:hAnsi="Calibri" w:cs="Calibri"/>
          <w:sz w:val="22"/>
          <w:szCs w:val="22"/>
        </w:rPr>
      </w:pPr>
      <w:r w:rsidRPr="00FA4CFB">
        <w:rPr>
          <w:rFonts w:ascii="Calibri" w:hAnsi="Calibri" w:cs="Calibri"/>
          <w:sz w:val="22"/>
          <w:szCs w:val="22"/>
        </w:rPr>
        <w:t xml:space="preserve">If you identify any suspicious behaviours or requests that may suggest that money laundering or terrorist financing is occurring, </w:t>
      </w:r>
      <w:r w:rsidRPr="00FA4CFB">
        <w:rPr>
          <w:rFonts w:ascii="Calibri" w:hAnsi="Calibri" w:cs="Calibri"/>
          <w:b/>
          <w:bCs/>
          <w:sz w:val="22"/>
          <w:szCs w:val="22"/>
        </w:rPr>
        <w:t>do not proceed</w:t>
      </w:r>
      <w:r w:rsidRPr="00FA4CFB">
        <w:rPr>
          <w:rFonts w:ascii="Calibri" w:hAnsi="Calibri" w:cs="Calibri"/>
          <w:sz w:val="22"/>
          <w:szCs w:val="22"/>
        </w:rPr>
        <w:t xml:space="preserve"> and escalate.</w:t>
      </w:r>
    </w:p>
    <w:p w14:paraId="4EC78413" w14:textId="77777777" w:rsidR="00FA4CFB" w:rsidRPr="006B29A7" w:rsidRDefault="00FA4CFB" w:rsidP="00FA4CFB">
      <w:pPr>
        <w:pStyle w:val="ListParagraph"/>
        <w:rPr>
          <w:rFonts w:ascii="Calibri" w:hAnsi="Calibri" w:cs="Calibri"/>
          <w:sz w:val="12"/>
          <w:szCs w:val="12"/>
        </w:rPr>
      </w:pPr>
    </w:p>
    <w:p w14:paraId="54C77FD9" w14:textId="77777777" w:rsidR="00FA4CFB" w:rsidRDefault="00FA4CFB" w:rsidP="00FA4CFB">
      <w:pPr>
        <w:pStyle w:val="ListParagraph"/>
        <w:numPr>
          <w:ilvl w:val="0"/>
          <w:numId w:val="41"/>
        </w:numPr>
        <w:spacing w:before="100" w:beforeAutospacing="1" w:after="100" w:afterAutospacing="1"/>
        <w:ind w:left="714" w:hanging="357"/>
        <w:jc w:val="both"/>
        <w:rPr>
          <w:rFonts w:ascii="Calibri" w:hAnsi="Calibri" w:cs="Calibri"/>
          <w:sz w:val="22"/>
          <w:szCs w:val="22"/>
        </w:rPr>
      </w:pPr>
      <w:r w:rsidRPr="00FA4CFB">
        <w:rPr>
          <w:rFonts w:ascii="Calibri" w:hAnsi="Calibri" w:cs="Calibri"/>
          <w:sz w:val="22"/>
          <w:szCs w:val="22"/>
        </w:rPr>
        <w:t xml:space="preserve">If you identify a transaction involving potential match to individuals or entities on the HM Treasury Sanctions List </w:t>
      </w:r>
      <w:r w:rsidRPr="00FA4CFB">
        <w:rPr>
          <w:rFonts w:ascii="Calibri" w:hAnsi="Calibri" w:cs="Calibri"/>
          <w:b/>
          <w:bCs/>
          <w:sz w:val="22"/>
          <w:szCs w:val="22"/>
        </w:rPr>
        <w:t>do not proceed</w:t>
      </w:r>
      <w:r w:rsidRPr="00FA4CFB">
        <w:rPr>
          <w:rFonts w:ascii="Calibri" w:hAnsi="Calibri" w:cs="Calibri"/>
          <w:sz w:val="22"/>
          <w:szCs w:val="22"/>
        </w:rPr>
        <w:t xml:space="preserve"> and escalate.</w:t>
      </w:r>
    </w:p>
    <w:p w14:paraId="0F026EA5" w14:textId="77777777" w:rsidR="00F42C9D" w:rsidRPr="006B29A7" w:rsidRDefault="00F42C9D" w:rsidP="00F42C9D">
      <w:pPr>
        <w:pStyle w:val="ListParagraph"/>
        <w:rPr>
          <w:rFonts w:ascii="Calibri" w:hAnsi="Calibri" w:cs="Calibri"/>
          <w:sz w:val="12"/>
          <w:szCs w:val="12"/>
        </w:rPr>
      </w:pPr>
    </w:p>
    <w:p w14:paraId="14835FE4" w14:textId="7C35496C" w:rsidR="00F42C9D" w:rsidRDefault="00F42C9D" w:rsidP="00FA4CFB">
      <w:pPr>
        <w:pStyle w:val="ListParagraph"/>
        <w:numPr>
          <w:ilvl w:val="0"/>
          <w:numId w:val="41"/>
        </w:numPr>
        <w:spacing w:before="100" w:beforeAutospacing="1" w:after="100" w:afterAutospacing="1"/>
        <w:ind w:left="714" w:hanging="357"/>
        <w:jc w:val="both"/>
        <w:rPr>
          <w:rFonts w:ascii="Calibri" w:hAnsi="Calibri" w:cs="Calibri"/>
          <w:sz w:val="22"/>
          <w:szCs w:val="22"/>
        </w:rPr>
      </w:pPr>
      <w:r>
        <w:rPr>
          <w:rFonts w:ascii="Calibri" w:hAnsi="Calibri" w:cs="Calibri"/>
          <w:sz w:val="22"/>
          <w:szCs w:val="22"/>
        </w:rPr>
        <w:t xml:space="preserve">If you identify that you are dealing with a Politically Exposed </w:t>
      </w:r>
      <w:r w:rsidR="00DC02BA">
        <w:rPr>
          <w:rFonts w:ascii="Calibri" w:hAnsi="Calibri" w:cs="Calibri"/>
          <w:sz w:val="22"/>
          <w:szCs w:val="22"/>
        </w:rPr>
        <w:t>Person,</w:t>
      </w:r>
      <w:r>
        <w:rPr>
          <w:rFonts w:ascii="Calibri" w:hAnsi="Calibri" w:cs="Calibri"/>
          <w:sz w:val="22"/>
          <w:szCs w:val="22"/>
        </w:rPr>
        <w:t xml:space="preserve"> you must escalate for senior management approval before proceeding. </w:t>
      </w:r>
    </w:p>
    <w:p w14:paraId="5D0DF13C" w14:textId="77777777" w:rsidR="00FA4CFB" w:rsidRPr="006B29A7" w:rsidRDefault="00FA4CFB" w:rsidP="00FA4CFB">
      <w:pPr>
        <w:pStyle w:val="ListParagraph"/>
        <w:rPr>
          <w:rFonts w:ascii="Calibri" w:hAnsi="Calibri" w:cs="Calibri"/>
          <w:sz w:val="12"/>
          <w:szCs w:val="12"/>
        </w:rPr>
      </w:pPr>
    </w:p>
    <w:p w14:paraId="6F91729C" w14:textId="77777777" w:rsidR="006B29A7" w:rsidRPr="006B29A7" w:rsidRDefault="00FA4CFB" w:rsidP="006B29A7">
      <w:pPr>
        <w:pStyle w:val="ListParagraph"/>
        <w:numPr>
          <w:ilvl w:val="0"/>
          <w:numId w:val="41"/>
        </w:numPr>
        <w:spacing w:after="120"/>
        <w:ind w:left="714" w:hanging="357"/>
        <w:jc w:val="both"/>
        <w:rPr>
          <w:rFonts w:ascii="Calibri" w:hAnsi="Calibri" w:cs="Calibri"/>
          <w:b/>
          <w:bCs/>
          <w:color w:val="FF0000"/>
          <w:sz w:val="22"/>
          <w:szCs w:val="22"/>
        </w:rPr>
      </w:pPr>
      <w:r w:rsidRPr="00FA4CFB">
        <w:rPr>
          <w:rFonts w:ascii="Calibri" w:hAnsi="Calibri" w:cs="Calibri"/>
          <w:sz w:val="22"/>
          <w:szCs w:val="22"/>
        </w:rPr>
        <w:t xml:space="preserve">If you receive instructions from unapproved agents and introducers </w:t>
      </w:r>
      <w:r w:rsidRPr="00FA4CFB">
        <w:rPr>
          <w:rFonts w:ascii="Calibri" w:hAnsi="Calibri" w:cs="Calibri"/>
          <w:b/>
          <w:bCs/>
          <w:sz w:val="22"/>
          <w:szCs w:val="22"/>
        </w:rPr>
        <w:t>do not proceed</w:t>
      </w:r>
      <w:r w:rsidRPr="00FA4CFB">
        <w:rPr>
          <w:rFonts w:ascii="Calibri" w:hAnsi="Calibri" w:cs="Calibri"/>
          <w:sz w:val="22"/>
          <w:szCs w:val="22"/>
        </w:rPr>
        <w:t xml:space="preserve"> and escalate.</w:t>
      </w:r>
    </w:p>
    <w:p w14:paraId="39E6B239" w14:textId="77777777" w:rsidR="006B29A7" w:rsidRPr="006B29A7" w:rsidRDefault="006B29A7" w:rsidP="006B29A7">
      <w:pPr>
        <w:pStyle w:val="ListParagraph"/>
        <w:rPr>
          <w:rFonts w:ascii="Calibri" w:hAnsi="Calibri" w:cs="Calibri"/>
          <w:b/>
          <w:bCs/>
          <w:color w:val="FF0000"/>
          <w:sz w:val="12"/>
          <w:szCs w:val="12"/>
        </w:rPr>
      </w:pPr>
    </w:p>
    <w:p w14:paraId="2C436038" w14:textId="1AC4161F" w:rsidR="00060BB3" w:rsidRPr="006B29A7" w:rsidRDefault="00FA4CFB" w:rsidP="006B29A7">
      <w:pPr>
        <w:spacing w:after="120"/>
        <w:jc w:val="both"/>
        <w:rPr>
          <w:rFonts w:ascii="Calibri" w:hAnsi="Calibri" w:cs="Calibri"/>
          <w:b/>
          <w:bCs/>
          <w:color w:val="FF0000"/>
          <w:sz w:val="22"/>
          <w:szCs w:val="22"/>
        </w:rPr>
      </w:pPr>
      <w:r w:rsidRPr="006B29A7">
        <w:rPr>
          <w:rFonts w:ascii="Calibri" w:hAnsi="Calibri" w:cs="Calibri"/>
          <w:b/>
          <w:bCs/>
          <w:color w:val="FF0000"/>
          <w:sz w:val="22"/>
          <w:szCs w:val="22"/>
        </w:rPr>
        <w:t>I</w:t>
      </w:r>
      <w:r w:rsidR="007142D4" w:rsidRPr="006B29A7">
        <w:rPr>
          <w:rFonts w:ascii="Calibri" w:hAnsi="Calibri" w:cs="Calibri"/>
          <w:b/>
          <w:bCs/>
          <w:color w:val="FF0000"/>
          <w:sz w:val="22"/>
          <w:szCs w:val="22"/>
        </w:rPr>
        <w:t xml:space="preserve">mportant: You must </w:t>
      </w:r>
      <w:r w:rsidR="009B3979" w:rsidRPr="006B29A7">
        <w:rPr>
          <w:rFonts w:ascii="Calibri" w:hAnsi="Calibri" w:cs="Calibri"/>
          <w:b/>
          <w:bCs/>
          <w:color w:val="FF0000"/>
          <w:sz w:val="22"/>
          <w:szCs w:val="22"/>
        </w:rPr>
        <w:t>NEVER</w:t>
      </w:r>
      <w:r w:rsidR="007142D4" w:rsidRPr="006B29A7">
        <w:rPr>
          <w:rFonts w:ascii="Calibri" w:hAnsi="Calibri" w:cs="Calibri"/>
          <w:b/>
          <w:bCs/>
          <w:color w:val="FF0000"/>
          <w:sz w:val="22"/>
          <w:szCs w:val="22"/>
        </w:rPr>
        <w:t xml:space="preserve"> alert the </w:t>
      </w:r>
      <w:r w:rsidR="00060BB3" w:rsidRPr="006B29A7">
        <w:rPr>
          <w:rFonts w:ascii="Calibri" w:hAnsi="Calibri" w:cs="Calibri"/>
          <w:b/>
          <w:bCs/>
          <w:color w:val="FF0000"/>
          <w:sz w:val="22"/>
          <w:szCs w:val="22"/>
        </w:rPr>
        <w:t xml:space="preserve">customer </w:t>
      </w:r>
      <w:r w:rsidR="007142D4" w:rsidRPr="006B29A7">
        <w:rPr>
          <w:rFonts w:ascii="Calibri" w:hAnsi="Calibri" w:cs="Calibri"/>
          <w:b/>
          <w:bCs/>
          <w:color w:val="FF0000"/>
          <w:sz w:val="22"/>
          <w:szCs w:val="22"/>
        </w:rPr>
        <w:t>to your suspicions; this is known as ‘tipping off’ and is a criminal offence</w:t>
      </w:r>
      <w:r w:rsidR="006843D5" w:rsidRPr="006B29A7">
        <w:rPr>
          <w:rFonts w:ascii="Calibri" w:hAnsi="Calibri" w:cs="Calibri"/>
          <w:b/>
          <w:bCs/>
          <w:color w:val="FF0000"/>
          <w:sz w:val="22"/>
          <w:szCs w:val="22"/>
        </w:rPr>
        <w:t>, this also applies where you suspect that another employee or other third party may be involved.</w:t>
      </w:r>
    </w:p>
    <w:p w14:paraId="5A3C9B52" w14:textId="7C7CFC5A" w:rsidR="006843D5" w:rsidRPr="006843D5" w:rsidRDefault="006843D5" w:rsidP="00484149">
      <w:pPr>
        <w:jc w:val="both"/>
        <w:rPr>
          <w:rFonts w:ascii="Calibri" w:hAnsi="Calibri" w:cs="Calibri"/>
          <w:b/>
          <w:bCs/>
          <w:sz w:val="28"/>
          <w:szCs w:val="28"/>
        </w:rPr>
      </w:pPr>
      <w:r w:rsidRPr="006843D5">
        <w:rPr>
          <w:rFonts w:ascii="Calibri" w:hAnsi="Calibri" w:cs="Calibri"/>
          <w:b/>
          <w:bCs/>
          <w:sz w:val="28"/>
          <w:szCs w:val="28"/>
        </w:rPr>
        <w:t>How to Escalate suspicious transactions (Step by Step)</w:t>
      </w:r>
    </w:p>
    <w:p w14:paraId="74410940" w14:textId="77777777" w:rsidR="006843D5" w:rsidRPr="006B29A7" w:rsidRDefault="006843D5" w:rsidP="00484149">
      <w:pPr>
        <w:ind w:left="567" w:hanging="567"/>
        <w:jc w:val="both"/>
        <w:rPr>
          <w:rFonts w:ascii="Calibri" w:hAnsi="Calibri" w:cs="Calibri"/>
          <w:sz w:val="12"/>
          <w:szCs w:val="12"/>
        </w:rPr>
      </w:pPr>
    </w:p>
    <w:p w14:paraId="59E20D91" w14:textId="77777777" w:rsidR="006843D5" w:rsidRDefault="006843D5" w:rsidP="00484149">
      <w:pPr>
        <w:ind w:left="567" w:hanging="567"/>
        <w:jc w:val="both"/>
        <w:rPr>
          <w:rFonts w:ascii="Calibri" w:hAnsi="Calibri" w:cs="Calibri"/>
          <w:sz w:val="22"/>
          <w:szCs w:val="22"/>
        </w:rPr>
      </w:pPr>
      <w:r w:rsidRPr="005C326D">
        <w:rPr>
          <w:rFonts w:ascii="Calibri" w:hAnsi="Calibri" w:cs="Calibri"/>
          <w:sz w:val="22"/>
          <w:szCs w:val="22"/>
        </w:rPr>
        <w:t>Where you know or suspect (or have reasonable grounds to know or suspect) that we are dealing</w:t>
      </w:r>
    </w:p>
    <w:p w14:paraId="621F6F1B" w14:textId="4F49B643" w:rsidR="006843D5" w:rsidRDefault="006843D5" w:rsidP="006B29A7">
      <w:pPr>
        <w:spacing w:after="120"/>
        <w:ind w:left="567" w:hanging="567"/>
        <w:jc w:val="both"/>
        <w:rPr>
          <w:rFonts w:ascii="Calibri" w:hAnsi="Calibri" w:cs="Calibri"/>
          <w:sz w:val="22"/>
          <w:szCs w:val="22"/>
        </w:rPr>
      </w:pPr>
      <w:r w:rsidRPr="005C326D">
        <w:rPr>
          <w:rFonts w:ascii="Calibri" w:hAnsi="Calibri" w:cs="Calibri"/>
          <w:sz w:val="22"/>
          <w:szCs w:val="22"/>
        </w:rPr>
        <w:t xml:space="preserve">with a suspicious transaction or activity, </w:t>
      </w:r>
      <w:r w:rsidRPr="004B56B7">
        <w:rPr>
          <w:rFonts w:ascii="Calibri" w:hAnsi="Calibri" w:cs="Calibri"/>
          <w:b/>
          <w:bCs/>
          <w:sz w:val="22"/>
          <w:szCs w:val="22"/>
        </w:rPr>
        <w:t>you must act promptly and follow this process</w:t>
      </w:r>
      <w:r w:rsidRPr="005C326D">
        <w:rPr>
          <w:rFonts w:ascii="Calibri" w:hAnsi="Calibri" w:cs="Calibri"/>
          <w:sz w:val="22"/>
          <w:szCs w:val="22"/>
        </w:rPr>
        <w:t>:</w:t>
      </w:r>
    </w:p>
    <w:p w14:paraId="6AF6423C" w14:textId="0B4F9474" w:rsidR="006843D5" w:rsidRDefault="006843D5" w:rsidP="006B29A7">
      <w:pPr>
        <w:pStyle w:val="ListParagraph"/>
        <w:numPr>
          <w:ilvl w:val="0"/>
          <w:numId w:val="22"/>
        </w:numPr>
        <w:spacing w:line="300" w:lineRule="auto"/>
        <w:ind w:left="641" w:hanging="357"/>
        <w:jc w:val="both"/>
        <w:rPr>
          <w:rFonts w:ascii="Calibri" w:hAnsi="Calibri" w:cs="Calibri"/>
          <w:sz w:val="22"/>
          <w:szCs w:val="22"/>
        </w:rPr>
      </w:pPr>
      <w:r w:rsidRPr="00D225CA">
        <w:rPr>
          <w:rFonts w:ascii="Calibri" w:hAnsi="Calibri" w:cs="Calibri"/>
          <w:sz w:val="22"/>
          <w:szCs w:val="22"/>
        </w:rPr>
        <w:t>If appropriate, refer to your line manager, but not in a manner that could alert the customer to the suspicion or any other suspicious activities</w:t>
      </w:r>
      <w:r>
        <w:rPr>
          <w:rFonts w:ascii="Calibri" w:hAnsi="Calibri" w:cs="Calibri"/>
          <w:sz w:val="22"/>
          <w:szCs w:val="22"/>
        </w:rPr>
        <w:t xml:space="preserve"> </w:t>
      </w:r>
      <w:r w:rsidRPr="00D225CA">
        <w:rPr>
          <w:rFonts w:ascii="Calibri" w:hAnsi="Calibri" w:cs="Calibri"/>
          <w:sz w:val="22"/>
          <w:szCs w:val="22"/>
        </w:rPr>
        <w:t>(to avoid tipping off)</w:t>
      </w:r>
      <w:r>
        <w:rPr>
          <w:rFonts w:ascii="Calibri" w:hAnsi="Calibri" w:cs="Calibri"/>
          <w:sz w:val="22"/>
          <w:szCs w:val="22"/>
        </w:rPr>
        <w:t>.</w:t>
      </w:r>
    </w:p>
    <w:p w14:paraId="0457F96D" w14:textId="3F2E5F59" w:rsidR="006843D5" w:rsidRDefault="006843D5" w:rsidP="00B05FBE">
      <w:pPr>
        <w:pStyle w:val="ListParagraph"/>
        <w:numPr>
          <w:ilvl w:val="0"/>
          <w:numId w:val="22"/>
        </w:numPr>
        <w:spacing w:before="100" w:beforeAutospacing="1" w:after="100" w:afterAutospacing="1" w:line="300" w:lineRule="auto"/>
        <w:ind w:left="641" w:hanging="357"/>
        <w:jc w:val="both"/>
        <w:rPr>
          <w:rFonts w:ascii="Calibri" w:hAnsi="Calibri" w:cs="Calibri"/>
          <w:sz w:val="22"/>
          <w:szCs w:val="22"/>
        </w:rPr>
      </w:pPr>
      <w:r w:rsidRPr="00D225CA">
        <w:rPr>
          <w:rFonts w:ascii="Calibri" w:hAnsi="Calibri" w:cs="Calibri"/>
          <w:sz w:val="22"/>
          <w:szCs w:val="22"/>
        </w:rPr>
        <w:t>Ensure that you have requested all the information regarding identity and legitimacy  of the transaction in line with the</w:t>
      </w:r>
      <w:r>
        <w:rPr>
          <w:rFonts w:ascii="Calibri" w:hAnsi="Calibri" w:cs="Calibri"/>
          <w:sz w:val="22"/>
          <w:szCs w:val="22"/>
        </w:rPr>
        <w:t>se</w:t>
      </w:r>
      <w:r w:rsidRPr="00D225CA">
        <w:rPr>
          <w:rFonts w:ascii="Calibri" w:hAnsi="Calibri" w:cs="Calibri"/>
          <w:sz w:val="22"/>
          <w:szCs w:val="22"/>
        </w:rPr>
        <w:t xml:space="preserve"> </w:t>
      </w:r>
      <w:r>
        <w:rPr>
          <w:rFonts w:ascii="Calibri" w:hAnsi="Calibri" w:cs="Calibri"/>
          <w:sz w:val="22"/>
          <w:szCs w:val="22"/>
        </w:rPr>
        <w:t>EDD procedures.</w:t>
      </w:r>
    </w:p>
    <w:p w14:paraId="3E08875D" w14:textId="77777777" w:rsidR="006843D5" w:rsidRDefault="006843D5" w:rsidP="00B05FBE">
      <w:pPr>
        <w:pStyle w:val="ListParagraph"/>
        <w:numPr>
          <w:ilvl w:val="0"/>
          <w:numId w:val="22"/>
        </w:numPr>
        <w:spacing w:before="100" w:beforeAutospacing="1" w:after="100" w:afterAutospacing="1" w:line="300" w:lineRule="auto"/>
        <w:ind w:left="641" w:hanging="357"/>
        <w:jc w:val="both"/>
        <w:rPr>
          <w:rFonts w:ascii="Calibri" w:hAnsi="Calibri" w:cs="Calibri"/>
          <w:sz w:val="22"/>
          <w:szCs w:val="22"/>
        </w:rPr>
      </w:pPr>
      <w:r w:rsidRPr="00D225CA">
        <w:rPr>
          <w:rFonts w:ascii="Calibri" w:hAnsi="Calibri" w:cs="Calibri"/>
          <w:sz w:val="22"/>
          <w:szCs w:val="22"/>
        </w:rPr>
        <w:t>Do not discuss your suspicions with anyone inside or outside the firm who is not authorised to deal with such concerns.</w:t>
      </w:r>
    </w:p>
    <w:p w14:paraId="683DE089" w14:textId="1838FB8F" w:rsidR="006843D5" w:rsidRDefault="006843D5" w:rsidP="00B05FBE">
      <w:pPr>
        <w:pStyle w:val="ListParagraph"/>
        <w:numPr>
          <w:ilvl w:val="0"/>
          <w:numId w:val="22"/>
        </w:numPr>
        <w:spacing w:before="100" w:beforeAutospacing="1" w:after="100" w:afterAutospacing="1" w:line="300" w:lineRule="auto"/>
        <w:ind w:left="641" w:hanging="357"/>
        <w:jc w:val="both"/>
        <w:rPr>
          <w:rFonts w:ascii="Calibri" w:hAnsi="Calibri" w:cs="Calibri"/>
          <w:sz w:val="22"/>
          <w:szCs w:val="22"/>
        </w:rPr>
      </w:pPr>
      <w:r w:rsidRPr="00D225CA">
        <w:rPr>
          <w:rFonts w:ascii="Calibri" w:hAnsi="Calibri" w:cs="Calibri"/>
          <w:sz w:val="22"/>
          <w:szCs w:val="22"/>
        </w:rPr>
        <w:t xml:space="preserve">Report in confidence </w:t>
      </w:r>
      <w:r w:rsidRPr="006843D5">
        <w:rPr>
          <w:rFonts w:ascii="Calibri" w:hAnsi="Calibri" w:cs="Calibri"/>
          <w:sz w:val="22"/>
          <w:szCs w:val="22"/>
        </w:rPr>
        <w:t>to</w:t>
      </w:r>
      <w:r w:rsidRPr="006843D5">
        <w:rPr>
          <w:rFonts w:ascii="Calibri" w:hAnsi="Calibri" w:cs="Calibri"/>
          <w:color w:val="0000FF"/>
          <w:sz w:val="22"/>
          <w:szCs w:val="22"/>
        </w:rPr>
        <w:t xml:space="preserve"> [insert Senior Manager’s name / </w:t>
      </w:r>
      <w:r w:rsidR="00B05FBE">
        <w:rPr>
          <w:rFonts w:ascii="Calibri" w:hAnsi="Calibri" w:cs="Calibri"/>
          <w:color w:val="0000FF"/>
          <w:sz w:val="22"/>
          <w:szCs w:val="22"/>
        </w:rPr>
        <w:t>other nominated</w:t>
      </w:r>
      <w:r w:rsidR="00A67FC8">
        <w:rPr>
          <w:rFonts w:ascii="Calibri" w:hAnsi="Calibri" w:cs="Calibri"/>
          <w:color w:val="0000FF"/>
          <w:sz w:val="22"/>
          <w:szCs w:val="22"/>
        </w:rPr>
        <w:t xml:space="preserve"> officer</w:t>
      </w:r>
      <w:r w:rsidRPr="006843D5">
        <w:rPr>
          <w:rFonts w:ascii="Calibri" w:hAnsi="Calibri" w:cs="Calibri"/>
          <w:color w:val="0000FF"/>
          <w:sz w:val="22"/>
          <w:szCs w:val="22"/>
        </w:rPr>
        <w:t xml:space="preserve">] </w:t>
      </w:r>
      <w:r w:rsidRPr="00D225CA">
        <w:rPr>
          <w:rFonts w:ascii="Calibri" w:hAnsi="Calibri" w:cs="Calibri"/>
          <w:sz w:val="22"/>
          <w:szCs w:val="22"/>
        </w:rPr>
        <w:t xml:space="preserve">and agree a course of action which may include </w:t>
      </w:r>
      <w:r w:rsidR="00F42C9D">
        <w:rPr>
          <w:rFonts w:ascii="Calibri" w:hAnsi="Calibri" w:cs="Calibri"/>
          <w:sz w:val="22"/>
          <w:szCs w:val="22"/>
        </w:rPr>
        <w:t xml:space="preserve">approval </w:t>
      </w:r>
      <w:r w:rsidR="00C0349C">
        <w:rPr>
          <w:rFonts w:ascii="Calibri" w:hAnsi="Calibri" w:cs="Calibri"/>
          <w:sz w:val="22"/>
          <w:szCs w:val="22"/>
        </w:rPr>
        <w:t>where</w:t>
      </w:r>
      <w:r w:rsidR="00F42C9D">
        <w:rPr>
          <w:rFonts w:ascii="Calibri" w:hAnsi="Calibri" w:cs="Calibri"/>
          <w:sz w:val="22"/>
          <w:szCs w:val="22"/>
        </w:rPr>
        <w:t xml:space="preserve"> appropriate or </w:t>
      </w:r>
      <w:r>
        <w:rPr>
          <w:rFonts w:ascii="Calibri" w:hAnsi="Calibri" w:cs="Calibri"/>
          <w:sz w:val="22"/>
          <w:szCs w:val="22"/>
        </w:rPr>
        <w:t xml:space="preserve">them </w:t>
      </w:r>
      <w:r w:rsidRPr="00D225CA">
        <w:rPr>
          <w:rFonts w:ascii="Calibri" w:hAnsi="Calibri" w:cs="Calibri"/>
          <w:sz w:val="22"/>
          <w:szCs w:val="22"/>
        </w:rPr>
        <w:t>taking over the transaction</w:t>
      </w:r>
      <w:r>
        <w:rPr>
          <w:rFonts w:ascii="Calibri" w:hAnsi="Calibri" w:cs="Calibri"/>
          <w:sz w:val="22"/>
          <w:szCs w:val="22"/>
        </w:rPr>
        <w:t xml:space="preserve"> or asking you to </w:t>
      </w:r>
      <w:r w:rsidRPr="00D225CA">
        <w:rPr>
          <w:rFonts w:ascii="Calibri" w:hAnsi="Calibri" w:cs="Calibri"/>
          <w:sz w:val="22"/>
          <w:szCs w:val="22"/>
        </w:rPr>
        <w:t>gain supplementary information</w:t>
      </w:r>
      <w:r>
        <w:rPr>
          <w:rFonts w:ascii="Calibri" w:hAnsi="Calibri" w:cs="Calibri"/>
          <w:sz w:val="22"/>
          <w:szCs w:val="22"/>
        </w:rPr>
        <w:t>.</w:t>
      </w:r>
    </w:p>
    <w:p w14:paraId="6C56AA7F" w14:textId="28960510" w:rsidR="00D977F2" w:rsidRPr="00F42C9D" w:rsidRDefault="006843D5" w:rsidP="00B05FBE">
      <w:pPr>
        <w:pStyle w:val="ListParagraph"/>
        <w:numPr>
          <w:ilvl w:val="0"/>
          <w:numId w:val="22"/>
        </w:numPr>
        <w:spacing w:before="100" w:beforeAutospacing="1" w:after="100" w:afterAutospacing="1" w:line="268" w:lineRule="auto"/>
        <w:ind w:left="641" w:hanging="357"/>
        <w:jc w:val="both"/>
        <w:rPr>
          <w:rFonts w:ascii="Calibri" w:hAnsi="Calibri" w:cs="Calibri"/>
          <w:b/>
          <w:bCs/>
          <w:sz w:val="22"/>
          <w:szCs w:val="22"/>
        </w:rPr>
      </w:pPr>
      <w:r w:rsidRPr="00B05FBE">
        <w:rPr>
          <w:rFonts w:ascii="Calibri" w:hAnsi="Calibri" w:cs="Calibri"/>
          <w:color w:val="0000FF"/>
          <w:sz w:val="22"/>
          <w:szCs w:val="22"/>
        </w:rPr>
        <w:t xml:space="preserve">[Insert Senior Manager’s name / </w:t>
      </w:r>
      <w:r w:rsidR="00B05FBE" w:rsidRPr="00B05FBE">
        <w:rPr>
          <w:rFonts w:ascii="Calibri" w:hAnsi="Calibri" w:cs="Calibri"/>
          <w:color w:val="0000FF"/>
          <w:sz w:val="22"/>
          <w:szCs w:val="22"/>
        </w:rPr>
        <w:t xml:space="preserve">other nominated </w:t>
      </w:r>
      <w:r w:rsidRPr="00B05FBE">
        <w:rPr>
          <w:rFonts w:ascii="Calibri" w:hAnsi="Calibri" w:cs="Calibri"/>
          <w:color w:val="0000FF"/>
          <w:sz w:val="22"/>
          <w:szCs w:val="22"/>
        </w:rPr>
        <w:t xml:space="preserve">officer] </w:t>
      </w:r>
      <w:r w:rsidRPr="00B05FBE">
        <w:rPr>
          <w:rFonts w:ascii="Calibri" w:hAnsi="Calibri" w:cs="Calibri"/>
          <w:sz w:val="22"/>
          <w:szCs w:val="22"/>
        </w:rPr>
        <w:t xml:space="preserve">will acknowledge in writing </w:t>
      </w:r>
      <w:r w:rsidR="00C0349C">
        <w:rPr>
          <w:rFonts w:ascii="Calibri" w:hAnsi="Calibri" w:cs="Calibri"/>
          <w:sz w:val="22"/>
          <w:szCs w:val="22"/>
        </w:rPr>
        <w:t xml:space="preserve">where they have approved the transaction or that they </w:t>
      </w:r>
      <w:r w:rsidRPr="00B05FBE">
        <w:rPr>
          <w:rFonts w:ascii="Calibri" w:hAnsi="Calibri" w:cs="Calibri"/>
          <w:sz w:val="22"/>
          <w:szCs w:val="22"/>
        </w:rPr>
        <w:t>will undertake an investigation and that you have fulfilled your obligation by reporting the suspicion.</w:t>
      </w:r>
    </w:p>
    <w:p w14:paraId="131D00BC" w14:textId="77777777" w:rsidR="00754959" w:rsidRDefault="00754959" w:rsidP="00484149">
      <w:pPr>
        <w:spacing w:line="268" w:lineRule="auto"/>
        <w:jc w:val="both"/>
        <w:rPr>
          <w:rFonts w:ascii="Calibri" w:hAnsi="Calibri" w:cs="Calibri"/>
          <w:b/>
          <w:bCs/>
          <w:sz w:val="22"/>
          <w:szCs w:val="22"/>
        </w:rPr>
      </w:pPr>
    </w:p>
    <w:p w14:paraId="0432C271" w14:textId="77777777" w:rsidR="006843D5" w:rsidRDefault="006843D5" w:rsidP="00484149">
      <w:pPr>
        <w:spacing w:line="268" w:lineRule="auto"/>
        <w:jc w:val="both"/>
        <w:rPr>
          <w:rFonts w:ascii="Calibri" w:hAnsi="Calibri" w:cs="Calibri"/>
          <w:b/>
          <w:bCs/>
          <w:sz w:val="22"/>
          <w:szCs w:val="22"/>
        </w:rPr>
      </w:pPr>
    </w:p>
    <w:p w14:paraId="2D4476E9" w14:textId="77777777" w:rsidR="009B3979" w:rsidRPr="006843D5" w:rsidRDefault="009B3979" w:rsidP="00484149">
      <w:pPr>
        <w:spacing w:line="268" w:lineRule="auto"/>
        <w:jc w:val="both"/>
        <w:rPr>
          <w:lang w:eastAsia="en-GB"/>
        </w:rPr>
      </w:pPr>
    </w:p>
    <w:p w14:paraId="58A56691" w14:textId="01D81E85" w:rsidR="003C606F" w:rsidRPr="00D225CA" w:rsidRDefault="003C606F" w:rsidP="00484149">
      <w:pPr>
        <w:ind w:left="567" w:hanging="567"/>
        <w:jc w:val="both"/>
        <w:rPr>
          <w:rFonts w:ascii="Calibri" w:hAnsi="Calibri" w:cs="Calibri"/>
          <w:sz w:val="22"/>
          <w:szCs w:val="22"/>
        </w:rPr>
      </w:pPr>
      <w:r>
        <w:rPr>
          <w:rFonts w:ascii="Calibri" w:hAnsi="Calibri" w:cs="Calibri"/>
          <w:sz w:val="22"/>
          <w:szCs w:val="22"/>
        </w:rPr>
        <w:tab/>
      </w:r>
    </w:p>
    <w:p w14:paraId="760F5825" w14:textId="77777777" w:rsidR="007159D8" w:rsidRPr="00416510" w:rsidRDefault="007159D8" w:rsidP="00484149">
      <w:pPr>
        <w:jc w:val="both"/>
        <w:rPr>
          <w:rFonts w:ascii="Calibri" w:hAnsi="Calibri" w:cs="Calibri"/>
          <w:sz w:val="22"/>
          <w:szCs w:val="22"/>
        </w:rPr>
      </w:pPr>
    </w:p>
    <w:sectPr w:rsidR="007159D8" w:rsidRPr="0041651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E469" w14:textId="77777777" w:rsidR="006B796A" w:rsidRDefault="006B796A" w:rsidP="00656671">
      <w:r>
        <w:separator/>
      </w:r>
    </w:p>
  </w:endnote>
  <w:endnote w:type="continuationSeparator" w:id="0">
    <w:p w14:paraId="4EB8620D" w14:textId="77777777" w:rsidR="006B796A" w:rsidRDefault="006B796A" w:rsidP="006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MT Condensed Light">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466782761"/>
      <w:docPartObj>
        <w:docPartGallery w:val="Page Numbers (Bottom of Page)"/>
        <w:docPartUnique/>
      </w:docPartObj>
    </w:sdtPr>
    <w:sdtEndPr/>
    <w:sdtContent>
      <w:sdt>
        <w:sdtPr>
          <w:rPr>
            <w:rFonts w:ascii="Calibri" w:hAnsi="Calibri" w:cs="Calibri"/>
            <w:sz w:val="20"/>
            <w:szCs w:val="20"/>
          </w:rPr>
          <w:id w:val="-1769616900"/>
          <w:docPartObj>
            <w:docPartGallery w:val="Page Numbers (Top of Page)"/>
            <w:docPartUnique/>
          </w:docPartObj>
        </w:sdtPr>
        <w:sdtEndPr/>
        <w:sdtContent>
          <w:p w14:paraId="075A8DCC" w14:textId="2411DC42" w:rsidR="00656671" w:rsidRPr="00656671" w:rsidRDefault="00656671">
            <w:pPr>
              <w:pStyle w:val="Footer"/>
              <w:jc w:val="right"/>
              <w:rPr>
                <w:rFonts w:ascii="Calibri" w:hAnsi="Calibri" w:cs="Calibri"/>
                <w:sz w:val="20"/>
                <w:szCs w:val="20"/>
              </w:rPr>
            </w:pPr>
            <w:r w:rsidRPr="00656671">
              <w:rPr>
                <w:rFonts w:ascii="Calibri" w:hAnsi="Calibri" w:cs="Calibri"/>
                <w:sz w:val="20"/>
                <w:szCs w:val="20"/>
              </w:rPr>
              <w:t xml:space="preserve">Page </w:t>
            </w:r>
            <w:r w:rsidRPr="00656671">
              <w:rPr>
                <w:rFonts w:ascii="Calibri" w:hAnsi="Calibri" w:cs="Calibri"/>
                <w:b/>
                <w:bCs/>
                <w:sz w:val="20"/>
                <w:szCs w:val="20"/>
              </w:rPr>
              <w:fldChar w:fldCharType="begin"/>
            </w:r>
            <w:r w:rsidRPr="00656671">
              <w:rPr>
                <w:rFonts w:ascii="Calibri" w:hAnsi="Calibri" w:cs="Calibri"/>
                <w:b/>
                <w:bCs/>
                <w:sz w:val="20"/>
                <w:szCs w:val="20"/>
              </w:rPr>
              <w:instrText xml:space="preserve"> PAGE </w:instrText>
            </w:r>
            <w:r w:rsidRPr="00656671">
              <w:rPr>
                <w:rFonts w:ascii="Calibri" w:hAnsi="Calibri" w:cs="Calibri"/>
                <w:b/>
                <w:bCs/>
                <w:sz w:val="20"/>
                <w:szCs w:val="20"/>
              </w:rPr>
              <w:fldChar w:fldCharType="separate"/>
            </w:r>
            <w:r w:rsidRPr="00656671">
              <w:rPr>
                <w:rFonts w:ascii="Calibri" w:hAnsi="Calibri" w:cs="Calibri"/>
                <w:b/>
                <w:bCs/>
                <w:noProof/>
                <w:sz w:val="20"/>
                <w:szCs w:val="20"/>
              </w:rPr>
              <w:t>2</w:t>
            </w:r>
            <w:r w:rsidRPr="00656671">
              <w:rPr>
                <w:rFonts w:ascii="Calibri" w:hAnsi="Calibri" w:cs="Calibri"/>
                <w:b/>
                <w:bCs/>
                <w:sz w:val="20"/>
                <w:szCs w:val="20"/>
              </w:rPr>
              <w:fldChar w:fldCharType="end"/>
            </w:r>
            <w:r w:rsidRPr="00656671">
              <w:rPr>
                <w:rFonts w:ascii="Calibri" w:hAnsi="Calibri" w:cs="Calibri"/>
                <w:sz w:val="20"/>
                <w:szCs w:val="20"/>
              </w:rPr>
              <w:t xml:space="preserve"> of </w:t>
            </w:r>
            <w:r w:rsidRPr="00656671">
              <w:rPr>
                <w:rFonts w:ascii="Calibri" w:hAnsi="Calibri" w:cs="Calibri"/>
                <w:b/>
                <w:bCs/>
                <w:sz w:val="20"/>
                <w:szCs w:val="20"/>
              </w:rPr>
              <w:fldChar w:fldCharType="begin"/>
            </w:r>
            <w:r w:rsidRPr="00656671">
              <w:rPr>
                <w:rFonts w:ascii="Calibri" w:hAnsi="Calibri" w:cs="Calibri"/>
                <w:b/>
                <w:bCs/>
                <w:sz w:val="20"/>
                <w:szCs w:val="20"/>
              </w:rPr>
              <w:instrText xml:space="preserve"> NUMPAGES  </w:instrText>
            </w:r>
            <w:r w:rsidRPr="00656671">
              <w:rPr>
                <w:rFonts w:ascii="Calibri" w:hAnsi="Calibri" w:cs="Calibri"/>
                <w:b/>
                <w:bCs/>
                <w:sz w:val="20"/>
                <w:szCs w:val="20"/>
              </w:rPr>
              <w:fldChar w:fldCharType="separate"/>
            </w:r>
            <w:r w:rsidRPr="00656671">
              <w:rPr>
                <w:rFonts w:ascii="Calibri" w:hAnsi="Calibri" w:cs="Calibri"/>
                <w:b/>
                <w:bCs/>
                <w:noProof/>
                <w:sz w:val="20"/>
                <w:szCs w:val="20"/>
              </w:rPr>
              <w:t>2</w:t>
            </w:r>
            <w:r w:rsidRPr="00656671">
              <w:rPr>
                <w:rFonts w:ascii="Calibri" w:hAnsi="Calibri" w:cs="Calibri"/>
                <w:b/>
                <w:bCs/>
                <w:sz w:val="20"/>
                <w:szCs w:val="20"/>
              </w:rPr>
              <w:fldChar w:fldCharType="end"/>
            </w:r>
          </w:p>
        </w:sdtContent>
      </w:sdt>
    </w:sdtContent>
  </w:sdt>
  <w:p w14:paraId="0D16998B" w14:textId="2E3E1787" w:rsidR="00656671" w:rsidRPr="00656671" w:rsidRDefault="00656671" w:rsidP="00656671">
    <w:pPr>
      <w:pStyle w:val="Footer"/>
      <w:rPr>
        <w:rFonts w:ascii="Calibri" w:hAnsi="Calibri" w:cs="Calibri"/>
        <w:color w:val="0000FF"/>
        <w:sz w:val="20"/>
        <w:szCs w:val="20"/>
      </w:rPr>
    </w:pPr>
    <w:r w:rsidRPr="00656671">
      <w:rPr>
        <w:rFonts w:ascii="Calibri" w:hAnsi="Calibri" w:cs="Calibri"/>
        <w:color w:val="0000FF"/>
        <w:sz w:val="20"/>
        <w:szCs w:val="20"/>
      </w:rPr>
      <w:t>[CORE</w:t>
    </w:r>
    <w:r>
      <w:rPr>
        <w:rFonts w:ascii="Calibri" w:hAnsi="Calibri" w:cs="Calibri"/>
        <w:color w:val="0000FF"/>
        <w:sz w:val="20"/>
        <w:szCs w:val="20"/>
      </w:rPr>
      <w:t>30</w:t>
    </w:r>
    <w:r w:rsidR="00ED26FE">
      <w:rPr>
        <w:rFonts w:ascii="Calibri" w:hAnsi="Calibri" w:cs="Calibri"/>
        <w:color w:val="0000FF"/>
        <w:sz w:val="20"/>
        <w:szCs w:val="20"/>
      </w:rPr>
      <w:t>_</w:t>
    </w:r>
    <w:r w:rsidRPr="00656671">
      <w:rPr>
        <w:rFonts w:ascii="Calibri" w:hAnsi="Calibri" w:cs="Calibri"/>
        <w:color w:val="0000FF"/>
        <w:sz w:val="20"/>
        <w:szCs w:val="20"/>
      </w:rPr>
      <w:t>v</w:t>
    </w:r>
    <w:r>
      <w:rPr>
        <w:rFonts w:ascii="Calibri" w:hAnsi="Calibri" w:cs="Calibri"/>
        <w:color w:val="0000FF"/>
        <w:sz w:val="20"/>
        <w:szCs w:val="20"/>
      </w:rPr>
      <w:t>3.0</w:t>
    </w:r>
    <w:r w:rsidRPr="00656671">
      <w:rPr>
        <w:rFonts w:ascii="Calibri" w:hAnsi="Calibri" w:cs="Calibri"/>
        <w:color w:val="0000FF"/>
        <w:sz w:val="20"/>
        <w:szCs w:val="20"/>
      </w:rPr>
      <w:t>_0</w:t>
    </w:r>
    <w:r>
      <w:rPr>
        <w:rFonts w:ascii="Calibri" w:hAnsi="Calibri" w:cs="Calibri"/>
        <w:color w:val="0000FF"/>
        <w:sz w:val="20"/>
        <w:szCs w:val="20"/>
      </w:rPr>
      <w:t>5</w:t>
    </w:r>
    <w:r w:rsidRPr="00656671">
      <w:rPr>
        <w:rFonts w:ascii="Calibri" w:hAnsi="Calibri" w:cs="Calibri"/>
        <w:color w:val="0000FF"/>
        <w:sz w:val="20"/>
        <w:szCs w:val="20"/>
      </w:rPr>
      <w:t>/26]</w:t>
    </w:r>
  </w:p>
  <w:p w14:paraId="7654A07A" w14:textId="77777777" w:rsidR="00656671" w:rsidRPr="00656671" w:rsidRDefault="00656671" w:rsidP="0065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F1D5" w14:textId="77777777" w:rsidR="006B796A" w:rsidRDefault="006B796A" w:rsidP="00656671">
      <w:r>
        <w:separator/>
      </w:r>
    </w:p>
  </w:footnote>
  <w:footnote w:type="continuationSeparator" w:id="0">
    <w:p w14:paraId="23462017" w14:textId="77777777" w:rsidR="006B796A" w:rsidRDefault="006B796A" w:rsidP="006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F46" w14:textId="1677D43D" w:rsidR="00656671" w:rsidRPr="00656671" w:rsidRDefault="00656671">
    <w:pPr>
      <w:pStyle w:val="Header"/>
      <w:rPr>
        <w:rFonts w:ascii="Calibri" w:hAnsi="Calibri" w:cs="Calibri"/>
        <w:sz w:val="20"/>
        <w:szCs w:val="20"/>
      </w:rPr>
    </w:pPr>
    <w:r>
      <w:rPr>
        <w:rFonts w:ascii="Calibri" w:hAnsi="Calibri" w:cs="Calibri"/>
        <w:sz w:val="20"/>
        <w:szCs w:val="20"/>
      </w:rPr>
      <w:t>Anti-Money Laundering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B4"/>
    <w:multiLevelType w:val="multilevel"/>
    <w:tmpl w:val="1A326A22"/>
    <w:lvl w:ilvl="0">
      <w:start w:val="1"/>
      <w:numFmt w:val="bullet"/>
      <w:lvlText w:val=""/>
      <w:lvlJc w:val="left"/>
      <w:pPr>
        <w:tabs>
          <w:tab w:val="num" w:pos="717"/>
        </w:tabs>
        <w:ind w:left="717" w:hanging="360"/>
      </w:pPr>
      <w:rPr>
        <w:rFonts w:ascii="Wingdings" w:hAnsi="Wingdings" w:hint="default"/>
        <w:color w:val="auto"/>
        <w:sz w:val="20"/>
      </w:rPr>
    </w:lvl>
    <w:lvl w:ilvl="1" w:tentative="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 w15:restartNumberingAfterBreak="0">
    <w:nsid w:val="072960B7"/>
    <w:multiLevelType w:val="hybridMultilevel"/>
    <w:tmpl w:val="281C2C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993C61"/>
    <w:multiLevelType w:val="hybridMultilevel"/>
    <w:tmpl w:val="0B9A70A4"/>
    <w:lvl w:ilvl="0" w:tplc="CCDA688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0350"/>
    <w:multiLevelType w:val="multilevel"/>
    <w:tmpl w:val="FAA415A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41C2A1D"/>
    <w:multiLevelType w:val="multilevel"/>
    <w:tmpl w:val="E2266D8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b/>
        <w:bCs/>
        <w:color w:val="auto"/>
        <w:sz w:val="22"/>
        <w:szCs w:val="22"/>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6AE3F7C"/>
    <w:multiLevelType w:val="hybridMultilevel"/>
    <w:tmpl w:val="6D060D3E"/>
    <w:lvl w:ilvl="0" w:tplc="33F817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F5AA0"/>
    <w:multiLevelType w:val="multilevel"/>
    <w:tmpl w:val="DA50EF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69710E"/>
    <w:multiLevelType w:val="multilevel"/>
    <w:tmpl w:val="5A9C8B6E"/>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6200F"/>
    <w:multiLevelType w:val="multilevel"/>
    <w:tmpl w:val="27A0A704"/>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9" w15:restartNumberingAfterBreak="0">
    <w:nsid w:val="1F5D6614"/>
    <w:multiLevelType w:val="hybridMultilevel"/>
    <w:tmpl w:val="B6EAB4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71C8"/>
    <w:multiLevelType w:val="hybridMultilevel"/>
    <w:tmpl w:val="4C3ABAFE"/>
    <w:lvl w:ilvl="0" w:tplc="1B0C14B4">
      <w:start w:val="1"/>
      <w:numFmt w:val="bullet"/>
      <w:lvlText w:val=""/>
      <w:lvlJc w:val="left"/>
      <w:pPr>
        <w:ind w:left="360" w:hanging="360"/>
      </w:pPr>
      <w:rPr>
        <w:rFonts w:ascii="Symbol" w:hAnsi="Symbol" w:hint="default"/>
        <w:color w:val="0000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863BFE"/>
    <w:multiLevelType w:val="multilevel"/>
    <w:tmpl w:val="E22E8918"/>
    <w:lvl w:ilvl="0">
      <w:start w:val="2"/>
      <w:numFmt w:val="decimal"/>
      <w:lvlText w:val="%1"/>
      <w:lvlJc w:val="left"/>
      <w:pPr>
        <w:ind w:left="360" w:hanging="360"/>
      </w:pPr>
      <w:rPr>
        <w:rFonts w:ascii="Calibri" w:eastAsiaTheme="majorEastAsia" w:hAnsi="Calibri" w:cs="Calibri" w:hint="default"/>
        <w:b w:val="0"/>
        <w:sz w:val="22"/>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ascii="Calibri" w:eastAsiaTheme="majorEastAsia" w:hAnsi="Calibri" w:cs="Calibri" w:hint="default"/>
        <w:b w:val="0"/>
        <w:sz w:val="22"/>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080" w:hanging="1080"/>
      </w:pPr>
      <w:rPr>
        <w:rFonts w:ascii="Calibri" w:eastAsiaTheme="majorEastAsia" w:hAnsi="Calibri" w:cs="Calibri" w:hint="default"/>
        <w:b w:val="0"/>
        <w:sz w:val="22"/>
      </w:rPr>
    </w:lvl>
    <w:lvl w:ilvl="6">
      <w:start w:val="1"/>
      <w:numFmt w:val="decimal"/>
      <w:lvlText w:val="%1.%2.%3.%4.%5.%6.%7"/>
      <w:lvlJc w:val="left"/>
      <w:pPr>
        <w:ind w:left="1080" w:hanging="1080"/>
      </w:pPr>
      <w:rPr>
        <w:rFonts w:ascii="Calibri" w:eastAsiaTheme="majorEastAsia" w:hAnsi="Calibri" w:cs="Calibri" w:hint="default"/>
        <w:b w:val="0"/>
        <w:sz w:val="22"/>
      </w:rPr>
    </w:lvl>
    <w:lvl w:ilvl="7">
      <w:start w:val="1"/>
      <w:numFmt w:val="decimal"/>
      <w:lvlText w:val="%1.%2.%3.%4.%5.%6.%7.%8"/>
      <w:lvlJc w:val="left"/>
      <w:pPr>
        <w:ind w:left="1440" w:hanging="1440"/>
      </w:pPr>
      <w:rPr>
        <w:rFonts w:ascii="Calibri" w:eastAsiaTheme="majorEastAsia" w:hAnsi="Calibri" w:cs="Calibri" w:hint="default"/>
        <w:b w:val="0"/>
        <w:sz w:val="22"/>
      </w:rPr>
    </w:lvl>
    <w:lvl w:ilvl="8">
      <w:start w:val="1"/>
      <w:numFmt w:val="decimal"/>
      <w:lvlText w:val="%1.%2.%3.%4.%5.%6.%7.%8.%9"/>
      <w:lvlJc w:val="left"/>
      <w:pPr>
        <w:ind w:left="1440" w:hanging="1440"/>
      </w:pPr>
      <w:rPr>
        <w:rFonts w:ascii="Calibri" w:eastAsiaTheme="majorEastAsia" w:hAnsi="Calibri" w:cs="Calibri" w:hint="default"/>
        <w:b w:val="0"/>
        <w:sz w:val="22"/>
      </w:rPr>
    </w:lvl>
  </w:abstractNum>
  <w:abstractNum w:abstractNumId="12" w15:restartNumberingAfterBreak="0">
    <w:nsid w:val="261F1EE5"/>
    <w:multiLevelType w:val="multilevel"/>
    <w:tmpl w:val="D638C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91C26"/>
    <w:multiLevelType w:val="multilevel"/>
    <w:tmpl w:val="FABEDF3E"/>
    <w:lvl w:ilvl="0">
      <w:start w:val="1"/>
      <w:numFmt w:val="decimal"/>
      <w:lvlText w:val="%1."/>
      <w:lvlJc w:val="left"/>
      <w:pPr>
        <w:tabs>
          <w:tab w:val="num" w:pos="927"/>
        </w:tabs>
        <w:ind w:left="927" w:hanging="360"/>
      </w:pPr>
      <w:rPr>
        <w:rFonts w:ascii="Calibri" w:hAnsi="Calibri" w:cs="Calibri" w:hint="default"/>
        <w:b/>
        <w:bCs/>
        <w:sz w:val="32"/>
        <w:szCs w:val="32"/>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lowerLetter"/>
      <w:lvlText w:val="(%4)"/>
      <w:lvlJc w:val="left"/>
      <w:pPr>
        <w:ind w:left="3087" w:hanging="360"/>
      </w:pPr>
      <w:rPr>
        <w:rFonts w:hint="default"/>
      </w:rPr>
    </w:lvl>
    <w:lvl w:ilvl="4">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4" w15:restartNumberingAfterBreak="0">
    <w:nsid w:val="2ED605EB"/>
    <w:multiLevelType w:val="multilevel"/>
    <w:tmpl w:val="D9F892AA"/>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33AE5C1F"/>
    <w:multiLevelType w:val="hybridMultilevel"/>
    <w:tmpl w:val="A48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A59FA"/>
    <w:multiLevelType w:val="hybridMultilevel"/>
    <w:tmpl w:val="2D9E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A22197"/>
    <w:multiLevelType w:val="multilevel"/>
    <w:tmpl w:val="B0D696E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7D1B09"/>
    <w:multiLevelType w:val="hybridMultilevel"/>
    <w:tmpl w:val="D5BC3078"/>
    <w:lvl w:ilvl="0" w:tplc="DC82E3DC">
      <w:start w:val="1"/>
      <w:numFmt w:val="bullet"/>
      <w:lvlText w:val=""/>
      <w:lvlJc w:val="left"/>
      <w:pPr>
        <w:ind w:left="360" w:hanging="360"/>
      </w:pPr>
      <w:rPr>
        <w:rFonts w:ascii="Symbol" w:hAnsi="Symbol" w:hint="default"/>
        <w:color w:val="0000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C260F2"/>
    <w:multiLevelType w:val="hybridMultilevel"/>
    <w:tmpl w:val="D8C4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B4ED2"/>
    <w:multiLevelType w:val="hybridMultilevel"/>
    <w:tmpl w:val="8564B520"/>
    <w:lvl w:ilvl="0" w:tplc="33F817D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94FC7"/>
    <w:multiLevelType w:val="hybridMultilevel"/>
    <w:tmpl w:val="BC86F048"/>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7F0A15"/>
    <w:multiLevelType w:val="hybridMultilevel"/>
    <w:tmpl w:val="0CE40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8E41C83"/>
    <w:multiLevelType w:val="multilevel"/>
    <w:tmpl w:val="FC34E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B51C71"/>
    <w:multiLevelType w:val="multilevel"/>
    <w:tmpl w:val="7E8E6D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75548E"/>
    <w:multiLevelType w:val="multilevel"/>
    <w:tmpl w:val="028E81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9A75C4"/>
    <w:multiLevelType w:val="hybridMultilevel"/>
    <w:tmpl w:val="56F455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42588A"/>
    <w:multiLevelType w:val="hybridMultilevel"/>
    <w:tmpl w:val="1E423082"/>
    <w:lvl w:ilvl="0" w:tplc="47A2A290">
      <w:start w:val="1"/>
      <w:numFmt w:val="decimal"/>
      <w:lvlText w:val="%1."/>
      <w:lvlJc w:val="left"/>
      <w:pPr>
        <w:ind w:left="720" w:hanging="360"/>
      </w:pPr>
      <w:rPr>
        <w:rFonts w:hint="default"/>
        <w:b/>
        <w:b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DD5F9D"/>
    <w:multiLevelType w:val="hybridMultilevel"/>
    <w:tmpl w:val="99ACC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2347EA"/>
    <w:multiLevelType w:val="hybridMultilevel"/>
    <w:tmpl w:val="6DD2852E"/>
    <w:lvl w:ilvl="0" w:tplc="BD0019C0">
      <w:start w:val="2"/>
      <w:numFmt w:val="decimal"/>
      <w:lvlText w:val="%1."/>
      <w:lvlJc w:val="left"/>
      <w:pPr>
        <w:ind w:left="720" w:hanging="360"/>
      </w:pPr>
      <w:rPr>
        <w:rFonts w:ascii="Calibri" w:hAnsi="Calibri" w:cs="Calibri"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443D62"/>
    <w:multiLevelType w:val="hybridMultilevel"/>
    <w:tmpl w:val="1E783EC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C753AB7"/>
    <w:multiLevelType w:val="multilevel"/>
    <w:tmpl w:val="9F146E2C"/>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E95BAC"/>
    <w:multiLevelType w:val="hybridMultilevel"/>
    <w:tmpl w:val="58565E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5F8840BE"/>
    <w:multiLevelType w:val="hybridMultilevel"/>
    <w:tmpl w:val="EC5AD13C"/>
    <w:lvl w:ilvl="0" w:tplc="8D52FC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547AD"/>
    <w:multiLevelType w:val="hybridMultilevel"/>
    <w:tmpl w:val="64D244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0640AC"/>
    <w:multiLevelType w:val="hybridMultilevel"/>
    <w:tmpl w:val="6DC6B268"/>
    <w:lvl w:ilvl="0" w:tplc="08090017">
      <w:start w:val="1"/>
      <w:numFmt w:val="lowerLetter"/>
      <w:lvlText w:val="%1)"/>
      <w:lvlJc w:val="left"/>
      <w:pPr>
        <w:ind w:left="1386" w:hanging="360"/>
      </w:p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37" w15:restartNumberingAfterBreak="0">
    <w:nsid w:val="6CD153DB"/>
    <w:multiLevelType w:val="hybridMultilevel"/>
    <w:tmpl w:val="1BC6E992"/>
    <w:lvl w:ilvl="0" w:tplc="33F817D8">
      <w:start w:val="1"/>
      <w:numFmt w:val="bullet"/>
      <w:lvlText w:val=""/>
      <w:lvlJc w:val="left"/>
      <w:pPr>
        <w:ind w:left="1340" w:hanging="360"/>
      </w:pPr>
      <w:rPr>
        <w:rFonts w:ascii="Symbol" w:hAnsi="Symbol" w:hint="default"/>
        <w:color w:val="auto"/>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38" w15:restartNumberingAfterBreak="0">
    <w:nsid w:val="734B582D"/>
    <w:multiLevelType w:val="multilevel"/>
    <w:tmpl w:val="FE6E84C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636220"/>
    <w:multiLevelType w:val="multilevel"/>
    <w:tmpl w:val="7D105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1B0A65"/>
    <w:multiLevelType w:val="multilevel"/>
    <w:tmpl w:val="480EBA6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FD970C7"/>
    <w:multiLevelType w:val="hybridMultilevel"/>
    <w:tmpl w:val="A874F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8326900">
    <w:abstractNumId w:val="12"/>
  </w:num>
  <w:num w:numId="2" w16cid:durableId="1326712759">
    <w:abstractNumId w:val="24"/>
  </w:num>
  <w:num w:numId="3" w16cid:durableId="1479835119">
    <w:abstractNumId w:val="26"/>
  </w:num>
  <w:num w:numId="4" w16cid:durableId="1717074244">
    <w:abstractNumId w:val="39"/>
  </w:num>
  <w:num w:numId="5" w16cid:durableId="2046903133">
    <w:abstractNumId w:val="8"/>
  </w:num>
  <w:num w:numId="6" w16cid:durableId="865673530">
    <w:abstractNumId w:val="21"/>
  </w:num>
  <w:num w:numId="7" w16cid:durableId="1202785954">
    <w:abstractNumId w:val="15"/>
  </w:num>
  <w:num w:numId="8" w16cid:durableId="1178420001">
    <w:abstractNumId w:val="4"/>
  </w:num>
  <w:num w:numId="9" w16cid:durableId="938366457">
    <w:abstractNumId w:val="11"/>
  </w:num>
  <w:num w:numId="10" w16cid:durableId="1226716591">
    <w:abstractNumId w:val="19"/>
  </w:num>
  <w:num w:numId="11" w16cid:durableId="1058556170">
    <w:abstractNumId w:val="29"/>
  </w:num>
  <w:num w:numId="12" w16cid:durableId="403575140">
    <w:abstractNumId w:val="36"/>
  </w:num>
  <w:num w:numId="13" w16cid:durableId="1930889191">
    <w:abstractNumId w:val="34"/>
  </w:num>
  <w:num w:numId="14" w16cid:durableId="23332231">
    <w:abstractNumId w:val="35"/>
  </w:num>
  <w:num w:numId="15" w16cid:durableId="817645965">
    <w:abstractNumId w:val="25"/>
  </w:num>
  <w:num w:numId="16" w16cid:durableId="131673728">
    <w:abstractNumId w:val="13"/>
  </w:num>
  <w:num w:numId="17" w16cid:durableId="469707766">
    <w:abstractNumId w:val="23"/>
  </w:num>
  <w:num w:numId="18" w16cid:durableId="682240651">
    <w:abstractNumId w:val="7"/>
  </w:num>
  <w:num w:numId="19" w16cid:durableId="1319264956">
    <w:abstractNumId w:val="0"/>
  </w:num>
  <w:num w:numId="20" w16cid:durableId="1120343570">
    <w:abstractNumId w:val="22"/>
  </w:num>
  <w:num w:numId="21" w16cid:durableId="311108331">
    <w:abstractNumId w:val="31"/>
  </w:num>
  <w:num w:numId="22" w16cid:durableId="1233351597">
    <w:abstractNumId w:val="3"/>
  </w:num>
  <w:num w:numId="23" w16cid:durableId="1752240763">
    <w:abstractNumId w:val="40"/>
  </w:num>
  <w:num w:numId="24" w16cid:durableId="1375497843">
    <w:abstractNumId w:val="14"/>
  </w:num>
  <w:num w:numId="25" w16cid:durableId="818423486">
    <w:abstractNumId w:val="2"/>
  </w:num>
  <w:num w:numId="26" w16cid:durableId="591429594">
    <w:abstractNumId w:val="9"/>
  </w:num>
  <w:num w:numId="27" w16cid:durableId="38094405">
    <w:abstractNumId w:val="1"/>
  </w:num>
  <w:num w:numId="28" w16cid:durableId="40515887">
    <w:abstractNumId w:val="41"/>
  </w:num>
  <w:num w:numId="29" w16cid:durableId="324017330">
    <w:abstractNumId w:val="10"/>
  </w:num>
  <w:num w:numId="30" w16cid:durableId="663583493">
    <w:abstractNumId w:val="16"/>
  </w:num>
  <w:num w:numId="31" w16cid:durableId="1091509281">
    <w:abstractNumId w:val="33"/>
  </w:num>
  <w:num w:numId="32" w16cid:durableId="1882672434">
    <w:abstractNumId w:val="6"/>
  </w:num>
  <w:num w:numId="33" w16cid:durableId="2052414225">
    <w:abstractNumId w:val="17"/>
  </w:num>
  <w:num w:numId="34" w16cid:durableId="668286775">
    <w:abstractNumId w:val="38"/>
  </w:num>
  <w:num w:numId="35" w16cid:durableId="621111608">
    <w:abstractNumId w:val="20"/>
  </w:num>
  <w:num w:numId="36" w16cid:durableId="367145476">
    <w:abstractNumId w:val="32"/>
  </w:num>
  <w:num w:numId="37" w16cid:durableId="1929996823">
    <w:abstractNumId w:val="27"/>
  </w:num>
  <w:num w:numId="38" w16cid:durableId="1959413073">
    <w:abstractNumId w:val="30"/>
  </w:num>
  <w:num w:numId="39" w16cid:durableId="837892122">
    <w:abstractNumId w:val="28"/>
  </w:num>
  <w:num w:numId="40" w16cid:durableId="340398637">
    <w:abstractNumId w:val="37"/>
  </w:num>
  <w:num w:numId="41" w16cid:durableId="672731046">
    <w:abstractNumId w:val="5"/>
  </w:num>
  <w:num w:numId="42" w16cid:durableId="1541897786">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39"/>
    <w:rsid w:val="00045436"/>
    <w:rsid w:val="00046822"/>
    <w:rsid w:val="000600EF"/>
    <w:rsid w:val="00060BB3"/>
    <w:rsid w:val="000A29BE"/>
    <w:rsid w:val="000D1012"/>
    <w:rsid w:val="000D5F1B"/>
    <w:rsid w:val="000E07CC"/>
    <w:rsid w:val="000E0FBA"/>
    <w:rsid w:val="000E5AD9"/>
    <w:rsid w:val="000F3848"/>
    <w:rsid w:val="000F54D2"/>
    <w:rsid w:val="00105401"/>
    <w:rsid w:val="00107295"/>
    <w:rsid w:val="00107AEB"/>
    <w:rsid w:val="00134226"/>
    <w:rsid w:val="00180C0C"/>
    <w:rsid w:val="001A6ACF"/>
    <w:rsid w:val="00202A8F"/>
    <w:rsid w:val="00214D53"/>
    <w:rsid w:val="002569F7"/>
    <w:rsid w:val="0027583F"/>
    <w:rsid w:val="002A368E"/>
    <w:rsid w:val="002A426C"/>
    <w:rsid w:val="002C4BD1"/>
    <w:rsid w:val="002C7C39"/>
    <w:rsid w:val="002D23D6"/>
    <w:rsid w:val="002F1AA5"/>
    <w:rsid w:val="00311E74"/>
    <w:rsid w:val="00385EFE"/>
    <w:rsid w:val="003A0015"/>
    <w:rsid w:val="003C606F"/>
    <w:rsid w:val="003D2ED3"/>
    <w:rsid w:val="004021C9"/>
    <w:rsid w:val="004039B1"/>
    <w:rsid w:val="00413FC5"/>
    <w:rsid w:val="00414768"/>
    <w:rsid w:val="00416510"/>
    <w:rsid w:val="0042484A"/>
    <w:rsid w:val="004320F5"/>
    <w:rsid w:val="00433A64"/>
    <w:rsid w:val="00456745"/>
    <w:rsid w:val="00464A1D"/>
    <w:rsid w:val="00472D99"/>
    <w:rsid w:val="00484149"/>
    <w:rsid w:val="004B56B7"/>
    <w:rsid w:val="004B63A2"/>
    <w:rsid w:val="004B6B75"/>
    <w:rsid w:val="004B73D1"/>
    <w:rsid w:val="004E13C9"/>
    <w:rsid w:val="00513299"/>
    <w:rsid w:val="005160F9"/>
    <w:rsid w:val="00520DD1"/>
    <w:rsid w:val="005541C0"/>
    <w:rsid w:val="00562889"/>
    <w:rsid w:val="00563CDD"/>
    <w:rsid w:val="0057339A"/>
    <w:rsid w:val="005760AC"/>
    <w:rsid w:val="00583309"/>
    <w:rsid w:val="005933AE"/>
    <w:rsid w:val="005A46A3"/>
    <w:rsid w:val="005C05F6"/>
    <w:rsid w:val="005C1F03"/>
    <w:rsid w:val="005C326D"/>
    <w:rsid w:val="005C4F76"/>
    <w:rsid w:val="005E0E55"/>
    <w:rsid w:val="005F51C7"/>
    <w:rsid w:val="00634DC8"/>
    <w:rsid w:val="00656671"/>
    <w:rsid w:val="00664073"/>
    <w:rsid w:val="00680957"/>
    <w:rsid w:val="006843D5"/>
    <w:rsid w:val="006A11E0"/>
    <w:rsid w:val="006A6337"/>
    <w:rsid w:val="006B29A7"/>
    <w:rsid w:val="006B796A"/>
    <w:rsid w:val="006D3DAE"/>
    <w:rsid w:val="006D4333"/>
    <w:rsid w:val="006D7575"/>
    <w:rsid w:val="007142D4"/>
    <w:rsid w:val="007159D8"/>
    <w:rsid w:val="00754959"/>
    <w:rsid w:val="00775A9A"/>
    <w:rsid w:val="007B2F2B"/>
    <w:rsid w:val="007B7890"/>
    <w:rsid w:val="007D61D8"/>
    <w:rsid w:val="00803DCB"/>
    <w:rsid w:val="00835133"/>
    <w:rsid w:val="0084454F"/>
    <w:rsid w:val="0089091F"/>
    <w:rsid w:val="00897498"/>
    <w:rsid w:val="008D0201"/>
    <w:rsid w:val="008D280A"/>
    <w:rsid w:val="008F1F40"/>
    <w:rsid w:val="009329C8"/>
    <w:rsid w:val="00934A8A"/>
    <w:rsid w:val="00957A2F"/>
    <w:rsid w:val="009607F6"/>
    <w:rsid w:val="00984968"/>
    <w:rsid w:val="00990286"/>
    <w:rsid w:val="00997A6F"/>
    <w:rsid w:val="009A7987"/>
    <w:rsid w:val="009B3979"/>
    <w:rsid w:val="009E75BF"/>
    <w:rsid w:val="00A07DAA"/>
    <w:rsid w:val="00A15B4D"/>
    <w:rsid w:val="00A20BD7"/>
    <w:rsid w:val="00A477A9"/>
    <w:rsid w:val="00A54C06"/>
    <w:rsid w:val="00A565EB"/>
    <w:rsid w:val="00A614FF"/>
    <w:rsid w:val="00A67FC8"/>
    <w:rsid w:val="00A67FE6"/>
    <w:rsid w:val="00AD39C7"/>
    <w:rsid w:val="00B05610"/>
    <w:rsid w:val="00B05FBE"/>
    <w:rsid w:val="00B2001F"/>
    <w:rsid w:val="00B366F0"/>
    <w:rsid w:val="00B62433"/>
    <w:rsid w:val="00B8171A"/>
    <w:rsid w:val="00B82AED"/>
    <w:rsid w:val="00B87D07"/>
    <w:rsid w:val="00B9367E"/>
    <w:rsid w:val="00BF00E2"/>
    <w:rsid w:val="00BF713F"/>
    <w:rsid w:val="00C0349C"/>
    <w:rsid w:val="00C03BF7"/>
    <w:rsid w:val="00C06795"/>
    <w:rsid w:val="00C10E2D"/>
    <w:rsid w:val="00C4646D"/>
    <w:rsid w:val="00C539D6"/>
    <w:rsid w:val="00C86316"/>
    <w:rsid w:val="00C8672E"/>
    <w:rsid w:val="00CA159D"/>
    <w:rsid w:val="00CA4BC3"/>
    <w:rsid w:val="00CB7478"/>
    <w:rsid w:val="00CD4497"/>
    <w:rsid w:val="00D10782"/>
    <w:rsid w:val="00D134F0"/>
    <w:rsid w:val="00D225CA"/>
    <w:rsid w:val="00D279CE"/>
    <w:rsid w:val="00D35B39"/>
    <w:rsid w:val="00D535FA"/>
    <w:rsid w:val="00D62ADA"/>
    <w:rsid w:val="00D62C74"/>
    <w:rsid w:val="00D960A4"/>
    <w:rsid w:val="00D977F2"/>
    <w:rsid w:val="00DC02BA"/>
    <w:rsid w:val="00DC6469"/>
    <w:rsid w:val="00DD1D78"/>
    <w:rsid w:val="00DD5B3B"/>
    <w:rsid w:val="00E001A0"/>
    <w:rsid w:val="00E002BA"/>
    <w:rsid w:val="00E00369"/>
    <w:rsid w:val="00E707E1"/>
    <w:rsid w:val="00E81C39"/>
    <w:rsid w:val="00E86BF6"/>
    <w:rsid w:val="00EC0AD5"/>
    <w:rsid w:val="00EC689F"/>
    <w:rsid w:val="00ED26FE"/>
    <w:rsid w:val="00ED3E22"/>
    <w:rsid w:val="00F42C9D"/>
    <w:rsid w:val="00F56EC7"/>
    <w:rsid w:val="00FA4CFB"/>
    <w:rsid w:val="00FB23B3"/>
    <w:rsid w:val="00FB3E61"/>
    <w:rsid w:val="00FD23EF"/>
    <w:rsid w:val="00FD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C82B"/>
  <w15:chartTrackingRefBased/>
  <w15:docId w15:val="{BA8DA562-A267-4932-B922-FB110517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3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C7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C39"/>
    <w:rPr>
      <w:rFonts w:eastAsiaTheme="majorEastAsia" w:cstheme="majorBidi"/>
      <w:color w:val="272727" w:themeColor="text1" w:themeTint="D8"/>
    </w:rPr>
  </w:style>
  <w:style w:type="paragraph" w:styleId="Title">
    <w:name w:val="Title"/>
    <w:basedOn w:val="Normal"/>
    <w:next w:val="Normal"/>
    <w:link w:val="TitleChar"/>
    <w:uiPriority w:val="10"/>
    <w:qFormat/>
    <w:rsid w:val="002C7C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C39"/>
    <w:pPr>
      <w:spacing w:before="160"/>
      <w:jc w:val="center"/>
    </w:pPr>
    <w:rPr>
      <w:i/>
      <w:iCs/>
      <w:color w:val="404040" w:themeColor="text1" w:themeTint="BF"/>
    </w:rPr>
  </w:style>
  <w:style w:type="character" w:customStyle="1" w:styleId="QuoteChar">
    <w:name w:val="Quote Char"/>
    <w:basedOn w:val="DefaultParagraphFont"/>
    <w:link w:val="Quote"/>
    <w:uiPriority w:val="29"/>
    <w:rsid w:val="002C7C39"/>
    <w:rPr>
      <w:i/>
      <w:iCs/>
      <w:color w:val="404040" w:themeColor="text1" w:themeTint="BF"/>
    </w:rPr>
  </w:style>
  <w:style w:type="paragraph" w:styleId="ListParagraph">
    <w:name w:val="List Paragraph"/>
    <w:basedOn w:val="Normal"/>
    <w:link w:val="ListParagraphChar"/>
    <w:uiPriority w:val="34"/>
    <w:qFormat/>
    <w:rsid w:val="002C7C39"/>
    <w:pPr>
      <w:ind w:left="720"/>
      <w:contextualSpacing/>
    </w:pPr>
  </w:style>
  <w:style w:type="character" w:styleId="IntenseEmphasis">
    <w:name w:val="Intense Emphasis"/>
    <w:basedOn w:val="DefaultParagraphFont"/>
    <w:uiPriority w:val="21"/>
    <w:qFormat/>
    <w:rsid w:val="002C7C39"/>
    <w:rPr>
      <w:i/>
      <w:iCs/>
      <w:color w:val="0F4761" w:themeColor="accent1" w:themeShade="BF"/>
    </w:rPr>
  </w:style>
  <w:style w:type="paragraph" w:styleId="IntenseQuote">
    <w:name w:val="Intense Quote"/>
    <w:basedOn w:val="Normal"/>
    <w:next w:val="Normal"/>
    <w:link w:val="IntenseQuoteChar"/>
    <w:uiPriority w:val="30"/>
    <w:qFormat/>
    <w:rsid w:val="002C7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C39"/>
    <w:rPr>
      <w:i/>
      <w:iCs/>
      <w:color w:val="0F4761" w:themeColor="accent1" w:themeShade="BF"/>
    </w:rPr>
  </w:style>
  <w:style w:type="character" w:styleId="IntenseReference">
    <w:name w:val="Intense Reference"/>
    <w:basedOn w:val="DefaultParagraphFont"/>
    <w:uiPriority w:val="32"/>
    <w:qFormat/>
    <w:rsid w:val="002C7C39"/>
    <w:rPr>
      <w:b/>
      <w:bCs/>
      <w:smallCaps/>
      <w:color w:val="0F4761" w:themeColor="accent1" w:themeShade="BF"/>
      <w:spacing w:val="5"/>
    </w:rPr>
  </w:style>
  <w:style w:type="paragraph" w:styleId="NormalWeb">
    <w:name w:val="Normal (Web)"/>
    <w:basedOn w:val="Normal"/>
    <w:uiPriority w:val="99"/>
    <w:semiHidden/>
    <w:unhideWhenUsed/>
    <w:rsid w:val="002C7C39"/>
    <w:pPr>
      <w:spacing w:before="100" w:beforeAutospacing="1" w:after="100" w:afterAutospacing="1"/>
    </w:pPr>
    <w:rPr>
      <w:lang w:eastAsia="en-GB"/>
    </w:rPr>
  </w:style>
  <w:style w:type="paragraph" w:customStyle="1" w:styleId="paragraph">
    <w:name w:val="paragraph"/>
    <w:basedOn w:val="Normal"/>
    <w:rsid w:val="00416510"/>
    <w:pPr>
      <w:spacing w:before="100" w:beforeAutospacing="1" w:after="100" w:afterAutospacing="1"/>
    </w:pPr>
    <w:rPr>
      <w:lang w:eastAsia="en-GB"/>
    </w:rPr>
  </w:style>
  <w:style w:type="character" w:customStyle="1" w:styleId="normaltextrun">
    <w:name w:val="normaltextrun"/>
    <w:basedOn w:val="DefaultParagraphFont"/>
    <w:rsid w:val="00416510"/>
  </w:style>
  <w:style w:type="character" w:customStyle="1" w:styleId="eop">
    <w:name w:val="eop"/>
    <w:basedOn w:val="DefaultParagraphFont"/>
    <w:rsid w:val="00416510"/>
  </w:style>
  <w:style w:type="character" w:customStyle="1" w:styleId="tabchar">
    <w:name w:val="tabchar"/>
    <w:basedOn w:val="DefaultParagraphFont"/>
    <w:rsid w:val="00416510"/>
  </w:style>
  <w:style w:type="table" w:styleId="TableGrid">
    <w:name w:val="Table Grid"/>
    <w:basedOn w:val="TableNormal"/>
    <w:uiPriority w:val="39"/>
    <w:rsid w:val="004B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3CDD"/>
    <w:pPr>
      <w:shd w:val="clear" w:color="auto" w:fill="E6E6E6"/>
    </w:pPr>
    <w:rPr>
      <w:rFonts w:ascii="Abadi MT Condensed Light" w:hAnsi="Abadi MT Condensed Light"/>
    </w:rPr>
  </w:style>
  <w:style w:type="character" w:customStyle="1" w:styleId="BodyTextChar">
    <w:name w:val="Body Text Char"/>
    <w:basedOn w:val="DefaultParagraphFont"/>
    <w:link w:val="BodyText"/>
    <w:rsid w:val="00563CDD"/>
    <w:rPr>
      <w:rFonts w:ascii="Abadi MT Condensed Light" w:eastAsia="Times New Roman" w:hAnsi="Abadi MT Condensed Light" w:cs="Times New Roman"/>
      <w:kern w:val="0"/>
      <w:sz w:val="24"/>
      <w:szCs w:val="24"/>
      <w:shd w:val="clear" w:color="auto" w:fill="E6E6E6"/>
      <w14:ligatures w14:val="none"/>
    </w:rPr>
  </w:style>
  <w:style w:type="character" w:styleId="Hyperlink">
    <w:name w:val="Hyperlink"/>
    <w:rsid w:val="00ED3E22"/>
    <w:rPr>
      <w:color w:val="0000FF"/>
      <w:u w:val="single"/>
    </w:rPr>
  </w:style>
  <w:style w:type="character" w:customStyle="1" w:styleId="ListParagraphChar">
    <w:name w:val="List Paragraph Char"/>
    <w:link w:val="ListParagraph"/>
    <w:uiPriority w:val="34"/>
    <w:rsid w:val="00ED3E22"/>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54959"/>
    <w:rPr>
      <w:color w:val="605E5C"/>
      <w:shd w:val="clear" w:color="auto" w:fill="E1DFDD"/>
    </w:rPr>
  </w:style>
  <w:style w:type="paragraph" w:styleId="Header">
    <w:name w:val="header"/>
    <w:basedOn w:val="Normal"/>
    <w:link w:val="HeaderChar"/>
    <w:uiPriority w:val="99"/>
    <w:unhideWhenUsed/>
    <w:rsid w:val="00656671"/>
    <w:pPr>
      <w:tabs>
        <w:tab w:val="center" w:pos="4513"/>
        <w:tab w:val="right" w:pos="9026"/>
      </w:tabs>
    </w:pPr>
  </w:style>
  <w:style w:type="character" w:customStyle="1" w:styleId="HeaderChar">
    <w:name w:val="Header Char"/>
    <w:basedOn w:val="DefaultParagraphFont"/>
    <w:link w:val="Header"/>
    <w:uiPriority w:val="99"/>
    <w:rsid w:val="0065667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56671"/>
    <w:pPr>
      <w:tabs>
        <w:tab w:val="center" w:pos="4513"/>
        <w:tab w:val="right" w:pos="9026"/>
      </w:tabs>
    </w:pPr>
  </w:style>
  <w:style w:type="character" w:customStyle="1" w:styleId="FooterChar">
    <w:name w:val="Footer Char"/>
    <w:basedOn w:val="DefaultParagraphFont"/>
    <w:link w:val="Footer"/>
    <w:uiPriority w:val="99"/>
    <w:rsid w:val="0065667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535F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lsg.org.uk/guidance/current-guidance/" TargetMode="External"/><Relationship Id="rId3" Type="http://schemas.openxmlformats.org/officeDocument/2006/relationships/settings" Target="settings.xml"/><Relationship Id="rId7" Type="http://schemas.openxmlformats.org/officeDocument/2006/relationships/hyperlink" Target="http://www.nationalcrimeagenc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18</Pages>
  <Words>7080</Words>
  <Characters>39438</Characters>
  <Application>Microsoft Office Word</Application>
  <DocSecurity>0</DocSecurity>
  <Lines>896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Hemmings</dc:creator>
  <cp:keywords/>
  <dc:description/>
  <cp:lastModifiedBy>Jenny Hemmings</cp:lastModifiedBy>
  <cp:revision>54</cp:revision>
  <dcterms:created xsi:type="dcterms:W3CDTF">2026-04-28T14:18:00Z</dcterms:created>
  <dcterms:modified xsi:type="dcterms:W3CDTF">2026-06-11T09:05:00Z</dcterms:modified>
</cp:coreProperties>
</file>